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j1kn6s1ueu3" w:id="0"/>
      <w:bookmarkEnd w:id="0"/>
      <w:r w:rsidDel="00000000" w:rsidR="00000000" w:rsidRPr="00000000">
        <w:rPr>
          <w:b w:val="1"/>
          <w:bCs w:val="1"/>
          <w:color w:val="000000"/>
          <w:sz w:val="26"/>
          <w:szCs w:val="26"/>
          <w:rtl w:val="0"/>
        </w:rPr>
        <w:t xml:space="preserve">Project Title: HORUS: Virtual Egyptian Museum</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An AI-Powered 3D Virtual Tour of Ancient Egypt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y0rqlx7r7cm" w:id="1"/>
      <w:bookmarkEnd w:id="1"/>
      <w:r w:rsidDel="00000000" w:rsidR="00000000" w:rsidRPr="00000000">
        <w:rPr>
          <w:b w:val="1"/>
          <w:bCs w:val="1"/>
          <w:color w:val="000000"/>
          <w:sz w:val="26"/>
          <w:szCs w:val="26"/>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Egypt is home to one of the world's most magnificent ancient civilizations. However, tourists often face challenges in navigating these sites and experiencing immersive guided tours without human guides. This project introduces </w:t>
      </w:r>
      <w:r w:rsidDel="00000000" w:rsidR="00000000" w:rsidRPr="00000000">
        <w:rPr>
          <w:b w:val="1"/>
          <w:bCs w:val="1"/>
          <w:rtl w:val="0"/>
        </w:rPr>
        <w:t xml:space="preserve">HORUS</w:t>
      </w:r>
      <w:r w:rsidDel="00000000" w:rsidR="00000000" w:rsidRPr="00000000">
        <w:rPr>
          <w:rtl w:val="0"/>
        </w:rPr>
        <w:t xml:space="preserve">—an interactive web and mobile 3D experience showcasing Ancient Egyptian history.</w:t>
      </w:r>
    </w:p>
    <w:p w:rsidR="00000000" w:rsidDel="00000000" w:rsidP="00000000" w:rsidRDefault="00000000" w:rsidRPr="00000000" w14:paraId="00000006">
      <w:pPr>
        <w:spacing w:after="240" w:before="240" w:lineRule="auto"/>
        <w:rPr/>
      </w:pPr>
      <w:r w:rsidDel="00000000" w:rsidR="00000000" w:rsidRPr="00000000">
        <w:rPr>
          <w:rtl w:val="0"/>
        </w:rPr>
        <w:t xml:space="preserve">The system has been substantially upgraded to a modern full-stack architecture leveraging a </w:t>
      </w:r>
      <w:r w:rsidDel="00000000" w:rsidR="00000000" w:rsidRPr="00000000">
        <w:rPr>
          <w:b w:val="1"/>
          <w:bCs w:val="1"/>
          <w:rtl w:val="0"/>
        </w:rPr>
        <w:t xml:space="preserve">Next.js frontend, Python Flask API, and an interactive RAG (Retrieval-Augmented Generation) guide</w:t>
      </w:r>
      <w:r w:rsidDel="00000000" w:rsidR="00000000" w:rsidRPr="00000000">
        <w:rPr>
          <w:rtl w:val="0"/>
        </w:rPr>
        <w:t xml:space="preserve">, fully powered by a centralized </w:t>
      </w:r>
      <w:r w:rsidDel="00000000" w:rsidR="00000000" w:rsidRPr="00000000">
        <w:rPr>
          <w:b w:val="1"/>
          <w:bCs w:val="1"/>
          <w:rtl w:val="0"/>
        </w:rPr>
        <w:t xml:space="preserve">Supabase cloud database</w:t>
      </w:r>
      <w:r w:rsidDel="00000000" w:rsidR="00000000" w:rsidRPr="00000000">
        <w:rPr>
          <w:rtl w:val="0"/>
        </w:rPr>
        <w:t xml:space="preserve">. Running directly in the browser via Unity 3D WebGL or on mobile devices via Flutter (requiring no VR headsets or special equipment), the tour walks users through 8 historic stops. An AI-powered virtual guide named </w:t>
      </w:r>
      <w:r w:rsidDel="00000000" w:rsidR="00000000" w:rsidRPr="00000000">
        <w:rPr>
          <w:b w:val="1"/>
          <w:bCs w:val="1"/>
          <w:rtl w:val="0"/>
        </w:rPr>
        <w:t xml:space="preserve">Horus</w:t>
      </w:r>
      <w:r w:rsidDel="00000000" w:rsidR="00000000" w:rsidRPr="00000000">
        <w:rPr>
          <w:rtl w:val="0"/>
        </w:rPr>
        <w:t xml:space="preserve"> interacts with users in real-time to provide historical context, architectural details, and mythological storytelling.</w:t>
      </w:r>
    </w:p>
    <w:p w:rsidR="00000000" w:rsidDel="00000000" w:rsidP="00000000" w:rsidRDefault="00000000" w:rsidRPr="00000000" w14:paraId="00000007">
      <w:pPr>
        <w:spacing w:after="240" w:before="240" w:lineRule="auto"/>
        <w:rPr/>
      </w:pPr>
      <w:r w:rsidDel="00000000" w:rsidR="00000000" w:rsidRPr="00000000">
        <w:rPr>
          <w:rtl w:val="0"/>
        </w:rPr>
        <w:t xml:space="preserve">The application introduces comprehensive full-stack features, including a </w:t>
      </w:r>
      <w:r w:rsidDel="00000000" w:rsidR="00000000" w:rsidRPr="00000000">
        <w:rPr>
          <w:b w:val="1"/>
          <w:bCs w:val="1"/>
          <w:rtl w:val="0"/>
        </w:rPr>
        <w:t xml:space="preserve">Library of Kings</w:t>
      </w:r>
      <w:r w:rsidDel="00000000" w:rsidR="00000000" w:rsidRPr="00000000">
        <w:rPr>
          <w:rtl w:val="0"/>
        </w:rPr>
        <w:t xml:space="preserve">, a </w:t>
      </w:r>
      <w:r w:rsidDel="00000000" w:rsidR="00000000" w:rsidRPr="00000000">
        <w:rPr>
          <w:b w:val="1"/>
          <w:bCs w:val="1"/>
          <w:rtl w:val="0"/>
        </w:rPr>
        <w:t xml:space="preserve">Hieroglyphics Cartouche builder</w:t>
      </w:r>
      <w:r w:rsidDel="00000000" w:rsidR="00000000" w:rsidRPr="00000000">
        <w:rPr>
          <w:rtl w:val="0"/>
        </w:rPr>
        <w:t xml:space="preserve">, and a secure </w:t>
      </w:r>
      <w:r w:rsidDel="00000000" w:rsidR="00000000" w:rsidRPr="00000000">
        <w:rPr>
          <w:b w:val="1"/>
          <w:bCs w:val="1"/>
          <w:rtl w:val="0"/>
        </w:rPr>
        <w:t xml:space="preserve">Royal Admin Panel</w:t>
      </w:r>
      <w:r w:rsidDel="00000000" w:rsidR="00000000" w:rsidRPr="00000000">
        <w:rPr>
          <w:rtl w:val="0"/>
        </w:rPr>
        <w:t xml:space="preserve">. The system demonstrates how modern web architecture, AI, and 3D technologies can revolutionize cultural tourism and heritage preservation.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pPr>
      <w:bookmarkStart w:colFirst="0" w:colLast="0" w:name="_16fw7caa8wm7" w:id="2"/>
      <w:bookmarkEnd w:id="2"/>
      <w:r w:rsidDel="00000000" w:rsidR="00000000" w:rsidRPr="00000000">
        <w:rPr>
          <w:b w:val="1"/>
          <w:bCs w:val="1"/>
          <w:color w:val="000000"/>
          <w:sz w:val="26"/>
          <w:szCs w:val="26"/>
          <w:rtl w:val="0"/>
        </w:rPr>
        <w:t xml:space="preserve">Chapter 1: The Project Repository</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1.1 Repository Structure &amp; Composition</w:t>
      </w:r>
      <w:r w:rsidDel="00000000" w:rsidR="00000000" w:rsidRPr="00000000">
        <w:rPr>
          <w:rtl w:val="0"/>
        </w:rPr>
        <w:t xml:space="preserve"> The repository is highly modular and utilizes several distinct directories to separate concerns:</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frontend/</w:t>
      </w:r>
      <w:r w:rsidDel="00000000" w:rsidR="00000000" w:rsidRPr="00000000">
        <w:rPr>
          <w:rtl w:val="0"/>
        </w:rPr>
        <w:t xml:space="preserve">: The primary Next.js web application built with React, Tailwind CSS, and Framer Motion.</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backend/</w:t>
      </w:r>
      <w:r w:rsidDel="00000000" w:rsidR="00000000" w:rsidRPr="00000000">
        <w:rPr>
          <w:rtl w:val="0"/>
        </w:rPr>
        <w:t xml:space="preserve">: A Python Flask API responsible for serving eras and kings records.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rag/</w:t>
      </w:r>
      <w:r w:rsidDel="00000000" w:rsidR="00000000" w:rsidRPr="00000000">
        <w:rPr>
          <w:rtl w:val="0"/>
        </w:rPr>
        <w:t xml:space="preserve">: Contains the RAG document corpus and GCP (Google Cloud Platform) Terraform configurations supporting the AI chatbot.</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terraform/</w:t>
      </w:r>
      <w:r w:rsidDel="00000000" w:rsidR="00000000" w:rsidRPr="00000000">
        <w:rPr>
          <w:b w:val="1"/>
          <w:bCs w:val="1"/>
          <w:rtl w:val="0"/>
        </w:rPr>
        <w:t xml:space="preserve"> &amp; </w:t>
      </w:r>
      <w:r w:rsidDel="00000000" w:rsidR="00000000" w:rsidRPr="00000000">
        <w:rPr>
          <w:rFonts w:ascii="Roboto Mono" w:cs="Roboto Mono" w:eastAsia="Roboto Mono" w:hAnsi="Roboto Mono"/>
          <w:b w:val="1"/>
          <w:bCs w:val="1"/>
          <w:color w:val="188038"/>
          <w:rtl w:val="0"/>
        </w:rPr>
        <w:t xml:space="preserve">gallery/</w:t>
      </w:r>
      <w:r w:rsidDel="00000000" w:rsidR="00000000" w:rsidRPr="00000000">
        <w:rPr>
          <w:rtl w:val="0"/>
        </w:rPr>
        <w:t xml:space="preserve">: Additional directories for infrastructure as code and media assets.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0lxzjas50h9" w:id="3"/>
      <w:bookmarkEnd w:id="3"/>
      <w:r w:rsidDel="00000000" w:rsidR="00000000" w:rsidRPr="00000000">
        <w:rPr>
          <w:b w:val="1"/>
          <w:bCs w:val="1"/>
          <w:color w:val="000000"/>
          <w:sz w:val="26"/>
          <w:szCs w:val="26"/>
          <w:rtl w:val="0"/>
        </w:rPr>
        <w:t xml:space="preserve">Chapter 2: System Architecture and Technologies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2.1 Supabase Cloud Infrastructure</w:t>
      </w:r>
      <w:r w:rsidDel="00000000" w:rsidR="00000000" w:rsidRPr="00000000">
        <w:rPr>
          <w:rtl w:val="0"/>
        </w:rPr>
        <w:t xml:space="preserve"> The system has fully migrated from a local SQLite database to a centralized, production-grade </w:t>
      </w:r>
      <w:r w:rsidDel="00000000" w:rsidR="00000000" w:rsidRPr="00000000">
        <w:rPr>
          <w:b w:val="1"/>
          <w:bCs w:val="1"/>
          <w:rtl w:val="0"/>
        </w:rPr>
        <w:t xml:space="preserve">Supabase cloud database powered by PostgreSQL</w:t>
      </w:r>
      <w:r w:rsidDel="00000000" w:rsidR="00000000" w:rsidRPr="00000000">
        <w:rPr>
          <w:rtl w:val="0"/>
        </w:rPr>
        <w:t xml:space="preserve">. Supabase serves as the core backend-as-a-service (BaaS) and handles:</w:t>
      </w:r>
    </w:p>
    <w:p w:rsidR="00000000" w:rsidDel="00000000" w:rsidP="00000000" w:rsidRDefault="00000000" w:rsidRPr="00000000" w14:paraId="00000012">
      <w:pPr>
        <w:numPr>
          <w:ilvl w:val="0"/>
          <w:numId w:val="6"/>
        </w:numPr>
        <w:spacing w:after="0" w:afterAutospacing="0" w:before="240" w:lineRule="auto"/>
        <w:ind w:left="720" w:hanging="360"/>
      </w:pPr>
      <w:r w:rsidDel="00000000" w:rsidR="00000000" w:rsidRPr="00000000">
        <w:rPr>
          <w:b w:val="1"/>
          <w:bCs w:val="1"/>
          <w:rtl w:val="0"/>
        </w:rPr>
        <w:t xml:space="preserve">Authentication:</w:t>
      </w:r>
      <w:r w:rsidDel="00000000" w:rsidR="00000000" w:rsidRPr="00000000">
        <w:rPr>
          <w:rtl w:val="0"/>
        </w:rPr>
        <w:t xml:space="preserve"> Secure user authentication supporting email/password, social logins, and JWT token-based session management.</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Real-time Database:</w:t>
      </w:r>
      <w:r w:rsidDel="00000000" w:rsidR="00000000" w:rsidRPr="00000000">
        <w:rPr>
          <w:rtl w:val="0"/>
        </w:rPr>
        <w:t xml:space="preserve"> A robust PostgreSQL database structure storing user profiles, 3D monument metadata, tour progress, AI conversation histories, and generated cartouches, complete with Row Level Security (RLS).</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Cloud Storage:</w:t>
      </w:r>
      <w:r w:rsidDel="00000000" w:rsidR="00000000" w:rsidRPr="00000000">
        <w:rPr>
          <w:rtl w:val="0"/>
        </w:rPr>
        <w:t xml:space="preserve"> Secure object storage for large 3D asset files, generated hieroglyphic images, high-resolution photographs, and user-generated content.</w:t>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b w:val="1"/>
          <w:bCs w:val="1"/>
          <w:rtl w:val="0"/>
        </w:rPr>
        <w:t xml:space="preserve">Real-time Synchronization:</w:t>
      </w:r>
      <w:r w:rsidDel="00000000" w:rsidR="00000000" w:rsidRPr="00000000">
        <w:rPr>
          <w:rtl w:val="0"/>
        </w:rPr>
        <w:t xml:space="preserve"> Supabase real-time listeners update the UI immediately when data changes, allowing tour progress to seamlessly sync across devices.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2.2 RAG AI System</w:t>
      </w:r>
      <w:r w:rsidDel="00000000" w:rsidR="00000000" w:rsidRPr="00000000">
        <w:rPr>
          <w:rtl w:val="0"/>
        </w:rPr>
        <w:t xml:space="preserve"> The AI guide, Horus, is powered by a Retrieval-Augmented Generation (RAG) architecture. It utilizes a knowledge base of verified Egyptological texts and academic papers. When a user asks a question, the system retrieves semantically similar context from its vector database and uses an LLM to generate an accurate, historically grounded response in real-time.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buexe2sayk6" w:id="4"/>
      <w:bookmarkEnd w:id="4"/>
      <w:r w:rsidDel="00000000" w:rsidR="00000000" w:rsidRPr="00000000">
        <w:rPr>
          <w:b w:val="1"/>
          <w:bCs w:val="1"/>
          <w:color w:val="000000"/>
          <w:sz w:val="26"/>
          <w:szCs w:val="26"/>
          <w:rtl w:val="0"/>
        </w:rPr>
        <w:t xml:space="preserve">Chapter 3: Main Application Features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Library of Kings:</w:t>
      </w:r>
      <w:r w:rsidDel="00000000" w:rsidR="00000000" w:rsidRPr="00000000">
        <w:rPr>
          <w:rtl w:val="0"/>
        </w:rPr>
        <w:t xml:space="preserve"> An interactive database built with React and Tailwind CSS where users can search for Pharaohs, filter them by historical era, and open detailed biography cards. These cards feature dynamic lists of achievements, embedded YouTube documentaries, and the Pharaoh's authentic hieroglyphic cartouche.</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Hieroglyphics Cartouche Builder:</w:t>
      </w:r>
      <w:r w:rsidDel="00000000" w:rsidR="00000000" w:rsidRPr="00000000">
        <w:rPr>
          <w:rtl w:val="0"/>
        </w:rPr>
        <w:t xml:space="preserve"> An educational tool where users can write their name in English or Arabic. The system phonetically translates the name and generates a personalized Egyptian Royal Cartouche image that can be downloaded and saved.</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Royal Admin Panel:</w:t>
      </w:r>
      <w:r w:rsidDel="00000000" w:rsidR="00000000" w:rsidRPr="00000000">
        <w:rPr>
          <w:rtl w:val="0"/>
        </w:rPr>
        <w:t xml:space="preserve"> A secure dashboard built for Egyptologists and content curators. Protected by an HttpOnly security cookie passcode gate, this React-based interface allows full CRUD (Create, Read, Update, Delete) operations on museum records, eras, and kings, as well as secure image uploads.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x6serc9j9s7x" w:id="5"/>
      <w:bookmarkEnd w:id="5"/>
      <w:r w:rsidDel="00000000" w:rsidR="00000000" w:rsidRPr="00000000">
        <w:rPr>
          <w:b w:val="1"/>
          <w:bCs w:val="1"/>
          <w:color w:val="000000"/>
          <w:sz w:val="26"/>
          <w:szCs w:val="26"/>
          <w:rtl w:val="0"/>
        </w:rPr>
        <w:t xml:space="preserve">Chapter 4: The 3D Virtual Tour Experience</w:t>
      </w:r>
    </w:p>
    <w:p w:rsidR="00000000" w:rsidDel="00000000" w:rsidP="00000000" w:rsidRDefault="00000000" w:rsidRPr="00000000" w14:paraId="0000001E">
      <w:pPr>
        <w:spacing w:after="240" w:before="240" w:lineRule="auto"/>
        <w:rPr/>
      </w:pPr>
      <w:r w:rsidDel="00000000" w:rsidR="00000000" w:rsidRPr="00000000">
        <w:rPr>
          <w:rtl w:val="0"/>
        </w:rPr>
        <w:t xml:space="preserve">The virtual tour utilizes Unity 3D WebGL, integrated directly into the Next.js frontend, allowing users to explore a linear path of ancient Egyptian monuments.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4.1 Tour Navigation</w:t>
      </w:r>
      <w:r w:rsidDel="00000000" w:rsidR="00000000" w:rsidRPr="00000000">
        <w:rPr>
          <w:rtl w:val="0"/>
        </w:rPr>
        <w:t xml:space="preserve"> The camera auto-moves between stops when the user types </w:t>
      </w: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1"/>
        </w:rPr>
        <w:t xml:space="preserve">يلا</w:t>
      </w:r>
      <w:r w:rsidDel="00000000" w:rsidR="00000000" w:rsidRPr="00000000">
        <w:rPr>
          <w:b w:val="1"/>
          <w:bCs w:val="1"/>
          <w:rtl w:val="1"/>
        </w:rPr>
        <w:t xml:space="preserve"> </w:t>
      </w:r>
      <w:r w:rsidDel="00000000" w:rsidR="00000000" w:rsidRPr="00000000">
        <w:rPr>
          <w:b w:val="1"/>
          <w:bCs w:val="1"/>
          <w:rtl w:val="1"/>
        </w:rPr>
        <w:t xml:space="preserve">بينا</w:t>
      </w:r>
      <w:r w:rsidDel="00000000" w:rsidR="00000000" w:rsidRPr="00000000">
        <w:rPr>
          <w:b w:val="1"/>
          <w:bCs w:val="1"/>
          <w:rtl w:val="0"/>
        </w:rPr>
        <w:t xml:space="preserve">"</w:t>
      </w:r>
      <w:r w:rsidDel="00000000" w:rsidR="00000000" w:rsidRPr="00000000">
        <w:rPr>
          <w:rtl w:val="0"/>
        </w:rPr>
        <w:t xml:space="preserve"> (Let's go) into the chat or uses manual controls like the Left CTRL button. The UI features a papyrus-style texture with Egyptian motifs and a semi-transparent chat overlay where users converse with Horus, the AI guide, who speaks in an Egyptian Arabic dialect.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4.2 The 8 Historic Stops</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Temple of Horus at Edfu:</w:t>
      </w:r>
      <w:r w:rsidDel="00000000" w:rsidR="00000000" w:rsidRPr="00000000">
        <w:rPr>
          <w:rtl w:val="0"/>
        </w:rPr>
        <w:t xml:space="preserve"> Horus greets the user, explaining that the temple was the site of the 'Opet Festival' celebrations and highlights the massive 2,700-meter ceremonial route.</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Ram-Headed Sphinx (Criosphinx):</w:t>
      </w:r>
      <w:r w:rsidDel="00000000" w:rsidR="00000000" w:rsidRPr="00000000">
        <w:rPr>
          <w:rtl w:val="0"/>
        </w:rPr>
        <w:t xml:space="preserve"> A close-up of a statue symbolizing Amun-Ra. Horus explains that the ram's head reflects wisdom and spirituality, while the lion's body represents physical strength.</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bCs w:val="1"/>
          <w:rtl w:val="0"/>
        </w:rPr>
        <w:t xml:space="preserve">Obelisks at the Entrance:</w:t>
      </w:r>
      <w:r w:rsidDel="00000000" w:rsidR="00000000" w:rsidRPr="00000000">
        <w:rPr>
          <w:rtl w:val="0"/>
        </w:rPr>
        <w:t xml:space="preserve"> The tour showcases the massive pink granite pylons and obelisks built by King Ramesses II, guarding the main entrance to Luxor Temple.</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Colonnade Hall (Hypostyle Hall):</w:t>
      </w:r>
      <w:r w:rsidDel="00000000" w:rsidR="00000000" w:rsidRPr="00000000">
        <w:rPr>
          <w:rtl w:val="0"/>
        </w:rPr>
        <w:t xml:space="preserve"> Horus points out the guardian Sphinx, noting its calm and confident facial features that portray the intelligence and wisdom of the king combined with mighty power.</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Hypostyle Hall - Deeper View:</w:t>
      </w:r>
      <w:r w:rsidDel="00000000" w:rsidR="00000000" w:rsidRPr="00000000">
        <w:rPr>
          <w:rtl w:val="0"/>
        </w:rPr>
        <w:t xml:space="preserve"> Highlighting the columns, the AI guide explains that their capitals are shaped like bundles of papyrus plants, symbolically transforming the temple into a sacred forest.</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Inner Sanctuary - Tutankhamun's Artifacts:</w:t>
      </w:r>
      <w:r w:rsidDel="00000000" w:rsidR="00000000" w:rsidRPr="00000000">
        <w:rPr>
          <w:rtl w:val="0"/>
        </w:rPr>
        <w:t xml:space="preserve"> Showcasing King Tutankhamun's golden death mask and war chariot, Horus notes that these artifacts are the universally recognized "face of Egypt".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Bastet Cat Statue &amp; Nefertiti Bust:</w:t>
      </w:r>
      <w:r w:rsidDel="00000000" w:rsidR="00000000" w:rsidRPr="00000000">
        <w:rPr>
          <w:rtl w:val="0"/>
        </w:rPr>
        <w:t xml:space="preserve"> The tour stops at the Gayer-Anderson Cat, symbolizing Bastet, the protector of the home. Beside it is the bust of Queen Nefertiti, celebrated for its unmatched sculptural beauty.</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Seated Pharaoh Statue (Colossus):</w:t>
      </w:r>
      <w:r w:rsidDel="00000000" w:rsidR="00000000" w:rsidRPr="00000000">
        <w:rPr>
          <w:rtl w:val="0"/>
        </w:rPr>
        <w:t xml:space="preserve"> The final stop features Ramesses II seated on his throne wearing the double crown, projecting an ultimate message of stability and royal power.</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4.3 Tour Conclusion</w:t>
      </w:r>
      <w:r w:rsidDel="00000000" w:rsidR="00000000" w:rsidRPr="00000000">
        <w:rPr>
          <w:rtl w:val="0"/>
        </w:rPr>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journey</w:t>
      </w:r>
      <w:r w:rsidDel="00000000" w:rsidR="00000000" w:rsidRPr="00000000">
        <w:rPr>
          <w:rtl w:val="0"/>
        </w:rPr>
        <w:t xml:space="preserve">,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reach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TOUR</w:t>
      </w:r>
      <w:r w:rsidDel="00000000" w:rsidR="00000000" w:rsidRPr="00000000">
        <w:rPr>
          <w:rtl w:val="0"/>
        </w:rPr>
        <w:t xml:space="preserve"> </w:t>
      </w:r>
      <w:r w:rsidDel="00000000" w:rsidR="00000000" w:rsidRPr="00000000">
        <w:rPr>
          <w:rtl w:val="0"/>
        </w:rPr>
        <w:t xml:space="preserve">ENDED</w:t>
      </w:r>
      <w:r w:rsidDel="00000000" w:rsidR="00000000" w:rsidRPr="00000000">
        <w:rPr>
          <w:rtl w:val="0"/>
        </w:rPr>
        <w:t xml:space="preserve">" </w:t>
      </w:r>
      <w:r w:rsidDel="00000000" w:rsidR="00000000" w:rsidRPr="00000000">
        <w:rPr>
          <w:rtl w:val="0"/>
        </w:rPr>
        <w:t xml:space="preserve">screen</w:t>
      </w:r>
      <w:r w:rsidDel="00000000" w:rsidR="00000000" w:rsidRPr="00000000">
        <w:rPr>
          <w:rtl w:val="0"/>
        </w:rPr>
        <w:t xml:space="preserve"> </w:t>
      </w:r>
      <w:r w:rsidDel="00000000" w:rsidR="00000000" w:rsidRPr="00000000">
        <w:rPr>
          <w:rtl w:val="0"/>
        </w:rPr>
        <w:t xml:space="preserve">bordered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Egyptian</w:t>
      </w:r>
      <w:r w:rsidDel="00000000" w:rsidR="00000000" w:rsidRPr="00000000">
        <w:rPr>
          <w:rtl w:val="0"/>
        </w:rPr>
        <w:t xml:space="preserve"> </w:t>
      </w:r>
      <w:r w:rsidDel="00000000" w:rsidR="00000000" w:rsidRPr="00000000">
        <w:rPr>
          <w:rtl w:val="0"/>
        </w:rPr>
        <w:t xml:space="preserve">gods</w:t>
      </w:r>
      <w:r w:rsidDel="00000000" w:rsidR="00000000" w:rsidRPr="00000000">
        <w:rPr>
          <w:rtl w:val="0"/>
        </w:rPr>
        <w:t xml:space="preserve">. </w:t>
      </w:r>
      <w:r w:rsidDel="00000000" w:rsidR="00000000" w:rsidRPr="00000000">
        <w:rPr>
          <w:rtl w:val="0"/>
        </w:rPr>
        <w:t xml:space="preserve">Horus</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farewell</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1"/>
        </w:rPr>
        <w:t xml:space="preserve">خلصت</w:t>
      </w:r>
      <w:r w:rsidDel="00000000" w:rsidR="00000000" w:rsidRPr="00000000">
        <w:rPr>
          <w:rtl w:val="1"/>
        </w:rPr>
        <w:t xml:space="preserve"> </w:t>
      </w:r>
      <w:r w:rsidDel="00000000" w:rsidR="00000000" w:rsidRPr="00000000">
        <w:rPr>
          <w:rtl w:val="1"/>
        </w:rPr>
        <w:t xml:space="preserve">الجولة</w:t>
      </w:r>
      <w:r w:rsidDel="00000000" w:rsidR="00000000" w:rsidRPr="00000000">
        <w:rPr>
          <w:rtl w:val="1"/>
        </w:rPr>
        <w:t xml:space="preserve">. </w:t>
      </w:r>
      <w:r w:rsidDel="00000000" w:rsidR="00000000" w:rsidRPr="00000000">
        <w:rPr>
          <w:rtl w:val="1"/>
        </w:rPr>
        <w:t xml:space="preserve">أتمنى</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استمتعت</w:t>
      </w:r>
      <w:r w:rsidDel="00000000" w:rsidR="00000000" w:rsidRPr="00000000">
        <w:rPr>
          <w:rtl w:val="0"/>
        </w:rPr>
        <w:t xml:space="preserve">" - </w:t>
      </w:r>
      <w:r w:rsidDel="00000000" w:rsidR="00000000" w:rsidRPr="00000000">
        <w:rPr>
          <w:i w:val="1"/>
          <w:iCs w:val="1"/>
          <w:rtl w:val="0"/>
        </w:rPr>
        <w:t xml:space="preserve">The tour is finished. I hope you enjoyed it</w:t>
      </w:r>
      <w:r w:rsidDel="00000000" w:rsidR="00000000" w:rsidRPr="00000000">
        <w:rPr>
          <w:rtl w:val="0"/>
        </w:rPr>
        <w:t xml:space="preserve">), and users are presented with options to either "Quit" or "Restart" the experience smoothly.</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Chapter 5: System Implementation</w:t>
      </w:r>
    </w:p>
    <w:p w:rsidR="00000000" w:rsidDel="00000000" w:rsidP="00000000" w:rsidRDefault="00000000" w:rsidRPr="00000000" w14:paraId="0000002B">
      <w:pPr>
        <w:spacing w:after="240" w:before="240" w:lineRule="auto"/>
        <w:rPr/>
      </w:pPr>
      <w:r w:rsidDel="00000000" w:rsidR="00000000" w:rsidRPr="00000000">
        <w:rPr>
          <w:rtl w:val="0"/>
        </w:rPr>
        <w:t xml:space="preserve">The implementation phase marks the most significant departure from the original architecture. The system transitioned from a local SQLite database to a centralized cloud infrastructure, and the 3D tour was updated to feature a curated 8-stop path.</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5.1 3D Model and Environment Implementation:</w:t>
      </w:r>
      <w:r w:rsidDel="00000000" w:rsidR="00000000" w:rsidRPr="00000000">
        <w:rPr>
          <w:rtl w:val="0"/>
        </w:rPr>
        <w:t xml:space="preserve"> Instead of solely focusing on the Avenue of Sphinxes, the Unity 3D WebGL implementation now renders 8 distinct historic stops. The pipeline involved creating optimized models for the Temple of Horus at Edfu (featuring a 2,700-meter ceremonial route), Ram-Headed Sphinxes (Criosphinx), pink granite Obelisks, Hypostyle Halls with papyrus-shaped column capitals, Tutankhamun’s golden mask and war chariot, the Bastet Cat statue, the Nefertiti Bust, and the colossal Seated Pharaoh Statue.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5.2 AI Guide (Horus) via RAG Pipeline:</w:t>
      </w:r>
      <w:r w:rsidDel="00000000" w:rsidR="00000000" w:rsidRPr="00000000">
        <w:rPr>
          <w:rtl w:val="0"/>
        </w:rPr>
        <w:t xml:space="preserve"> The AI guide implementation was upgraded to a Retrieval-Augmented Generation (RAG) architecture. The Python Flask backend orchestrates this pipeline by taking user queries, embedding them, and searching a vector database containing Egyptological texts and academic papers. The LLM then generates historically grounded responses in an Egyptian Arabic dialect based on the retrieved context, preventing AI hallucinations.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5.3 Web Application Implementation (Next.js &amp; Flask):</w:t>
      </w:r>
      <w:r w:rsidDel="00000000" w:rsidR="00000000" w:rsidRPr="00000000">
        <w:rPr>
          <w:rtl w:val="0"/>
        </w:rPr>
        <w:t xml:space="preserve"> The frontend was rebuilt using Next.js 14 (React, TypeScript, Tailwind CSS), providing a responsive, server-side rendered interface. The web app embeds the Unity WebGL build and introduces new modules:</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Library of Kings:</w:t>
      </w:r>
      <w:r w:rsidDel="00000000" w:rsidR="00000000" w:rsidRPr="00000000">
        <w:rPr>
          <w:rtl w:val="0"/>
        </w:rPr>
        <w:t xml:space="preserve"> An interactive React component allowing tourists to search pharaohs, filter by era, and view detailed biography cards with embedded YouTube documentaries.</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Hieroglyphics Cartouche Builder:</w:t>
      </w:r>
      <w:r w:rsidDel="00000000" w:rsidR="00000000" w:rsidRPr="00000000">
        <w:rPr>
          <w:rtl w:val="0"/>
        </w:rPr>
        <w:t xml:space="preserve"> A translation engine that maps English/Arabic phonemes to Gardiner's Sign List hieroglyphics, generating a personalized, downloadable cartouche image.</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5.4 Supabase Cloud Integration:</w:t>
      </w:r>
      <w:r w:rsidDel="00000000" w:rsidR="00000000" w:rsidRPr="00000000">
        <w:rPr>
          <w:rtl w:val="0"/>
        </w:rPr>
        <w:t xml:space="preserve"> The system replaced local SQLite with Supabase (PostgreSQL), handling real-time data synchronization across devices, secure user authentication (JWT), and cloud storage for 3D assets and generated cartouches.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Chapter 6: System Testing</w:t>
      </w:r>
    </w:p>
    <w:p w:rsidR="00000000" w:rsidDel="00000000" w:rsidP="00000000" w:rsidRDefault="00000000" w:rsidRPr="00000000" w14:paraId="00000034">
      <w:pPr>
        <w:spacing w:after="240" w:before="240" w:lineRule="auto"/>
        <w:rPr/>
      </w:pPr>
      <w:r w:rsidDel="00000000" w:rsidR="00000000" w:rsidRPr="00000000">
        <w:rPr>
          <w:rtl w:val="0"/>
        </w:rPr>
        <w:t xml:space="preserve">Testing protocols were updated to encompass the new full-stack and AI components.</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bCs w:val="1"/>
          <w:rtl w:val="0"/>
        </w:rPr>
        <w:t xml:space="preserve">6.1 Defect and Validation Testing:</w:t>
      </w:r>
      <w:r w:rsidDel="00000000" w:rsidR="00000000" w:rsidRPr="00000000">
        <w:rPr>
          <w:rtl w:val="0"/>
        </w:rPr>
        <w:t xml:space="preserve"> In addition to ensuring the Unity WebGL environment maintains 60 FPS on desktop browsers, tests were added to validate the Supabase real-time synchronization between the mobile app and the web interface.</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6.2 RAG AI Testing:</w:t>
      </w:r>
      <w:r w:rsidDel="00000000" w:rsidR="00000000" w:rsidRPr="00000000">
        <w:rPr>
          <w:rtl w:val="0"/>
        </w:rPr>
        <w:t xml:space="preserve"> The Horus guide's responses were evaluated for retrieval precision (target &gt;90%) and response accuracy (target &gt;95%) to ensure the LLM strictly adhered to the verified Egyptological knowledge base.</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6.3 Security Testing:</w:t>
      </w:r>
      <w:r w:rsidDel="00000000" w:rsidR="00000000" w:rsidRPr="00000000">
        <w:rPr>
          <w:rtl w:val="0"/>
        </w:rPr>
        <w:t xml:space="preserve"> Specific test cases were designed to verify the integrity of the new Royal Admin Panel, ensuring that invalid passcodes are rejected and that CRUD operations (Create, Read, Update, Delete) are blocked without the proper HttpOnly security cookie.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Chapter 7: System Security</w:t>
      </w:r>
    </w:p>
    <w:p w:rsidR="00000000" w:rsidDel="00000000" w:rsidP="00000000" w:rsidRDefault="00000000" w:rsidRPr="00000000" w14:paraId="0000003A">
      <w:pPr>
        <w:spacing w:after="240" w:before="240" w:lineRule="auto"/>
        <w:rPr/>
      </w:pPr>
      <w:r w:rsidDel="00000000" w:rsidR="00000000" w:rsidRPr="00000000">
        <w:rPr>
          <w:rtl w:val="0"/>
        </w:rPr>
        <w:t xml:space="preserve">The transition to a cloud-hosted Next.js and Flask architecture necessitated robust security measures to protect museum records, user data, and the AI infrastructure.</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7.1 Supabase Security:</w:t>
      </w:r>
      <w:r w:rsidDel="00000000" w:rsidR="00000000" w:rsidRPr="00000000">
        <w:rPr>
          <w:rtl w:val="0"/>
        </w:rPr>
        <w:t xml:space="preserve"> Row Level Security (RLS) policies were implemented on the PostgreSQL database so that users can only read or write their own tours and generated cartouches, while monument and pharaoh data remains publicly readable but strictly admin-writable.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bCs w:val="1"/>
          <w:rtl w:val="0"/>
        </w:rPr>
        <w:t xml:space="preserve">7.2 Backend Flask Security:</w:t>
      </w:r>
      <w:r w:rsidDel="00000000" w:rsidR="00000000" w:rsidRPr="00000000">
        <w:rPr>
          <w:rtl w:val="0"/>
        </w:rPr>
        <w:t xml:space="preserve"> The Python backend utilizes rate limiting (Flask-Limiter) set to 100 requests per minute to prevent abuse of the AI RAG endpoints. All communications are enforced over HTTPS (TLS 1.3), and SQL injection is prevented via parameterized queries.</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bCs w:val="1"/>
          <w:rtl w:val="0"/>
        </w:rPr>
        <w:t xml:space="preserve">7.3 Royal Admin Panel Protection:</w:t>
      </w:r>
      <w:r w:rsidDel="00000000" w:rsidR="00000000" w:rsidRPr="00000000">
        <w:rPr>
          <w:rtl w:val="0"/>
        </w:rPr>
        <w:t xml:space="preserve"> The administrative dashboard for content curators is protected by a dedicated passcode gate. Once authenticated, the system issues an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SameSite=Strict</w:t>
      </w:r>
      <w:r w:rsidDel="00000000" w:rsidR="00000000" w:rsidRPr="00000000">
        <w:rPr>
          <w:rtl w:val="0"/>
        </w:rPr>
        <w:t xml:space="preserve"> cookie. The Flask API middleware checks this cookie before permitting any database modifications, and all admin actions are recorded in an audit log.</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Chapter 8: Conclusion</w:t>
      </w:r>
    </w:p>
    <w:p w:rsidR="00000000" w:rsidDel="00000000" w:rsidP="00000000" w:rsidRDefault="00000000" w:rsidRPr="00000000" w14:paraId="00000040">
      <w:pPr>
        <w:spacing w:after="240" w:before="240" w:lineRule="auto"/>
        <w:rPr/>
      </w:pPr>
      <w:r w:rsidDel="00000000" w:rsidR="00000000" w:rsidRPr="00000000">
        <w:rPr>
          <w:rtl w:val="0"/>
        </w:rPr>
        <w:t xml:space="preserve">The HORUS project successfully modernized cultural tourism by transitioning from a basic virtual tour to a highly interactive, full-stack cloud application. By leveraging Next.js for a seamless frontend, a Python Flask API for backend routing, and Supabase for scalable data management, the system offers an unprecedented educational platform. The implementation of the RAG-powered Horus AI guide, alongside features like the Library of Kings and the Hieroglyphics Cartouche Builder, demonstrates how deep learning and web technologies can preserve and gamify ancient Egyptian history for a global audience.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Chapter 9: References</w:t>
      </w:r>
    </w:p>
    <w:p w:rsidR="00000000" w:rsidDel="00000000" w:rsidP="00000000" w:rsidRDefault="00000000" w:rsidRPr="00000000" w14:paraId="00000043">
      <w:pPr>
        <w:spacing w:after="240" w:before="240" w:lineRule="auto"/>
        <w:rPr/>
      </w:pPr>
      <w:r w:rsidDel="00000000" w:rsidR="00000000" w:rsidRPr="00000000">
        <w:rPr>
          <w:rtl w:val="0"/>
        </w:rPr>
        <w:t xml:space="preserve">The references section was expanded to include the documentation for the newly adopted technologies: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Vercel &amp; Next.js 14 Documentation.</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Supabase Documentation.</w:t>
      </w:r>
    </w:p>
    <w:p w:rsidR="00000000" w:rsidDel="00000000" w:rsidP="00000000" w:rsidRDefault="00000000" w:rsidRPr="00000000" w14:paraId="00000046">
      <w:pPr>
        <w:numPr>
          <w:ilvl w:val="0"/>
          <w:numId w:val="8"/>
        </w:numPr>
        <w:spacing w:after="240" w:before="0" w:beforeAutospacing="0" w:lineRule="auto"/>
        <w:ind w:left="720" w:hanging="360"/>
      </w:pPr>
      <w:r w:rsidDel="00000000" w:rsidR="00000000" w:rsidRPr="00000000">
        <w:rPr>
          <w:rtl w:val="0"/>
        </w:rPr>
        <w:t xml:space="preserve">FastAPI and Flask documentation for backend API routing.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Chapter 10: 3D Model Gallery</w:t>
      </w:r>
    </w:p>
    <w:p w:rsidR="00000000" w:rsidDel="00000000" w:rsidP="00000000" w:rsidRDefault="00000000" w:rsidRPr="00000000" w14:paraId="00000049">
      <w:pPr>
        <w:spacing w:after="240" w:before="240" w:lineRule="auto"/>
        <w:rPr/>
      </w:pPr>
      <w:r w:rsidDel="00000000" w:rsidR="00000000" w:rsidRPr="00000000">
        <w:rPr>
          <w:rtl w:val="0"/>
        </w:rPr>
        <w:t xml:space="preserve">The gallery now highlights the detailed assets created for the 8 specific tour stops rather than just the Avenue of Sphinxes. Rendered models include:</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Temple of Horus at Edfu:</w:t>
      </w:r>
      <w:r w:rsidDel="00000000" w:rsidR="00000000" w:rsidRPr="00000000">
        <w:rPr>
          <w:rtl w:val="0"/>
        </w:rPr>
        <w:t xml:space="preserve"> Exterior facades showcasing the 2,700-meter ceremonial route.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Ram-Headed Sphinx &amp; Obelisks:</w:t>
      </w:r>
      <w:r w:rsidDel="00000000" w:rsidR="00000000" w:rsidRPr="00000000">
        <w:rPr>
          <w:rtl w:val="0"/>
        </w:rPr>
        <w:t xml:space="preserve"> High-polygon representations of the Criosphinx and the pink granite obelisks of Ramesses II.</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Hypostyle Hall Columns:</w:t>
      </w:r>
      <w:r w:rsidDel="00000000" w:rsidR="00000000" w:rsidRPr="00000000">
        <w:rPr>
          <w:rtl w:val="0"/>
        </w:rPr>
        <w:t xml:space="preserve"> Papyrus-shaped column capitals simulating a sacred forest.</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b w:val="1"/>
          <w:bCs w:val="1"/>
          <w:rtl w:val="0"/>
        </w:rPr>
        <w:t xml:space="preserve">Artifacts:</w:t>
      </w:r>
      <w:r w:rsidDel="00000000" w:rsidR="00000000" w:rsidRPr="00000000">
        <w:rPr>
          <w:rtl w:val="0"/>
        </w:rPr>
        <w:t xml:space="preserve"> Photorealistic renders of Tutankhamun's War Chariot, the Golden Death Mask, the Bastet Cat Statue, and the Nefertiti Bust.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Chapter 11: Future Enhancements and Roadmap</w:t>
      </w:r>
    </w:p>
    <w:p w:rsidR="00000000" w:rsidDel="00000000" w:rsidP="00000000" w:rsidRDefault="00000000" w:rsidRPr="00000000" w14:paraId="00000050">
      <w:pPr>
        <w:spacing w:after="240" w:before="240" w:lineRule="auto"/>
        <w:rPr/>
      </w:pPr>
      <w:r w:rsidDel="00000000" w:rsidR="00000000" w:rsidRPr="00000000">
        <w:rPr>
          <w:rtl w:val="0"/>
        </w:rPr>
        <w:t xml:space="preserve">The roadmap builds upon the new cloud infrastructure to propose advanced immersive and scalable features.</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b w:val="1"/>
          <w:bCs w:val="1"/>
          <w:rtl w:val="0"/>
        </w:rPr>
        <w:t xml:space="preserve">11.1 Short-Term (6-12 Months):</w:t>
      </w:r>
      <w:r w:rsidDel="00000000" w:rsidR="00000000" w:rsidRPr="00000000">
        <w:rPr>
          <w:rtl w:val="0"/>
        </w:rPr>
        <w:t xml:space="preserve"> Integration of Augmented Reality (AR) to overlay 3D monument reconstructions onto physical sites using smartphone cameras, and the introduction of multiplayer/collaborative tours.</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11.2 Medium-Term (1-2 Years):</w:t>
      </w:r>
      <w:r w:rsidDel="00000000" w:rsidR="00000000" w:rsidRPr="00000000">
        <w:rPr>
          <w:rtl w:val="0"/>
        </w:rPr>
        <w:t xml:space="preserve"> Full Virtual Reality (VR) support for headsets (Meta Quest, Apple Vision Pro) allowing room-scale walking through the monuments. IoT integration with Bluetooth beacons at actual physical sites to trigger the AI guide automatically.</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11.3 Long-Term (3-5 Years):</w:t>
      </w:r>
      <w:r w:rsidDel="00000000" w:rsidR="00000000" w:rsidRPr="00000000">
        <w:rPr>
          <w:rtl w:val="0"/>
        </w:rPr>
        <w:t xml:space="preserve"> Development of holographic displays for glasses-free 3D viewing in physical museums, and the establishment of a Global Heritage Preservation Network to rapidly document endangered archaeological sites worldwide.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