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MUTUAL NON-DISCLOSURE AGREEMENT</w:t>
      </w:r>
    </w:p>
    <w:p>
      <w:pPr>
        <w:spacing w:after="240"/>
        <w:jc w:val="center"/>
      </w:pPr>
      <w:r>
        <w:rPr>
          <w:i/>
          <w:iCs/>
          <w:sz w:val="22"/>
          <w:szCs w:val="22"/>
        </w:rPr>
        <w:t xml:space="preserve">relating to Project Drake</w:t>
      </w:r>
    </w:p>
    <w:p>
      <w:pPr>
        <w:spacing w:after="120" w:line="276"/>
      </w:pPr>
      <w:r>
        <w:t xml:space="preserve">THIS AGREEMENT is dated 11 July 2025</w:t>
      </w:r>
    </w:p>
    <w:p>
      <w:pPr>
        <w:spacing w:after="120" w:line="276"/>
      </w:pPr>
      <w:r>
        <w:rPr>
          <w:b/>
          <w:bCs/>
        </w:rPr>
        <w:t xml:space="preserve">PARTIES</w:t>
      </w:r>
    </w:p>
    <w:p>
      <w:pPr>
        <w:tabs>
          <w:tab w:val="left" w:pos="600"/>
        </w:tabs>
        <w:spacing w:after="120" w:line="276"/>
        <w:ind w:left="600" w:hanging="600"/>
      </w:pPr>
      <w:r>
        <w:t xml:space="preserve">(1)	</w:t>
      </w:r>
      <w:r>
        <w:rPr>
          <w:b/>
          <w:bCs/>
        </w:rPr>
        <w:t xml:space="preserve">ALDERMORE ROBOTICS LIMITED</w:t>
      </w:r>
      <w:r>
        <w:t xml:space="preserve">, a company incorporated in England and Wales (registered number 11982734) whose registered office is at Unit 4, Kestrel Park, Eboracum Way, York YO31 7RE (the “Company”); and</w:t>
      </w:r>
    </w:p>
    <w:p>
      <w:pPr>
        <w:tabs>
          <w:tab w:val="left" w:pos="600"/>
        </w:tabs>
        <w:spacing w:after="120" w:line="276"/>
        <w:ind w:left="600" w:hanging="600"/>
      </w:pPr>
      <w:r>
        <w:t xml:space="preserve">(2)	</w:t>
      </w:r>
      <w:r>
        <w:rPr>
          <w:b/>
          <w:bCs/>
        </w:rPr>
        <w:t xml:space="preserve">WESTGATE GROWTH PARTNERS LLP</w:t>
      </w:r>
      <w:r>
        <w:t xml:space="preserve">, a limited liability partnership incorporated in England and Wales (registered number OC418552) whose registered office is at 8 Finsbury Circus, London EC2M 7AZ, acting as manager of Westgate Growth Fund III LP (the “Investor”),</w:t>
      </w:r>
    </w:p>
    <w:p>
      <w:pPr>
        <w:spacing w:after="120" w:line="276"/>
      </w:pPr>
      <w:r>
        <w:t xml:space="preserve">each a “Party” and together the “Parties”.</w:t>
      </w:r>
    </w:p>
    <w:p>
      <w:pPr>
        <w:spacing w:after="120" w:line="276"/>
      </w:pPr>
      <w:r>
        <w:rPr>
          <w:b/>
          <w:bCs/>
        </w:rPr>
        <w:t xml:space="preserve">BACKGROUND</w:t>
      </w:r>
    </w:p>
    <w:p>
      <w:pPr>
        <w:spacing w:after="120" w:line="276"/>
      </w:pPr>
      <w:r>
        <w:t xml:space="preserve">(A) The Parties wish to explore a possible equity investment by the Investor in the Company by way of a Series B financing (the “Purpose”).</w:t>
      </w:r>
    </w:p>
    <w:p>
      <w:pPr>
        <w:spacing w:after="120" w:line="276"/>
      </w:pPr>
      <w:r>
        <w:t xml:space="preserve">(B) In connection with the Purpose each Party may disclose Confidential Information to the other. This Agreement sets out the terms on which each Party will treat Confidential Information disclosed to it.</w:t>
      </w:r>
    </w:p>
    <w:p>
      <w:pPr>
        <w:spacing w:after="120" w:line="276"/>
      </w:pPr>
      <w:r>
        <w:rPr>
          <w:b/>
          <w:bCs/>
        </w:rPr>
        <w:t xml:space="preserve">AGREED TERMS</w:t>
      </w:r>
    </w:p>
    <w:p>
      <w:pPr>
        <w:tabs>
          <w:tab w:val="left" w:pos="600"/>
        </w:tabs>
        <w:spacing w:after="120" w:before="240"/>
      </w:pPr>
      <w:r>
        <w:rPr>
          <w:b/>
          <w:bCs/>
        </w:rPr>
        <w:t xml:space="preserve">1.</w:t>
      </w:r>
      <w:r>
        <w:rPr>
          <w:b/>
          <w:bCs/>
        </w:rPr>
        <w:t xml:space="preserve">	DEFINITIONS AND INTERPRETATION</w:t>
      </w:r>
    </w:p>
    <w:p>
      <w:pPr>
        <w:tabs>
          <w:tab w:val="left" w:pos="600"/>
        </w:tabs>
        <w:spacing w:after="120" w:line="276"/>
        <w:ind w:left="600" w:hanging="600"/>
      </w:pPr>
      <w:r>
        <w:t xml:space="preserve">1.1	</w:t>
      </w:r>
      <w:r>
        <w:t xml:space="preserve">In this Agreement, “Confidential Information” means all information (whether oral, written, electronic or in any other form) disclosed by or on behalf of one Party (the “Discloser”) to the other Party (the “Recipient”) in connection with the Purpose, including the existence and subject matter of the discussions between the Parties, the commercial terms of any proposed transaction, business plans, financial information, customer and supplier lists, technology, source code, know-how, trade secrets and the terms of this Agreement.</w:t>
      </w:r>
    </w:p>
    <w:p>
      <w:pPr>
        <w:tabs>
          <w:tab w:val="left" w:pos="600"/>
        </w:tabs>
        <w:spacing w:after="120" w:line="276"/>
        <w:ind w:left="600" w:hanging="600"/>
      </w:pPr>
      <w:r>
        <w:t xml:space="preserve">1.2	</w:t>
      </w:r>
      <w:r>
        <w:t xml:space="preserve">Confidential Information does not include information that: (a) is or becomes generally available to the public other than as a result of a breach of this Agreement; (b) was lawfully in the Recipient’s possession before disclosure; (c) is lawfully obtained from a third party free of any confidentiality obligation; or (d) is independently developed by the Recipient without reference to the Confidential Information.</w:t>
      </w:r>
    </w:p>
    <w:p>
      <w:pPr>
        <w:tabs>
          <w:tab w:val="left" w:pos="600"/>
        </w:tabs>
        <w:spacing w:after="120" w:before="240"/>
      </w:pPr>
      <w:r>
        <w:rPr>
          <w:b/>
          <w:bCs/>
        </w:rPr>
        <w:t xml:space="preserve">2.</w:t>
      </w:r>
      <w:r>
        <w:rPr>
          <w:b/>
          <w:bCs/>
        </w:rPr>
        <w:t xml:space="preserve">	CONFIDENTIALITY UNDERTAKINGS</w:t>
      </w:r>
    </w:p>
    <w:p>
      <w:pPr>
        <w:tabs>
          <w:tab w:val="left" w:pos="600"/>
        </w:tabs>
        <w:spacing w:after="120" w:line="276"/>
        <w:ind w:left="600" w:hanging="600"/>
      </w:pPr>
      <w:r>
        <w:t xml:space="preserve">2.1	</w:t>
      </w:r>
      <w:r>
        <w:t xml:space="preserve">The Recipient shall keep the Confidential Information secret and confidential and shall not use it for any purpose other than the Purpose.</w:t>
      </w:r>
    </w:p>
    <w:p>
      <w:pPr>
        <w:tabs>
          <w:tab w:val="left" w:pos="600"/>
        </w:tabs>
        <w:spacing w:after="120" w:line="276"/>
        <w:ind w:left="600" w:hanging="600"/>
      </w:pPr>
      <w:r>
        <w:t xml:space="preserve">2.2	</w:t>
      </w:r>
      <w:r>
        <w:t xml:space="preserve">The Recipient may disclose Confidential Information only to its directors, officers, employees, members, professional advisers and (in the case of the Investor) its prospective co-investors, fund administrators and limited partners who need to know it for the Purpose (each a “Permitted Recipient”), provided that the Recipient procures that each Permitted Recipient complies with this Agreement as if it were a party to it.</w:t>
      </w:r>
    </w:p>
    <w:p>
      <w:pPr>
        <w:tabs>
          <w:tab w:val="left" w:pos="600"/>
        </w:tabs>
        <w:spacing w:after="120" w:line="276"/>
        <w:ind w:left="600" w:hanging="600"/>
      </w:pPr>
      <w:r>
        <w:t xml:space="preserve">2.3	</w:t>
      </w:r>
      <w:r>
        <w:t xml:space="preserve">The Recipient shall be responsible for any breach of this Agreement by any of its Permitted Recipients.</w:t>
      </w:r>
    </w:p>
    <w:p>
      <w:pPr>
        <w:tabs>
          <w:tab w:val="left" w:pos="600"/>
        </w:tabs>
        <w:spacing w:after="120" w:before="240"/>
      </w:pPr>
      <w:r>
        <w:rPr>
          <w:b/>
          <w:bCs/>
        </w:rPr>
        <w:t xml:space="preserve">3.</w:t>
      </w:r>
      <w:r>
        <w:rPr>
          <w:b/>
          <w:bCs/>
        </w:rPr>
        <w:t xml:space="preserve">	REQUIRED DISCLOSURE</w:t>
      </w:r>
    </w:p>
    <w:p>
      <w:pPr>
        <w:tabs>
          <w:tab w:val="left" w:pos="600"/>
        </w:tabs>
        <w:spacing w:after="120" w:line="276"/>
        <w:ind w:left="600" w:hanging="600"/>
      </w:pPr>
      <w:r>
        <w:t xml:space="preserve">3.1	</w:t>
      </w:r>
      <w:r>
        <w:t xml:space="preserve">The Recipient may disclose Confidential Information to the extent required by law, by any governmental or regulatory authority or by any recognised stock exchange, provided that (to the extent permitted) it gives the Discloser as much notice of the disclosure as practicable and takes reasonable steps to limit the scope of disclosure.</w:t>
      </w:r>
    </w:p>
    <w:p>
      <w:pPr>
        <w:tabs>
          <w:tab w:val="left" w:pos="600"/>
        </w:tabs>
        <w:spacing w:after="120" w:before="240"/>
      </w:pPr>
      <w:r>
        <w:rPr>
          <w:b/>
          <w:bCs/>
        </w:rPr>
        <w:t xml:space="preserve">4.</w:t>
      </w:r>
      <w:r>
        <w:rPr>
          <w:b/>
          <w:bCs/>
        </w:rPr>
        <w:t xml:space="preserve">	RETURN OR DESTRUCTION</w:t>
      </w:r>
    </w:p>
    <w:p>
      <w:pPr>
        <w:tabs>
          <w:tab w:val="left" w:pos="600"/>
        </w:tabs>
        <w:spacing w:after="120" w:line="276"/>
        <w:ind w:left="600" w:hanging="600"/>
      </w:pPr>
      <w:r>
        <w:t xml:space="preserve">4.1	</w:t>
      </w:r>
      <w:r>
        <w:t xml:space="preserve">On the written request of the Discloser, the Recipient shall promptly return or destroy (at the Discloser’s option) all Confidential Information in its possession or control, save that the Recipient may retain one copy to the extent required by law or its bona fide internal compliance or record-retention policies, which copy shall remain subject to this Agreement.</w:t>
      </w:r>
    </w:p>
    <w:p>
      <w:pPr>
        <w:tabs>
          <w:tab w:val="left" w:pos="600"/>
        </w:tabs>
        <w:spacing w:after="120" w:before="240"/>
      </w:pPr>
      <w:r>
        <w:rPr>
          <w:b/>
          <w:bCs/>
        </w:rPr>
        <w:t xml:space="preserve">5.</w:t>
      </w:r>
      <w:r>
        <w:rPr>
          <w:b/>
          <w:bCs/>
        </w:rPr>
        <w:t xml:space="preserve">	NO REPRESENTATIONS; NO OBLIGATION TO PROCEED</w:t>
      </w:r>
    </w:p>
    <w:p>
      <w:pPr>
        <w:tabs>
          <w:tab w:val="left" w:pos="600"/>
        </w:tabs>
        <w:spacing w:after="120" w:line="276"/>
        <w:ind w:left="600" w:hanging="600"/>
      </w:pPr>
      <w:r>
        <w:t xml:space="preserve">5.1	</w:t>
      </w:r>
      <w:r>
        <w:t xml:space="preserve">Neither Party makes any representation or warranty as to the accuracy or completeness of the Confidential Information it discloses. Nothing in this Agreement obliges either Party to disclose any information, to continue discussions or to enter into any further agreement.</w:t>
      </w:r>
    </w:p>
    <w:p>
      <w:pPr>
        <w:tabs>
          <w:tab w:val="left" w:pos="600"/>
        </w:tabs>
        <w:spacing w:after="120" w:before="240"/>
      </w:pPr>
      <w:r>
        <w:rPr>
          <w:b/>
          <w:bCs/>
        </w:rPr>
        <w:t xml:space="preserve">6.</w:t>
      </w:r>
      <w:r>
        <w:rPr>
          <w:b/>
          <w:bCs/>
        </w:rPr>
        <w:t xml:space="preserve">	TERM</w:t>
      </w:r>
    </w:p>
    <w:p>
      <w:pPr>
        <w:tabs>
          <w:tab w:val="left" w:pos="600"/>
        </w:tabs>
        <w:spacing w:after="120" w:line="276"/>
        <w:ind w:left="600" w:hanging="600"/>
      </w:pPr>
      <w:r>
        <w:t xml:space="preserve">6.1	</w:t>
      </w:r>
      <w:r>
        <w:t xml:space="preserve">This Agreement shall continue in force for two (2) years from its date, save that the obligations of confidentiality in respect of any trade secret shall continue for so long as the relevant information remains a trade secret.</w:t>
      </w:r>
    </w:p>
    <w:p>
      <w:pPr>
        <w:tabs>
          <w:tab w:val="left" w:pos="600"/>
        </w:tabs>
        <w:spacing w:after="120" w:before="240"/>
      </w:pPr>
      <w:r>
        <w:rPr>
          <w:b/>
          <w:bCs/>
        </w:rPr>
        <w:t xml:space="preserve">7.</w:t>
      </w:r>
      <w:r>
        <w:rPr>
          <w:b/>
          <w:bCs/>
        </w:rPr>
        <w:t xml:space="preserve">	REMEDIES</w:t>
      </w:r>
    </w:p>
    <w:p>
      <w:pPr>
        <w:tabs>
          <w:tab w:val="left" w:pos="600"/>
        </w:tabs>
        <w:spacing w:after="120" w:line="276"/>
        <w:ind w:left="600" w:hanging="600"/>
      </w:pPr>
      <w:r>
        <w:t xml:space="preserve">7.1	</w:t>
      </w:r>
      <w:r>
        <w:t xml:space="preserve">Each Party acknowledges that damages alone would not be an adequate remedy for breach of this Agreement and that the Discloser shall be entitled to seek the remedies of injunction, specific performance and other equitable relief.</w:t>
      </w:r>
    </w:p>
    <w:p>
      <w:pPr>
        <w:tabs>
          <w:tab w:val="left" w:pos="600"/>
        </w:tabs>
        <w:spacing w:after="120" w:before="240"/>
      </w:pPr>
      <w:r>
        <w:rPr>
          <w:b/>
          <w:bCs/>
        </w:rPr>
        <w:t xml:space="preserve">8.</w:t>
      </w:r>
      <w:r>
        <w:rPr>
          <w:b/>
          <w:bCs/>
        </w:rPr>
        <w:t xml:space="preserve">	GENERAL</w:t>
      </w:r>
    </w:p>
    <w:p>
      <w:pPr>
        <w:tabs>
          <w:tab w:val="left" w:pos="600"/>
        </w:tabs>
        <w:spacing w:after="120" w:line="276"/>
        <w:ind w:left="600" w:hanging="600"/>
      </w:pPr>
      <w:r>
        <w:t xml:space="preserve">8.1	</w:t>
      </w:r>
      <w:r>
        <w:t xml:space="preserve">This Agreement constitutes the entire agreement between the Parties relating to its subject matter.</w:t>
      </w:r>
    </w:p>
    <w:p>
      <w:pPr>
        <w:tabs>
          <w:tab w:val="left" w:pos="600"/>
        </w:tabs>
        <w:spacing w:after="120" w:line="276"/>
        <w:ind w:left="600" w:hanging="600"/>
      </w:pPr>
      <w:r>
        <w:t xml:space="preserve">8.2	</w:t>
      </w:r>
      <w:r>
        <w:t xml:space="preserve">No variation of this Agreement is effective unless in writing and signed by or on behalf of each Party.</w:t>
      </w:r>
    </w:p>
    <w:p>
      <w:pPr>
        <w:tabs>
          <w:tab w:val="left" w:pos="600"/>
        </w:tabs>
        <w:spacing w:after="120" w:line="276"/>
        <w:ind w:left="600" w:hanging="600"/>
      </w:pPr>
      <w:r>
        <w:t xml:space="preserve">8.3	</w:t>
      </w:r>
      <w:r>
        <w:t xml:space="preserve">A person who is not a party to this Agreement has no rights under the Contracts (Rights of Third Parties) Act 1999 to enforce any of its terms.</w:t>
      </w:r>
    </w:p>
    <w:p>
      <w:pPr>
        <w:tabs>
          <w:tab w:val="left" w:pos="600"/>
        </w:tabs>
        <w:spacing w:after="120" w:before="240"/>
      </w:pPr>
      <w:r>
        <w:rPr>
          <w:b/>
          <w:bCs/>
        </w:rPr>
        <w:t xml:space="preserve">9.</w:t>
      </w:r>
      <w:r>
        <w:rPr>
          <w:b/>
          <w:bCs/>
        </w:rPr>
        <w:t xml:space="preserve">	GOVERNING LAW AND JURISDICTION</w:t>
      </w:r>
    </w:p>
    <w:p>
      <w:pPr>
        <w:tabs>
          <w:tab w:val="left" w:pos="600"/>
        </w:tabs>
        <w:spacing w:after="120" w:line="276"/>
        <w:ind w:left="600" w:hanging="600"/>
      </w:pPr>
      <w:r>
        <w:t xml:space="preserve">9.1	</w:t>
      </w:r>
      <w:r>
        <w:t xml:space="preserve">This Agreement and any dispute or claim arising out of or in connection with it are governed by and construed in accordance with the law of England and Wales, and the Parties submit to the exclusive jurisdiction of the courts of England and Wales.</w:t>
      </w:r>
    </w:p>
    <w:p>
      <w:pPr>
        <w:spacing w:after="200" w:before="360"/>
      </w:pPr>
      <w:r>
        <w:rPr>
          <w:i/>
          <w:iCs/>
        </w:rPr>
        <w:t xml:space="preserve">EXECUTED by the Parties on the date set out above.</w:t>
      </w:r>
    </w:p>
    <w:p>
      <w:pPr>
        <w:spacing w:after="40" w:before="200"/>
      </w:pPr>
      <w:r>
        <w:rPr>
          <w:b/>
          <w:bCs/>
        </w:rPr>
        <w:t xml:space="preserve">ALDERMORE ROBOTICS LIMITED</w:t>
      </w:r>
    </w:p>
    <w:p>
      <w:pPr>
        <w:spacing w:after="120" w:line="276"/>
      </w:pPr>
      <w:r>
        <w:t xml:space="preserve">Signature:  ......................................................</w:t>
      </w:r>
    </w:p>
    <w:p>
      <w:pPr>
        <w:spacing w:after="120" w:line="276"/>
      </w:pPr>
      <w:r>
        <w:t xml:space="preserve">Name:  James Hartlow</w:t>
      </w:r>
    </w:p>
    <w:p>
      <w:pPr>
        <w:spacing w:after="200" w:line="276"/>
      </w:pPr>
      <w:r>
        <w:t xml:space="preserve">Title:  Director</w:t>
      </w:r>
    </w:p>
    <w:p>
      <w:pPr>
        <w:spacing w:after="40" w:before="200"/>
      </w:pPr>
      <w:r>
        <w:rPr>
          <w:b/>
          <w:bCs/>
        </w:rPr>
        <w:t xml:space="preserve">for and on behalf of WESTGATE GROWTH PARTNERS LLP</w:t>
      </w:r>
    </w:p>
    <w:p>
      <w:pPr>
        <w:spacing w:after="120" w:line="276"/>
      </w:pPr>
      <w:r>
        <w:t xml:space="preserve">Signature:  ......................................................</w:t>
      </w:r>
    </w:p>
    <w:p>
      <w:pPr>
        <w:spacing w:after="120" w:line="276"/>
      </w:pPr>
      <w:r>
        <w:t xml:space="preserve">Name:  Daniel Westbrook</w:t>
      </w:r>
    </w:p>
    <w:p>
      <w:pPr>
        <w:spacing w:after="200" w:line="276"/>
      </w:pPr>
      <w:r>
        <w:t xml:space="preserve">Title:  Partner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Mutual NDA</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2026-06-20T20:04:25.195Z</dcterms:created>
  <dcterms:modified xsi:type="dcterms:W3CDTF">2026-06-20T20:04:25.196Z</dcterms:modified>
</cp:coreProperties>
</file>

<file path=docProps/custom.xml><?xml version="1.0" encoding="utf-8"?>
<Properties xmlns="http://schemas.openxmlformats.org/officeDocument/2006/custom-properties" xmlns:vt="http://schemas.openxmlformats.org/officeDocument/2006/docPropsVTypes"/>
</file>