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6 March 2025</w:t>
      </w:r>
    </w:p>
    <w:p>
      <w:pPr>
        <w:spacing w:after="120"/>
      </w:pPr>
      <w:r>
        <w:rPr>
          <w:b/>
          <w:bCs/>
        </w:rPr>
        <w:t xml:space="preserve">WITHOUT PREJUDICE SAVE AS TO COSTS</w:t>
      </w:r>
    </w:p>
    <w:p>
      <w:pPr>
        <w:spacing w:after="120"/>
      </w:pPr>
      <w:r>
        <w:rPr>
          <w:i/>
          <w:iCs/>
        </w:rPr>
        <w:t xml:space="preserve">By email</w:t>
      </w:r>
    </w:p>
    <w:p>
      <w:pPr>
        <w:spacing w:after="80"/>
      </w:pPr>
      <w:r>
        <w:t xml:space="preserve"/>
      </w:r>
    </w:p>
    <w:p>
      <w:pPr>
        <w:spacing w:after="120"/>
      </w:pPr>
      <w:r>
        <w:t xml:space="preserve">Ms Eleanor Bartlett</w:t>
      </w:r>
    </w:p>
    <w:p>
      <w:pPr>
        <w:spacing w:after="120"/>
      </w:pPr>
      <w:r>
        <w:t xml:space="preserve">Partner, Ashworth Quinn LLP</w:t>
      </w:r>
    </w:p>
    <w:p>
      <w:pPr>
        <w:spacing w:after="80"/>
      </w:pPr>
      <w:r>
        <w:t xml:space="preserve"/>
      </w:r>
    </w:p>
    <w:p>
      <w:pPr>
        <w:spacing w:after="120"/>
      </w:pPr>
      <w:r>
        <w:rPr>
          <w:b/>
          <w:bCs/>
        </w:rPr>
        <w:t xml:space="preserve">Dear Eleanor</w:t>
      </w:r>
    </w:p>
    <w:p>
      <w:pPr>
        <w:spacing w:after="120"/>
      </w:pPr>
      <w:r>
        <w:rPr>
          <w:b/>
          <w:bCs/>
        </w:rPr>
        <w:t xml:space="preserve">Re: Dr Rebecca Whitmore — Without Prejudice</w:t>
      </w:r>
    </w:p>
    <w:p>
      <w:pPr>
        <w:spacing w:after="120"/>
      </w:pPr>
      <w:r>
        <w:t xml:space="preserve">Thank you for your letter of 27 February 2025 and for the constructive telephone discussion on 4 March. We are grateful for your client’s indication that she would be prepared to resolve this matter and to move on.</w:t>
      </w:r>
    </w:p>
    <w:p>
      <w:pPr>
        <w:spacing w:after="120"/>
      </w:pPr>
      <w:r>
        <w:t xml:space="preserve">We have taken our client’s further instructions. In a genuine effort to conclude matters, and in full and final settlement of all claims (including the intimated claims of automatic unfair dismissal, detriment for making protected disclosures, and ordinary unfair dismissal), our client is prepared to increase its offer to a total termination payment of £185,000, of which the first £30,000 is to be paid free of tax under sections 401 and 403 of the Income Tax (Earnings and Pensions) Act 2003 and the balance subject to deduction of tax as required. Our client will also contribute £5,000 plus VAT towards your client’s reasonable legal fees for advice on the settlement agreement.</w:t>
      </w:r>
    </w:p>
    <w:p>
      <w:pPr>
        <w:spacing w:after="120"/>
      </w:pPr>
      <w:r>
        <w:t xml:space="preserve">For the avoidance of doubt, this figure is inclusive of, and not in addition to, the statutory redundancy payment and notice pay already made to your client. The settlement is offered strictly without admission of liability.</w:t>
      </w:r>
    </w:p>
    <w:p>
      <w:pPr>
        <w:spacing w:after="120"/>
      </w:pPr>
      <w:r>
        <w:t xml:space="preserve">This improved offer is our client’s best and final position. It is open for acceptance until 5.00pm on 20 March 2025. If accepted, we will circulate a draft settlement agreement promptly for your client’s consideration and independent advice. The agreement will include the agreed reference already discussed, mutual confidentiality and non-derogatory undertakings, and reaffirmation of your client’s continuing obligations of confidentiality.</w:t>
      </w:r>
    </w:p>
    <w:p>
      <w:pPr>
        <w:spacing w:after="120"/>
      </w:pPr>
      <w:r>
        <w:t xml:space="preserve">We hope this enables the matter to be resolved and look forward to your confirmation.</w:t>
      </w:r>
    </w:p>
    <w:p>
      <w:pPr>
        <w:spacing w:after="80"/>
      </w:pPr>
      <w:r>
        <w:t xml:space="preserve"/>
      </w:r>
    </w:p>
    <w:p>
      <w:pPr>
        <w:spacing w:after="120"/>
      </w:pPr>
      <w:r>
        <w:t xml:space="preserve">Yours sincerely,</w:t>
      </w:r>
    </w:p>
    <w:p>
      <w:pPr>
        <w:spacing w:after="80"/>
      </w:pPr>
      <w:r>
        <w:t xml:space="preserve"/>
      </w:r>
    </w:p>
    <w:p>
      <w:pPr>
        <w:spacing w:after="80"/>
      </w:pPr>
      <w:r>
        <w:t xml:space="preserve"/>
      </w:r>
    </w:p>
    <w:p>
      <w:pPr>
        <w:spacing w:after="120"/>
      </w:pPr>
      <w:r>
        <w:rPr>
          <w:b/>
          <w:bCs/>
        </w:rPr>
        <w:t xml:space="preserve">Elena Marchetti</w:t>
      </w:r>
    </w:p>
    <w:p>
      <w:pPr>
        <w:spacing w:after="120"/>
      </w:pPr>
      <w:r>
        <w:t xml:space="preserve">Associate, 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is a limited liability partnership registered in England &amp; Wales (OC418872). Regulated by the SRA.</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6"/>
        <w:szCs w:val="26"/>
      </w:rPr>
      <w:t xml:space="preserve">Whitfield Carter LLP</w:t>
    </w:r>
  </w:p>
  <w:p>
    <w:pPr>
      <w:spacing w:after="0"/>
      <w:jc w:val="right"/>
    </w:pPr>
    <w:r>
      <w:rPr>
        <w:sz w:val="16"/>
        <w:szCs w:val="16"/>
      </w:rPr>
      <w:t xml:space="preserve">22 Bishopsgate, London EC2N 4BQ</w:t>
    </w:r>
  </w:p>
  <w:p>
    <w:pPr>
      <w:pBdr>
        <w:bottom w:val="single" w:color="1F3864" w:sz="6" w:space="6"/>
      </w:pBdr>
      <w:spacing w:after="120"/>
      <w:jc w:val="right"/>
    </w:pPr>
    <w:r>
      <w:rPr>
        <w:sz w:val="16"/>
        <w:szCs w:val="16"/>
      </w:rPr>
      <w:t xml:space="preserve">T +44 (0)20 7946 0500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2026-07-01T03:05:17.749Z</dcterms:created>
  <dcterms:modified xsi:type="dcterms:W3CDTF">2026-07-01T03:05:17.749Z</dcterms:modified>
</cp:coreProperties>
</file>

<file path=docProps/custom.xml><?xml version="1.0" encoding="utf-8"?>
<Properties xmlns="http://schemas.openxmlformats.org/officeDocument/2006/custom-properties" xmlns:vt="http://schemas.openxmlformats.org/officeDocument/2006/docPropsVTypes"/>
</file>