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</w:rPr>
        <w:t xml:space="preserve">Bracken v Marldon — Chronology (working document, privileged)</w:t>
      </w:r>
    </w:p>
    <w:p>
      <w:pPr>
        <w:spacing w:after="160"/>
      </w:pPr>
      <w:r>
        <w:t xml:space="preserve">Claim No. HT-2026-000214. Prepared by Whitfield Carter LLP. Last updated 6 May 2026.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360"/>
        <w:gridCol w:w="2400"/>
      </w:tblGrid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Event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Source / ref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09 Jan 2024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Bracken issues enquiry data pack (effluent chemistry, loading, flow) to three suppliers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BG-ENQ-01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22 Jan 2024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Marldon site survey; Mr Hartley attends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Site survey note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28 Feb 2024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Marldon quotation MQ-4471 Rev C issued (price £1,480,000)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MQ-4471 Rev C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14 Mar 2024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Contract formed: PO BG-PROC-2271 accepted on Marldon standard terms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PO BG-PROC-2271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Sep 2024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System delivered to site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Delivery note DN-2271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04 Nov 2024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30-day performance demonstration test commences — fails from outset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Commissioning logs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Dec 2024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Morrow raises pump elastomer concern with Marldon engineer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WS T Morrow §6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Nov 2024–Aug 2025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Eleven separate System failure events; lines shut down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Site failure register RE1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Mar 2025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Worst outage: Line 2 down 9 days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Failure register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12 Sep 2025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Bracken accepts repudiatory breach; terminates Contract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Termination letter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Sep 2025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Severnvale Water Technologies engaged for replacement system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Severnvale order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07 Nov 2025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Letter before action sent to Marldon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LBA 07/11/2025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05 Dec 2025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Marldon letter of response (denies liability)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Marldon LoR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Jan 2026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Replacement system commissioned and operating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Severnvale commissioning cert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06 Feb 2026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Particulars of Claim filed (HT-2026-000214)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POC Filed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18 Mar 2026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Defence served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Defence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19 Mar 2026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First CMC; directions order made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CMC Order 19/03/2026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22 Apr 2026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Reply served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Reply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08 May 2026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Marldon Part 36 offer (£450,000)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Part 36 letter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1"/>
      </w:pBdr>
      <w:spacing w:after="20" w:before="0"/>
    </w:pPr>
  </w:p>
  <w:p>
    <w:pPr>
      <w:tabs>
        <w:tab w:val="right" w:pos="9026"/>
      </w:tabs>
    </w:pPr>
    <w:r>
      <w:rPr>
        <w:color w:val="808080"/>
        <w:sz w:val="14"/>
        <w:szCs w:val="14"/>
      </w:rPr>
      <w:t xml:space="preserve">Chronology — privileged &amp; confidential</w:t>
    </w:r>
    <w:r>
      <w:rPr>
        <w:color w:val="808080"/>
        <w:sz w:val="14"/>
        <w:szCs w:val="14"/>
      </w:rPr>
      <w:t xml:space="preserve">	Page </w:t>
    </w:r>
    <w:r>
      <w:rPr>
        <w:color w:val="80808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lowerLetter"/>
      <w:lvlText w:val="(%1)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2026-06-29T12:21:05.164Z</dcterms:created>
  <dcterms:modified xsi:type="dcterms:W3CDTF">2026-06-29T12:21:05.164Z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