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pPr>
      <w:r>
        <w:rPr>
          <w:b/>
          <w:bCs/>
        </w:rPr>
        <w:t xml:space="preserve">BY EMAIL AND BY POST</w:t>
      </w:r>
    </w:p>
    <w:p>
      <w:pPr>
        <w:spacing w:after="120" w:line="276"/>
      </w:pPr>
      <w:r>
        <w:t xml:space="preserve">From: Geoffrey Hartnell</w:t>
      </w:r>
    </w:p>
    <w:p>
      <w:pPr>
        <w:spacing w:after="120" w:line="276"/>
      </w:pPr>
      <w:r>
        <w:t xml:space="preserve">14 Wollaton Hall Drive, Nottingham NG8 1AF</w:t>
      </w:r>
    </w:p>
    <w:p>
      <w:pPr>
        <w:spacing w:after="120" w:line="276"/>
      </w:pPr>
      <w:r>
        <w:t xml:space="preserve"/>
      </w:r>
    </w:p>
    <w:p>
      <w:pPr>
        <w:spacing w:after="120" w:line="276"/>
      </w:pPr>
      <w:r>
        <w:t xml:space="preserve">To: Ms Karen Mensah, Group HR Director, Bracken Group plc</w:t>
      </w:r>
    </w:p>
    <w:p>
      <w:pPr>
        <w:spacing w:after="120" w:line="276"/>
      </w:pPr>
      <w:r>
        <w:t xml:space="preserve">Date: 9 January 2026</w:t>
      </w:r>
    </w:p>
    <w:p>
      <w:pPr>
        <w:spacing w:after="120" w:line="276"/>
      </w:pPr>
      <w:r>
        <w:t xml:space="preserve"/>
      </w:r>
    </w:p>
    <w:p>
      <w:pPr>
        <w:spacing w:after="120" w:line="276"/>
      </w:pPr>
      <w:r>
        <w:rPr>
          <w:b/>
          <w:bCs/>
        </w:rPr>
        <w:t xml:space="preserve">Formal grievance</w:t>
      </w:r>
    </w:p>
    <w:p>
      <w:pPr>
        <w:spacing w:after="120" w:line="276"/>
      </w:pPr>
      <w:r>
        <w:t xml:space="preserve">Dear Ms Mensah</w:t>
      </w:r>
    </w:p>
    <w:p>
      <w:pPr>
        <w:spacing w:after="120" w:line="276"/>
      </w:pPr>
      <w:r>
        <w:t xml:space="preserve">I am writing to raise a formal grievance in accordance with the Company's Grievance Procedure. I have been employed by Bracken Group plc since 2 March 2009, latterly as Group Operations Director, a role I have held since 2017. I am 58 years of age. The matters set out below cause me serious concern and I ask that they be investigated promptly.</w:t>
      </w:r>
    </w:p>
    <w:p>
      <w:pPr>
        <w:pStyle w:val="Heading2"/>
      </w:pPr>
      <w:r>
        <w:t xml:space="preserve">1.  The proposed “reorganisation”</w:t>
      </w:r>
    </w:p>
    <w:p>
      <w:pPr>
        <w:spacing w:after="120" w:line="276"/>
      </w:pPr>
      <w:r>
        <w:t xml:space="preserve">On 19 December 2025 I was informed by Mr Mark Ferris that, as part of a group reorganisation following the Helix and Greaves acquisitions, my role of Group Operations Director was “under review” and that the Company was “considering a different operating model”. I was told that a newly created role of “Chief Operating Officer” would be advertised externally and that I was “welcome to apply”. The substance of the COO role is materially identical to my present role.</w:t>
      </w:r>
    </w:p>
    <w:p>
      <w:pPr>
        <w:pStyle w:val="Heading2"/>
      </w:pPr>
      <w:r>
        <w:t xml:space="preserve">2.  Health and safety concerns I had previously raised</w:t>
      </w:r>
    </w:p>
    <w:p>
      <w:pPr>
        <w:spacing w:after="120" w:line="276"/>
      </w:pPr>
      <w:r>
        <w:t xml:space="preserve">In the period from June to November 2025 I raised, in writing on three occasions, concerns regarding the integrity of the load-securing and manual-handling regime at the Coleshill and Wakefield distribution sites following the integration of the Helix Logistics operations. In my memoranda of 14 July 2025, 2 September 2025 and 6 November 2025 I warned that the consolidation of shifts and the reduction in supervisory headcount created a foreseeable risk of injury to employees and a breach of the Company's duties under the Health and Safety at Work etc. Act 1974 and the Manual Handling Operations Regulations 1992. I believe that my raising of these concerns is connected to the decision to remove me from my role.</w:t>
      </w:r>
    </w:p>
    <w:p>
      <w:pPr>
        <w:pStyle w:val="Heading2"/>
      </w:pPr>
      <w:r>
        <w:t xml:space="preserve">3.  Age</w:t>
      </w:r>
    </w:p>
    <w:p>
      <w:pPr>
        <w:spacing w:after="120" w:line="276"/>
      </w:pPr>
      <w:r>
        <w:t xml:space="preserve">I am the oldest member of the executive team. The decision to advertise a role substantially the same as mine externally, rather than to confirm me in post, together with comments made to me to the effect that the Company wished to “refresh” and “re-energise” the operations leadership, lead me to be concerned that my age is a factor in the Company's thinking. I consider this to be potentially discriminatory contrary to the Equality Act 2010.</w:t>
      </w:r>
    </w:p>
    <w:p>
      <w:pPr>
        <w:pStyle w:val="Heading2"/>
      </w:pPr>
      <w:r>
        <w:t xml:space="preserve">4.  Resolution sought</w:t>
      </w:r>
    </w:p>
    <w:p>
      <w:pPr>
        <w:spacing w:after="120" w:line="276"/>
      </w:pPr>
      <w:r>
        <w:t xml:space="preserve">I ask that the Company (a) confirm me in a role commensurate with my present seniority and remuneration; (b) investigate the connection between my protected disclosures and the decision to review my role; and (c) confirm that my age has played no part in the Company's decision-making. I reserve all of my rights, including the right to bring a claim in the Employment Tribunal.</w:t>
      </w:r>
    </w:p>
    <w:p>
      <w:pPr>
        <w:spacing w:after="120" w:line="276"/>
      </w:pPr>
      <w:r>
        <w:t xml:space="preserve"/>
      </w:r>
    </w:p>
    <w:p>
      <w:pPr>
        <w:spacing w:after="120" w:line="276"/>
      </w:pPr>
      <w:r>
        <w:t xml:space="preserve">Yours sincerely</w:t>
      </w:r>
    </w:p>
    <w:p>
      <w:pPr>
        <w:spacing w:after="120" w:line="276"/>
      </w:pPr>
      <w:r>
        <w:t xml:space="preserve"/>
      </w:r>
    </w:p>
    <w:p>
      <w:pPr>
        <w:spacing w:after="120" w:line="276"/>
      </w:pPr>
      <w:r>
        <w:t xml:space="preserve">Geoffrey Hartnell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spacing w:before="60"/>
    </w:pPr>
    <w:r>
      <w:rPr>
        <w:rFonts w:ascii="Arial" w:cs="Arial" w:eastAsia="Arial" w:hAnsi="Arial"/>
        <w:color w:val="808080"/>
        <w:sz w:val="15"/>
        <w:szCs w:val="15"/>
      </w:rPr>
      <w:t xml:space="preserve">WC-00130  ·  Confidential and may be legally privileged.</w:t>
    </w:r>
    <w:r>
      <w:rPr>
        <w:rFonts w:ascii="Arial" w:cs="Arial" w:eastAsia="Arial" w:hAnsi="Arial"/>
        <w:color w:val="808080"/>
        <w:sz w:val="15"/>
        <w:szCs w:val="15"/>
      </w:rPr>
      <w:t xml:space="preserve">	Page </w:t>
    </w:r>
    <w:r>
      <w:rPr>
        <w:rFonts w:ascii="Arial" w:cs="Arial" w:eastAsia="Arial" w:hAnsi="Arial"/>
        <w:color w:val="808080"/>
        <w:sz w:val="15"/>
        <w:szCs w:val="15"/>
      </w:rPr>
      <w:fldChar w:fldCharType="begin"/>
      <w:instrText xml:space="preserve">PAGE</w:instrText>
      <w:fldChar w:fldCharType="separate"/>
      <w:fldChar w:fldCharType="end"/>
    </w:r>
    <w:r>
      <w:rPr>
        <w:rFonts w:ascii="Arial" w:cs="Arial" w:eastAsia="Arial" w:hAnsi="Arial"/>
        <w:color w:val="808080"/>
        <w:sz w:val="15"/>
        <w:szCs w:val="15"/>
      </w:rPr>
      <w:t xml:space="preserve"> of </w:t>
    </w:r>
    <w:r>
      <w:rPr>
        <w:rFonts w:ascii="Arial" w:cs="Arial" w:eastAsia="Arial" w:hAnsi="Arial"/>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lvl w:ilvl="2" w15:tentative="1">
      <w:start w:val="1"/>
      <w:numFmt w:val="lowerLetter"/>
      <w:lvlText w:val="(%3)"/>
      <w:lvlJc w:val="left"/>
      <w:pPr>
        <w:ind w:left="1620" w:hanging="54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2026-06-25T23:06:01.379Z</dcterms:created>
  <dcterms:modified xsi:type="dcterms:W3CDTF">2026-06-25T23:06:01.379Z</dcterms:modified>
</cp:coreProperties>
</file>

<file path=docProps/custom.xml><?xml version="1.0" encoding="utf-8"?>
<Properties xmlns="http://schemas.openxmlformats.org/officeDocument/2006/custom-properties" xmlns:vt="http://schemas.openxmlformats.org/officeDocument/2006/docPropsVTypes"/>
</file>