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keepNext w:val="false"/>
        <w:spacing w:after="480" w:before="0"/>
        <w:jc w:val="center"/>
      </w:pPr>
      <w:r>
        <w:rPr>
          <w:b/>
          <w:bCs/>
          <w:sz w:val="22"/>
          <w:szCs w:val="22"/>
        </w:rPr>
        <w:t xml:space="preserve">DATED [●] 2024</w:t>
      </w:r>
    </w:p>
    <w:p>
      <w:pPr>
        <w:spacing w:after="120"/>
      </w:pPr>
    </w:p>
    <w:p>
      <w:pPr>
        <w:spacing w:after="120"/>
      </w:pPr>
    </w:p>
    <w:p>
      <w:pPr>
        <w:keepNext w:val="false"/>
        <w:spacing w:after="200" w:before="0"/>
        <w:jc w:val="center"/>
      </w:pPr>
      <w:r>
        <w:rPr>
          <w:b/>
          <w:bCs/>
          <w:sz w:val="32"/>
          <w:szCs w:val="32"/>
        </w:rPr>
        <w:t xml:space="preserve">SHARE PURCHASE AGREEMENT</w:t>
      </w:r>
    </w:p>
    <w:p>
      <w:pPr>
        <w:keepNext w:val="false"/>
        <w:spacing w:after="120" w:before="0"/>
        <w:jc w:val="center"/>
      </w:pPr>
      <w:r>
        <w:rPr>
          <w:b w:val="false"/>
          <w:bCs w:val="false"/>
          <w:i w:val="false"/>
          <w:iCs w:val="false"/>
        </w:rPr>
        <w:t xml:space="preserve">relating to the entire issued share capital of</w:t>
      </w:r>
    </w:p>
    <w:p>
      <w:pPr>
        <w:keepNext w:val="false"/>
        <w:spacing w:after="280" w:before="0"/>
        <w:jc w:val="center"/>
      </w:pPr>
      <w:r>
        <w:rPr>
          <w:b/>
          <w:bCs/>
          <w:sz w:val="26"/>
          <w:szCs w:val="26"/>
        </w:rPr>
        <w:t xml:space="preserve">HELIX LOGISTICS LTD</w:t>
      </w:r>
    </w:p>
    <w:p>
      <w:pPr>
        <w:keepNext w:val="false"/>
        <w:spacing w:after="120" w:before="0"/>
        <w:jc w:val="center"/>
      </w:pPr>
      <w:r>
        <w:rPr>
          <w:b w:val="false"/>
          <w:bCs w:val="false"/>
          <w:i w:val="false"/>
          <w:iCs w:val="false"/>
        </w:rPr>
        <w:t xml:space="preserve">between</w:t>
      </w:r>
    </w:p>
    <w:p>
      <w:pPr>
        <w:keepNext w:val="false"/>
        <w:spacing w:after="120" w:before="0"/>
        <w:jc w:val="center"/>
      </w:pPr>
      <w:r>
        <w:rPr>
          <w:b/>
          <w:bCs/>
          <w:sz w:val="22"/>
          <w:szCs w:val="22"/>
        </w:rPr>
        <w:t xml:space="preserve">MARCUS REARDON and LUCY BRENNAN</w:t>
      </w:r>
    </w:p>
    <w:p>
      <w:pPr>
        <w:keepNext w:val="false"/>
        <w:spacing w:after="200" w:before="0"/>
        <w:jc w:val="center"/>
      </w:pPr>
      <w:r>
        <w:rPr>
          <w:b w:val="false"/>
          <w:bCs w:val="false"/>
          <w:i w:val="false"/>
          <w:iCs w:val="false"/>
        </w:rPr>
        <w:t xml:space="preserve">(as Sellers)</w:t>
      </w:r>
    </w:p>
    <w:p>
      <w:pPr>
        <w:keepNext w:val="false"/>
        <w:spacing w:after="120" w:before="0"/>
        <w:jc w:val="center"/>
      </w:pPr>
      <w:r>
        <w:rPr>
          <w:b w:val="false"/>
          <w:bCs w:val="false"/>
          <w:i w:val="false"/>
          <w:iCs w:val="false"/>
        </w:rPr>
        <w:t xml:space="preserve">and</w:t>
      </w:r>
    </w:p>
    <w:p>
      <w:pPr>
        <w:keepNext w:val="false"/>
        <w:spacing w:after="120" w:before="0"/>
        <w:jc w:val="center"/>
      </w:pPr>
      <w:r>
        <w:rPr>
          <w:b/>
          <w:bCs/>
          <w:sz w:val="22"/>
          <w:szCs w:val="22"/>
        </w:rPr>
        <w:t xml:space="preserve">BRACKEN GROUP HOLDINGS LIMITED</w:t>
      </w:r>
    </w:p>
    <w:p>
      <w:pPr>
        <w:keepNext w:val="false"/>
        <w:spacing w:after="520" w:before="0"/>
        <w:jc w:val="center"/>
      </w:pPr>
      <w:r>
        <w:rPr>
          <w:b w:val="false"/>
          <w:bCs w:val="false"/>
          <w:i w:val="false"/>
          <w:iCs w:val="false"/>
        </w:rPr>
        <w:t xml:space="preserve">(as Purchaser)</w:t>
      </w:r>
    </w:p>
    <w:p>
      <w:pPr>
        <w:keepNext w:val="false"/>
        <w:spacing w:after="360" w:before="0"/>
        <w:jc w:val="center"/>
      </w:pPr>
      <w:r>
        <w:rPr>
          <w:b/>
          <w:bCs/>
          <w:sz w:val="19"/>
          <w:szCs w:val="19"/>
        </w:rPr>
        <w:t xml:space="preserve">DRAFT 1  —  SUBJECT TO CONTRACT  —  FOR DISCUSSION PURPOSES ONLY</w:t>
      </w:r>
    </w:p>
    <w:p>
      <w:pPr>
        <w:keepNext w:val="false"/>
        <w:spacing w:after="160" w:before="0"/>
        <w:jc w:val="center"/>
      </w:pPr>
      <w:r>
        <w:rPr>
          <w:b w:val="false"/>
          <w:bCs w:val="false"/>
          <w:i/>
          <w:iCs/>
        </w:rPr>
        <w:t xml:space="preserve">Prepared by Whitfield Carter LLP, 22 Bishopsgate, London EC2N 4BQ.  Lead partner: Elena Marchetti.  Associate: Tom Gallagher.  Matter 52114-0001.</w:t>
      </w:r>
    </w:p>
    <w:p>
      <w:pPr>
        <w:keepNext w:val="false"/>
        <w:spacing w:after="0" w:before="0"/>
        <w:jc w:val="center"/>
      </w:pPr>
      <w:r>
        <w:rPr>
          <w:b w:val="false"/>
          <w:bCs w:val="false"/>
          <w:i/>
          <w:iCs/>
        </w:rPr>
        <w:t xml:space="preserve">This draft is delivered on a subject to contract basis and remains subject to amendment, to satisfactory due diligence, to confirmation of financing and to client instructions. No offer, representation, warranty or commitment of any kind is made, or is to be implied, by its delivery or by the parties’ continued negotiation.</w:t>
      </w:r>
    </w:p>
    <w:p>
      <w:pPr>
        <w:keepNext w:val="false"/>
        <w:pageBreakBefore/>
        <w:spacing w:after="160" w:before="0"/>
        <w:jc w:val="center"/>
      </w:pPr>
      <w:r>
        <w:rPr>
          <w:b/>
          <w:bCs/>
          <w:sz w:val="24"/>
          <w:szCs w:val="24"/>
        </w:rPr>
        <w:t xml:space="preserve">CONTENTS</w:t>
      </w:r>
    </w:p>
    <w:p>
      <w:pPr>
        <w:keepNext w:val="false"/>
        <w:spacing w:after="80" w:before="0"/>
        <w:jc w:val="both"/>
      </w:pPr>
      <w:r>
        <w:rPr>
          <w:b/>
          <w:bCs/>
          <w:i w:val="false"/>
          <w:iCs w:val="false"/>
        </w:rPr>
        <w:t xml:space="preserve">Clauses</w:t>
      </w:r>
    </w:p>
    <w:p>
      <w:pPr>
        <w:tabs>
          <w:tab w:val="left" w:pos="700"/>
        </w:tabs>
        <w:spacing w:after="40"/>
        <w:ind w:left="700" w:hanging="700"/>
      </w:pPr>
      <w:r>
        <w:t xml:space="preserve">1</w:t>
      </w:r>
      <w:r>
        <w:t xml:space="preserve">	</w:t>
      </w:r>
      <w:r>
        <w:t xml:space="preserve">Definitions and Interpretation</w:t>
      </w:r>
    </w:p>
    <w:p>
      <w:pPr>
        <w:tabs>
          <w:tab w:val="left" w:pos="700"/>
        </w:tabs>
        <w:spacing w:after="40"/>
        <w:ind w:left="700" w:hanging="700"/>
      </w:pPr>
      <w:r>
        <w:t xml:space="preserve">2</w:t>
      </w:r>
      <w:r>
        <w:t xml:space="preserve">	</w:t>
      </w:r>
      <w:r>
        <w:t xml:space="preserve">Sale and Purchase of the Shares</w:t>
      </w:r>
    </w:p>
    <w:p>
      <w:pPr>
        <w:tabs>
          <w:tab w:val="left" w:pos="700"/>
        </w:tabs>
        <w:spacing w:after="40"/>
        <w:ind w:left="700" w:hanging="700"/>
      </w:pPr>
      <w:r>
        <w:t xml:space="preserve">3</w:t>
      </w:r>
      <w:r>
        <w:t xml:space="preserve">	</w:t>
      </w:r>
      <w:r>
        <w:t xml:space="preserve">Consideration</w:t>
      </w:r>
    </w:p>
    <w:p>
      <w:pPr>
        <w:tabs>
          <w:tab w:val="left" w:pos="700"/>
        </w:tabs>
        <w:spacing w:after="40"/>
        <w:ind w:left="700" w:hanging="700"/>
      </w:pPr>
      <w:r>
        <w:t xml:space="preserve">4</w:t>
      </w:r>
      <w:r>
        <w:t xml:space="preserve">	</w:t>
      </w:r>
      <w:r>
        <w:t xml:space="preserve">Locked Box and No Leakage</w:t>
      </w:r>
    </w:p>
    <w:p>
      <w:pPr>
        <w:tabs>
          <w:tab w:val="left" w:pos="700"/>
        </w:tabs>
        <w:spacing w:after="40"/>
        <w:ind w:left="700" w:hanging="700"/>
      </w:pPr>
      <w:r>
        <w:t xml:space="preserve">5</w:t>
      </w:r>
      <w:r>
        <w:t xml:space="preserve">	</w:t>
      </w:r>
      <w:r>
        <w:t xml:space="preserve">Conditions</w:t>
      </w:r>
    </w:p>
    <w:p>
      <w:pPr>
        <w:tabs>
          <w:tab w:val="left" w:pos="700"/>
        </w:tabs>
        <w:spacing w:after="40"/>
        <w:ind w:left="700" w:hanging="700"/>
      </w:pPr>
      <w:r>
        <w:t xml:space="preserve">6</w:t>
      </w:r>
      <w:r>
        <w:t xml:space="preserve">	</w:t>
      </w:r>
      <w:r>
        <w:t xml:space="preserve">Conduct of the Business before Completion</w:t>
      </w:r>
    </w:p>
    <w:p>
      <w:pPr>
        <w:tabs>
          <w:tab w:val="left" w:pos="700"/>
        </w:tabs>
        <w:spacing w:after="40"/>
        <w:ind w:left="700" w:hanging="700"/>
      </w:pPr>
      <w:r>
        <w:t xml:space="preserve">7</w:t>
      </w:r>
      <w:r>
        <w:t xml:space="preserve">	</w:t>
      </w:r>
      <w:r>
        <w:t xml:space="preserve">Completion</w:t>
      </w:r>
    </w:p>
    <w:p>
      <w:pPr>
        <w:tabs>
          <w:tab w:val="left" w:pos="700"/>
        </w:tabs>
        <w:spacing w:after="40"/>
        <w:ind w:left="700" w:hanging="700"/>
      </w:pPr>
      <w:r>
        <w:t xml:space="preserve">8</w:t>
      </w:r>
      <w:r>
        <w:t xml:space="preserve">	</w:t>
      </w:r>
      <w:r>
        <w:t xml:space="preserve">Warranties</w:t>
      </w:r>
    </w:p>
    <w:p>
      <w:pPr>
        <w:tabs>
          <w:tab w:val="left" w:pos="700"/>
        </w:tabs>
        <w:spacing w:after="40"/>
        <w:ind w:left="700" w:hanging="700"/>
      </w:pPr>
      <w:r>
        <w:t xml:space="preserve">9</w:t>
      </w:r>
      <w:r>
        <w:t xml:space="preserve">	</w:t>
      </w:r>
      <w:r>
        <w:t xml:space="preserve">Limitations on the Sellers’ Liability</w:t>
      </w:r>
    </w:p>
    <w:p>
      <w:pPr>
        <w:tabs>
          <w:tab w:val="left" w:pos="700"/>
        </w:tabs>
        <w:spacing w:after="40"/>
        <w:ind w:left="700" w:hanging="700"/>
      </w:pPr>
      <w:r>
        <w:t xml:space="preserve">10</w:t>
      </w:r>
      <w:r>
        <w:t xml:space="preserve">	</w:t>
      </w:r>
      <w:r>
        <w:t xml:space="preserve">Conduct of Claims</w:t>
      </w:r>
    </w:p>
    <w:p>
      <w:pPr>
        <w:tabs>
          <w:tab w:val="left" w:pos="700"/>
        </w:tabs>
        <w:spacing w:after="40"/>
        <w:ind w:left="700" w:hanging="700"/>
      </w:pPr>
      <w:r>
        <w:t xml:space="preserve">11</w:t>
      </w:r>
      <w:r>
        <w:t xml:space="preserve">	</w:t>
      </w:r>
      <w:r>
        <w:t xml:space="preserve">Tax Covenant</w:t>
      </w:r>
    </w:p>
    <w:p>
      <w:pPr>
        <w:tabs>
          <w:tab w:val="left" w:pos="700"/>
        </w:tabs>
        <w:spacing w:after="40"/>
        <w:ind w:left="700" w:hanging="700"/>
      </w:pPr>
      <w:r>
        <w:t xml:space="preserve">12</w:t>
      </w:r>
      <w:r>
        <w:t xml:space="preserve">	</w:t>
      </w:r>
      <w:r>
        <w:t xml:space="preserve">Restrictive Covenants</w:t>
      </w:r>
    </w:p>
    <w:p>
      <w:pPr>
        <w:tabs>
          <w:tab w:val="left" w:pos="700"/>
        </w:tabs>
        <w:spacing w:after="40"/>
        <w:ind w:left="700" w:hanging="700"/>
      </w:pPr>
      <w:r>
        <w:t xml:space="preserve">13</w:t>
      </w:r>
      <w:r>
        <w:t xml:space="preserve">	</w:t>
      </w:r>
      <w:r>
        <w:t xml:space="preserve">Purchaser’s Warranties and Undertakings</w:t>
      </w:r>
    </w:p>
    <w:p>
      <w:pPr>
        <w:tabs>
          <w:tab w:val="left" w:pos="700"/>
        </w:tabs>
        <w:spacing w:after="40"/>
        <w:ind w:left="700" w:hanging="700"/>
      </w:pPr>
      <w:r>
        <w:t xml:space="preserve">14</w:t>
      </w:r>
      <w:r>
        <w:t xml:space="preserve">	</w:t>
      </w:r>
      <w:r>
        <w:t xml:space="preserve">Warranty and Indemnity Insurance</w:t>
      </w:r>
    </w:p>
    <w:p>
      <w:pPr>
        <w:tabs>
          <w:tab w:val="left" w:pos="700"/>
        </w:tabs>
        <w:spacing w:after="40"/>
        <w:ind w:left="700" w:hanging="700"/>
      </w:pPr>
      <w:r>
        <w:t xml:space="preserve">15</w:t>
      </w:r>
      <w:r>
        <w:t xml:space="preserve">	</w:t>
      </w:r>
      <w:r>
        <w:t xml:space="preserve">Escrow and Retention</w:t>
      </w:r>
    </w:p>
    <w:p>
      <w:pPr>
        <w:tabs>
          <w:tab w:val="left" w:pos="700"/>
        </w:tabs>
        <w:spacing w:after="40"/>
        <w:ind w:left="700" w:hanging="700"/>
      </w:pPr>
      <w:r>
        <w:t xml:space="preserve">16</w:t>
      </w:r>
      <w:r>
        <w:t xml:space="preserve">	</w:t>
      </w:r>
      <w:r>
        <w:t xml:space="preserve">Material Adverse Change and Termination</w:t>
      </w:r>
    </w:p>
    <w:p>
      <w:pPr>
        <w:tabs>
          <w:tab w:val="left" w:pos="700"/>
        </w:tabs>
        <w:spacing w:after="40"/>
        <w:ind w:left="700" w:hanging="700"/>
      </w:pPr>
      <w:r>
        <w:t xml:space="preserve">17</w:t>
      </w:r>
      <w:r>
        <w:t xml:space="preserve">	</w:t>
      </w:r>
      <w:r>
        <w:t xml:space="preserve">Confidentiality and Announcements</w:t>
      </w:r>
    </w:p>
    <w:p>
      <w:pPr>
        <w:tabs>
          <w:tab w:val="left" w:pos="700"/>
        </w:tabs>
        <w:spacing w:after="40"/>
        <w:ind w:left="700" w:hanging="700"/>
      </w:pPr>
      <w:r>
        <w:t xml:space="preserve">18</w:t>
      </w:r>
      <w:r>
        <w:t xml:space="preserve">	</w:t>
      </w:r>
      <w:r>
        <w:t xml:space="preserve">Notices</w:t>
      </w:r>
    </w:p>
    <w:p>
      <w:pPr>
        <w:tabs>
          <w:tab w:val="left" w:pos="700"/>
        </w:tabs>
        <w:spacing w:after="40"/>
        <w:ind w:left="700" w:hanging="700"/>
      </w:pPr>
      <w:r>
        <w:t xml:space="preserve">19</w:t>
      </w:r>
      <w:r>
        <w:t xml:space="preserve">	</w:t>
      </w:r>
      <w:r>
        <w:t xml:space="preserve">Assignment</w:t>
      </w:r>
    </w:p>
    <w:p>
      <w:pPr>
        <w:tabs>
          <w:tab w:val="left" w:pos="700"/>
        </w:tabs>
        <w:spacing w:after="40"/>
        <w:ind w:left="700" w:hanging="700"/>
      </w:pPr>
      <w:r>
        <w:t xml:space="preserve">20</w:t>
      </w:r>
      <w:r>
        <w:t xml:space="preserve">	</w:t>
      </w:r>
      <w:r>
        <w:t xml:space="preserve">Entire Agreement</w:t>
      </w:r>
    </w:p>
    <w:p>
      <w:pPr>
        <w:tabs>
          <w:tab w:val="left" w:pos="700"/>
        </w:tabs>
        <w:spacing w:after="40"/>
        <w:ind w:left="700" w:hanging="700"/>
      </w:pPr>
      <w:r>
        <w:t xml:space="preserve">21</w:t>
      </w:r>
      <w:r>
        <w:t xml:space="preserve">	</w:t>
      </w:r>
      <w:r>
        <w:t xml:space="preserve">Further Assurance and Costs</w:t>
      </w:r>
    </w:p>
    <w:p>
      <w:pPr>
        <w:tabs>
          <w:tab w:val="left" w:pos="700"/>
        </w:tabs>
        <w:spacing w:after="40"/>
        <w:ind w:left="700" w:hanging="700"/>
      </w:pPr>
      <w:r>
        <w:t xml:space="preserve">22</w:t>
      </w:r>
      <w:r>
        <w:t xml:space="preserve">	</w:t>
      </w:r>
      <w:r>
        <w:t xml:space="preserve">General</w:t>
      </w:r>
    </w:p>
    <w:p>
      <w:pPr>
        <w:tabs>
          <w:tab w:val="left" w:pos="700"/>
        </w:tabs>
        <w:spacing w:after="40"/>
        <w:ind w:left="700" w:hanging="700"/>
      </w:pPr>
      <w:r>
        <w:t xml:space="preserve">23</w:t>
      </w:r>
      <w:r>
        <w:t xml:space="preserve">	</w:t>
      </w:r>
      <w:r>
        <w:t xml:space="preserve">Third Party Rights</w:t>
      </w:r>
    </w:p>
    <w:p>
      <w:pPr>
        <w:tabs>
          <w:tab w:val="left" w:pos="700"/>
        </w:tabs>
        <w:spacing w:after="40"/>
        <w:ind w:left="700" w:hanging="700"/>
      </w:pPr>
      <w:r>
        <w:t xml:space="preserve">24</w:t>
      </w:r>
      <w:r>
        <w:t xml:space="preserve">	</w:t>
      </w:r>
      <w:r>
        <w:t xml:space="preserve">Governing Law and Jurisdiction</w:t>
      </w:r>
    </w:p>
    <w:p>
      <w:pPr>
        <w:spacing w:after="120"/>
      </w:pPr>
    </w:p>
    <w:p>
      <w:pPr>
        <w:keepNext w:val="false"/>
        <w:spacing w:after="80" w:before="0"/>
        <w:jc w:val="both"/>
      </w:pPr>
      <w:r>
        <w:rPr>
          <w:b/>
          <w:bCs/>
          <w:i w:val="false"/>
          <w:iCs w:val="false"/>
        </w:rPr>
        <w:t xml:space="preserve">Schedules</w:t>
      </w:r>
    </w:p>
    <w:p>
      <w:pPr>
        <w:tabs>
          <w:tab w:val="left" w:pos="700"/>
        </w:tabs>
        <w:spacing w:after="40"/>
        <w:ind w:left="700" w:hanging="700"/>
      </w:pPr>
      <w:r/>
      <w:r>
        <w:t xml:space="preserve">	</w:t>
      </w:r>
      <w:r>
        <w:t xml:space="preserve">Schedule 1 — The Company and the Shares (Part 1 — Particulars of the Company; Part 2 — The Shares and the Sellers)</w:t>
      </w:r>
    </w:p>
    <w:p>
      <w:pPr>
        <w:tabs>
          <w:tab w:val="left" w:pos="700"/>
        </w:tabs>
        <w:spacing w:after="40"/>
        <w:ind w:left="700" w:hanging="700"/>
      </w:pPr>
      <w:r/>
      <w:r>
        <w:t xml:space="preserve">	</w:t>
      </w:r>
      <w:r>
        <w:t xml:space="preserve">Schedule 2 — Completion Requirements (Part 1 — the Sellers; Part 2 — the Purchaser)</w:t>
      </w:r>
    </w:p>
    <w:p>
      <w:pPr>
        <w:tabs>
          <w:tab w:val="left" w:pos="700"/>
        </w:tabs>
        <w:spacing w:after="40"/>
        <w:ind w:left="700" w:hanging="700"/>
      </w:pPr>
      <w:r/>
      <w:r>
        <w:t xml:space="preserve">	</w:t>
      </w:r>
      <w:r>
        <w:t xml:space="preserve">Schedule 3 — Warranties (Part A — General Warranties; Part B — Tax Warranties)</w:t>
      </w:r>
    </w:p>
    <w:p>
      <w:pPr>
        <w:tabs>
          <w:tab w:val="left" w:pos="700"/>
        </w:tabs>
        <w:spacing w:after="40"/>
        <w:ind w:left="700" w:hanging="700"/>
      </w:pPr>
      <w:r/>
      <w:r>
        <w:t xml:space="preserve">	</w:t>
      </w:r>
      <w:r>
        <w:t xml:space="preserve">Schedule 4 — Tax Covenant</w:t>
      </w:r>
    </w:p>
    <w:p>
      <w:pPr>
        <w:tabs>
          <w:tab w:val="left" w:pos="700"/>
        </w:tabs>
        <w:spacing w:after="40"/>
        <w:ind w:left="700" w:hanging="700"/>
      </w:pPr>
      <w:r/>
      <w:r>
        <w:t xml:space="preserve">	</w:t>
      </w:r>
      <w:r>
        <w:t xml:space="preserve">Schedule 5 — Conduct of the Business before Completion</w:t>
      </w:r>
    </w:p>
    <w:p>
      <w:pPr>
        <w:keepNext w:val="false"/>
        <w:pageBreakBefore/>
        <w:spacing w:after="140" w:before="0"/>
        <w:jc w:val="center"/>
      </w:pPr>
      <w:r>
        <w:rPr>
          <w:b/>
          <w:bCs/>
          <w:sz w:val="24"/>
          <w:szCs w:val="24"/>
        </w:rPr>
        <w:t xml:space="preserve">SHARE PURCHASE AGREEMENT</w:t>
      </w:r>
    </w:p>
    <w:p>
      <w:pPr>
        <w:keepNext w:val="false"/>
        <w:spacing w:after="120" w:before="0"/>
        <w:jc w:val="both"/>
      </w:pPr>
      <w:r>
        <w:rPr>
          <w:b w:val="false"/>
          <w:bCs w:val="false"/>
          <w:i w:val="false"/>
          <w:iCs w:val="false"/>
        </w:rPr>
        <w:t xml:space="preserve">THIS AGREEMENT is dated [●] 2024 and is made</w:t>
      </w:r>
    </w:p>
    <w:p>
      <w:pPr>
        <w:keepNext w:val="false"/>
        <w:spacing w:after="120" w:before="0"/>
        <w:jc w:val="both"/>
      </w:pPr>
      <w:r>
        <w:rPr>
          <w:b/>
          <w:bCs/>
          <w:i w:val="false"/>
          <w:iCs w:val="false"/>
        </w:rPr>
        <w:t xml:space="preserve">BETWEEN:</w:t>
      </w:r>
    </w:p>
    <w:p>
      <w:pPr>
        <w:tabs>
          <w:tab w:val="left" w:pos="600"/>
        </w:tabs>
        <w:spacing w:after="120"/>
        <w:ind w:left="600" w:hanging="600"/>
        <w:jc w:val="both"/>
      </w:pPr>
      <w:r>
        <w:rPr>
          <w:b w:val="false"/>
          <w:bCs w:val="false"/>
        </w:rPr>
        <w:t xml:space="preserve">(1)</w:t>
      </w:r>
      <w:r>
        <w:rPr>
          <w:b w:val="false"/>
          <w:bCs w:val="false"/>
        </w:rPr>
        <w:t xml:space="preserve">	</w:t>
      </w:r>
      <w:r>
        <w:rPr>
          <w:b/>
          <w:bCs/>
          <w:i w:val="false"/>
          <w:iCs w:val="false"/>
        </w:rPr>
        <w:t xml:space="preserve">MARCUS REARDON</w:t>
      </w:r>
      <w:r>
        <w:rPr>
          <w:b w:val="false"/>
          <w:bCs w:val="false"/>
          <w:i w:val="false"/>
          <w:iCs w:val="false"/>
        </w:rPr>
        <w:t xml:space="preserve"> of, and </w:t>
      </w:r>
      <w:r>
        <w:rPr>
          <w:b/>
          <w:bCs/>
          <w:i w:val="false"/>
          <w:iCs w:val="false"/>
        </w:rPr>
        <w:t xml:space="preserve">LUCY BRENNAN</w:t>
      </w:r>
      <w:r>
        <w:rPr>
          <w:b w:val="false"/>
          <w:bCs w:val="false"/>
          <w:i w:val="false"/>
          <w:iCs w:val="false"/>
        </w:rPr>
        <w:t xml:space="preserve"> of, in each case c/o Helix Logistics Ltd, Helix House, Wellington Road, Trafford Park, Manchester M17 1RA (together the “Sellers” and each a “Seller”); and</w:t>
      </w:r>
    </w:p>
    <w:p>
      <w:pPr>
        <w:tabs>
          <w:tab w:val="left" w:pos="600"/>
        </w:tabs>
        <w:spacing w:after="120"/>
        <w:ind w:left="600" w:hanging="600"/>
        <w:jc w:val="both"/>
      </w:pPr>
      <w:r>
        <w:rPr>
          <w:b w:val="false"/>
          <w:bCs w:val="false"/>
        </w:rPr>
        <w:t xml:space="preserve">(2)</w:t>
      </w:r>
      <w:r>
        <w:rPr>
          <w:b w:val="false"/>
          <w:bCs w:val="false"/>
        </w:rPr>
        <w:t xml:space="preserve">	</w:t>
      </w:r>
      <w:r>
        <w:rPr>
          <w:b/>
          <w:bCs/>
          <w:i w:val="false"/>
          <w:iCs w:val="false"/>
        </w:rPr>
        <w:t xml:space="preserve">BRACKEN GROUP HOLDINGS LIMITED</w:t>
      </w:r>
      <w:r>
        <w:rPr>
          <w:b w:val="false"/>
          <w:bCs w:val="false"/>
          <w:i w:val="false"/>
          <w:iCs w:val="false"/>
        </w:rPr>
        <w:t xml:space="preserve">, a private company limited by shares incorporated in England and Wales with registered number 08247193, whose registered office is at 20 Berkeley Square, London W1J 6EQ (the “Purchaser”),</w:t>
      </w:r>
    </w:p>
    <w:p>
      <w:pPr>
        <w:keepNext w:val="false"/>
        <w:spacing w:after="120" w:before="0"/>
        <w:jc w:val="both"/>
      </w:pPr>
      <w:r>
        <w:rPr>
          <w:b w:val="false"/>
          <w:bCs w:val="false"/>
          <w:i w:val="false"/>
          <w:iCs w:val="false"/>
        </w:rPr>
        <w:t xml:space="preserve">each a “Party” and together the “Parties”.</w:t>
      </w:r>
    </w:p>
    <w:p>
      <w:pPr>
        <w:keepNext w:val="false"/>
        <w:spacing w:after="120" w:before="0"/>
        <w:jc w:val="both"/>
      </w:pPr>
      <w:r>
        <w:rPr>
          <w:b/>
          <w:bCs/>
          <w:i w:val="false"/>
          <w:iCs w:val="false"/>
        </w:rPr>
        <w:t xml:space="preserve">BACKGROUND</w:t>
      </w:r>
    </w:p>
    <w:p>
      <w:pPr>
        <w:tabs>
          <w:tab w:val="left" w:pos="600"/>
        </w:tabs>
        <w:spacing w:after="120"/>
        <w:ind w:left="600" w:hanging="600"/>
        <w:jc w:val="both"/>
      </w:pPr>
      <w:r>
        <w:rPr>
          <w:b w:val="false"/>
          <w:bCs w:val="false"/>
        </w:rPr>
        <w:t xml:space="preserve">(A)</w:t>
      </w:r>
      <w:r>
        <w:rPr>
          <w:b w:val="false"/>
          <w:bCs w:val="false"/>
        </w:rPr>
        <w:t xml:space="preserve">	</w:t>
      </w:r>
      <w:r>
        <w:rPr>
          <w:b w:val="false"/>
          <w:bCs w:val="false"/>
          <w:i w:val="false"/>
          <w:iCs w:val="false"/>
        </w:rPr>
        <w:t xml:space="preserve">The Company (as defined below) is a private company limited by shares incorporated in England and Wales which carries on the business of the provision of last-mile parcel and courier delivery and related logistics, fulfilment and distribution services.</w:t>
      </w:r>
    </w:p>
    <w:p>
      <w:pPr>
        <w:tabs>
          <w:tab w:val="left" w:pos="600"/>
        </w:tabs>
        <w:spacing w:after="120"/>
        <w:ind w:left="600" w:hanging="600"/>
        <w:jc w:val="both"/>
      </w:pPr>
      <w:r>
        <w:rPr>
          <w:b w:val="false"/>
          <w:bCs w:val="false"/>
        </w:rPr>
        <w:t xml:space="preserve">(B)</w:t>
      </w:r>
      <w:r>
        <w:rPr>
          <w:b w:val="false"/>
          <w:bCs w:val="false"/>
        </w:rPr>
        <w:t xml:space="preserve">	</w:t>
      </w:r>
      <w:r>
        <w:rPr>
          <w:b w:val="false"/>
          <w:bCs w:val="false"/>
          <w:i w:val="false"/>
          <w:iCs w:val="false"/>
        </w:rPr>
        <w:t xml:space="preserve">The Sellers are together the legal and beneficial owners of the entire allotted and issued share capital of the Company, in the proportions set out in Part 2 of Schedule 1.</w:t>
      </w:r>
    </w:p>
    <w:p>
      <w:pPr>
        <w:tabs>
          <w:tab w:val="left" w:pos="600"/>
        </w:tabs>
        <w:spacing w:after="120"/>
        <w:ind w:left="600" w:hanging="600"/>
        <w:jc w:val="both"/>
      </w:pPr>
      <w:r>
        <w:rPr>
          <w:b w:val="false"/>
          <w:bCs w:val="false"/>
        </w:rPr>
        <w:t xml:space="preserve">(C)</w:t>
      </w:r>
      <w:r>
        <w:rPr>
          <w:b w:val="false"/>
          <w:bCs w:val="false"/>
        </w:rPr>
        <w:t xml:space="preserve">	</w:t>
      </w:r>
      <w:r>
        <w:rPr>
          <w:b w:val="false"/>
          <w:bCs w:val="false"/>
          <w:i w:val="false"/>
          <w:iCs w:val="false"/>
        </w:rPr>
        <w:t xml:space="preserve">The Sellers have agreed to sell, and the Purchaser has agreed to purchase, the Shares (as defined below) on and subject to the terms of this Agreement.</w:t>
      </w:r>
    </w:p>
    <w:p>
      <w:pPr>
        <w:tabs>
          <w:tab w:val="left" w:pos="600"/>
        </w:tabs>
        <w:spacing w:after="120"/>
        <w:ind w:left="600" w:hanging="600"/>
        <w:jc w:val="both"/>
      </w:pPr>
      <w:r>
        <w:rPr>
          <w:b w:val="false"/>
          <w:bCs w:val="false"/>
        </w:rPr>
        <w:t xml:space="preserve">(D)</w:t>
      </w:r>
      <w:r>
        <w:rPr>
          <w:b w:val="false"/>
          <w:bCs w:val="false"/>
        </w:rPr>
        <w:t xml:space="preserve">	</w:t>
      </w:r>
      <w:r>
        <w:rPr>
          <w:b w:val="false"/>
          <w:bCs w:val="false"/>
          <w:i w:val="false"/>
          <w:iCs w:val="false"/>
        </w:rPr>
        <w:t xml:space="preserve">The consideration for the Shares has been agreed on a locked box basis, by reference to an enterprise value for the Company of £38,000,000 on a cash-free, debt-free basis and assuming a normalised level of working capital, and by reference to the Locked Box Accounts.</w:t>
      </w:r>
    </w:p>
    <w:p>
      <w:pPr>
        <w:tabs>
          <w:tab w:val="left" w:pos="600"/>
        </w:tabs>
        <w:spacing w:after="120"/>
        <w:ind w:left="600" w:hanging="600"/>
        <w:jc w:val="both"/>
      </w:pPr>
      <w:r>
        <w:rPr>
          <w:b w:val="false"/>
          <w:bCs w:val="false"/>
        </w:rPr>
        <w:t xml:space="preserve">(E)</w:t>
      </w:r>
      <w:r>
        <w:rPr>
          <w:b w:val="false"/>
          <w:bCs w:val="false"/>
        </w:rPr>
        <w:t xml:space="preserve">	</w:t>
      </w:r>
      <w:r>
        <w:rPr>
          <w:b w:val="false"/>
          <w:bCs w:val="false"/>
          <w:i w:val="false"/>
          <w:iCs w:val="false"/>
        </w:rPr>
        <w:t xml:space="preserve">The Parties (or persons connected with them) entered into a mutual non-disclosure agreement dated 5 August 2024 and a non-binding letter of intent dated 9 September 2024 in connection with the proposed transaction.</w:t>
      </w:r>
    </w:p>
    <w:p>
      <w:pPr>
        <w:keepNext w:val="false"/>
        <w:spacing w:after="120" w:before="0"/>
        <w:jc w:val="both"/>
      </w:pPr>
      <w:r>
        <w:rPr>
          <w:b/>
          <w:bCs/>
          <w:i w:val="false"/>
          <w:iCs w:val="false"/>
        </w:rPr>
        <w:t xml:space="preserve">IT IS AGREED</w:t>
      </w:r>
      <w:r>
        <w:rPr>
          <w:b w:val="false"/>
          <w:bCs w:val="false"/>
          <w:i w:val="false"/>
          <w:iCs w:val="false"/>
        </w:rPr>
        <w:t xml:space="preserve"> as follows:</w:t>
      </w:r>
    </w:p>
    <w:p>
      <w:pPr>
        <w:keepNext/>
        <w:tabs>
          <w:tab w:val="left" w:pos="600"/>
        </w:tabs>
        <w:spacing w:before="260" w:after="130"/>
        <w:ind w:left="600" w:hanging="600"/>
      </w:pPr>
      <w:r>
        <w:rPr>
          <w:b/>
          <w:bCs/>
        </w:rPr>
        <w:t xml:space="preserve">1</w:t>
      </w:r>
      <w:r>
        <w:rPr>
          <w:b/>
          <w:bCs/>
        </w:rPr>
        <w:t xml:space="preserve">	</w:t>
      </w:r>
      <w:r>
        <w:rPr>
          <w:b/>
          <w:bCs/>
        </w:rPr>
        <w:t xml:space="preserve">DEFINITIONS AND INTERPRETATION</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In this Agreement, unless the context otherwise requires, the following words and expressions have the following meanings:</w:t>
      </w:r>
    </w:p>
    <w:p>
      <w:pPr>
        <w:tabs>
          <w:tab w:val="left" w:pos="600"/>
        </w:tabs>
        <w:spacing w:after="120"/>
        <w:ind w:left="600" w:hanging="600"/>
        <w:jc w:val="both"/>
      </w:pPr>
      <w:r>
        <w:rPr>
          <w:b/>
          <w:bCs/>
        </w:rPr>
        <w:t xml:space="preserve">“Accounts”</w:t>
      </w:r>
      <w:r>
        <w:t xml:space="preserve">	</w:t>
      </w:r>
      <w:r>
        <w:rPr>
          <w:b w:val="false"/>
          <w:bCs w:val="false"/>
          <w:i w:val="false"/>
          <w:iCs w:val="false"/>
        </w:rPr>
        <w:t xml:space="preserve">the audited financial statements of the Company for the financial year ended on the Accounts Date, comprising the balance sheet, the profit and loss account, the notes to those statements and the directors’ and auditor’s reports;</w:t>
      </w:r>
    </w:p>
    <w:p>
      <w:pPr>
        <w:tabs>
          <w:tab w:val="left" w:pos="600"/>
        </w:tabs>
        <w:spacing w:after="120"/>
        <w:ind w:left="600" w:hanging="600"/>
        <w:jc w:val="both"/>
      </w:pPr>
      <w:r>
        <w:rPr>
          <w:b/>
          <w:bCs/>
        </w:rPr>
        <w:t xml:space="preserve">“Accounts Date”</w:t>
      </w:r>
      <w:r>
        <w:t xml:space="preserve">	</w:t>
      </w:r>
      <w:r>
        <w:rPr>
          <w:b w:val="false"/>
          <w:bCs w:val="false"/>
          <w:i w:val="false"/>
          <w:iCs w:val="false"/>
        </w:rPr>
        <w:t xml:space="preserve">31 December 2023;</w:t>
      </w:r>
    </w:p>
    <w:p>
      <w:pPr>
        <w:tabs>
          <w:tab w:val="left" w:pos="600"/>
        </w:tabs>
        <w:spacing w:after="120"/>
        <w:ind w:left="600" w:hanging="600"/>
        <w:jc w:val="both"/>
      </w:pPr>
      <w:r>
        <w:rPr>
          <w:b/>
          <w:bCs/>
        </w:rPr>
        <w:t xml:space="preserve">“Affiliate”</w:t>
      </w:r>
      <w:r>
        <w:t xml:space="preserve">	</w:t>
      </w:r>
      <w:r>
        <w:rPr>
          <w:b w:val="false"/>
          <w:bCs w:val="false"/>
          <w:i w:val="false"/>
          <w:iCs w:val="false"/>
        </w:rPr>
        <w:t xml:space="preserve">in relation to any person, any other person that directly or indirectly Controls, is Controlled by, or is under common Control with, that person;</w:t>
      </w:r>
    </w:p>
    <w:p>
      <w:pPr>
        <w:tabs>
          <w:tab w:val="left" w:pos="600"/>
        </w:tabs>
        <w:spacing w:after="120"/>
        <w:ind w:left="600" w:hanging="600"/>
        <w:jc w:val="both"/>
      </w:pPr>
      <w:r>
        <w:rPr>
          <w:b/>
          <w:bCs/>
        </w:rPr>
        <w:t xml:space="preserve">“Agreed Form”</w:t>
      </w:r>
      <w:r>
        <w:t xml:space="preserve">	</w:t>
      </w:r>
      <w:r>
        <w:rPr>
          <w:b w:val="false"/>
          <w:bCs w:val="false"/>
          <w:i w:val="false"/>
          <w:iCs w:val="false"/>
        </w:rPr>
        <w:t xml:space="preserve">in relation to a document, the form of that document agreed by, and signed or initialled for identification by or on behalf of, the Sellers and the Purchaser (in each case with such amendments as they may agree in writing);</w:t>
      </w:r>
    </w:p>
    <w:p>
      <w:pPr>
        <w:tabs>
          <w:tab w:val="left" w:pos="600"/>
        </w:tabs>
        <w:spacing w:after="120"/>
        <w:ind w:left="600" w:hanging="600"/>
        <w:jc w:val="both"/>
      </w:pPr>
      <w:r>
        <w:rPr>
          <w:b/>
          <w:bCs/>
        </w:rPr>
        <w:t xml:space="preserve">“Business”</w:t>
      </w:r>
      <w:r>
        <w:t xml:space="preserve">	</w:t>
      </w:r>
      <w:r>
        <w:rPr>
          <w:b w:val="false"/>
          <w:bCs w:val="false"/>
          <w:i w:val="false"/>
          <w:iCs w:val="false"/>
        </w:rPr>
        <w:t xml:space="preserve">the business carried on by the Company of the provision of last-mile parcel and courier delivery and related logistics, fulfilment and distribution services, and any other business carried on by the Company from time to time;</w:t>
      </w:r>
    </w:p>
    <w:p>
      <w:pPr>
        <w:tabs>
          <w:tab w:val="left" w:pos="600"/>
        </w:tabs>
        <w:spacing w:after="120"/>
        <w:ind w:left="600" w:hanging="600"/>
        <w:jc w:val="both"/>
      </w:pPr>
      <w:r>
        <w:rPr>
          <w:b/>
          <w:bCs/>
        </w:rPr>
        <w:t xml:space="preserve">“Business Day”</w:t>
      </w:r>
      <w:r>
        <w:t xml:space="preserve">	</w:t>
      </w:r>
      <w:r>
        <w:rPr>
          <w:b w:val="false"/>
          <w:bCs w:val="false"/>
          <w:i w:val="false"/>
          <w:iCs w:val="false"/>
        </w:rPr>
        <w:t xml:space="preserve">a day other than a Saturday, Sunday or public holiday in England on which clearing banks are open for general business in the City of London;</w:t>
      </w:r>
    </w:p>
    <w:p>
      <w:pPr>
        <w:tabs>
          <w:tab w:val="left" w:pos="600"/>
        </w:tabs>
        <w:spacing w:after="120"/>
        <w:ind w:left="600" w:hanging="600"/>
        <w:jc w:val="both"/>
      </w:pPr>
      <w:r>
        <w:rPr>
          <w:b/>
          <w:bCs/>
        </w:rPr>
        <w:t xml:space="preserve">“Claim”</w:t>
      </w:r>
      <w:r>
        <w:t xml:space="preserve">	</w:t>
      </w:r>
      <w:r>
        <w:rPr>
          <w:b w:val="false"/>
          <w:bCs w:val="false"/>
          <w:i w:val="false"/>
          <w:iCs w:val="false"/>
        </w:rPr>
        <w:t xml:space="preserve">a Warranty Claim, a Tax Warranty Claim, a Tax Covenant Claim, a Leakage Claim or any other claim by the Purchaser under, or for breach of, this Agreement;</w:t>
      </w:r>
    </w:p>
    <w:p>
      <w:pPr>
        <w:tabs>
          <w:tab w:val="left" w:pos="600"/>
        </w:tabs>
        <w:spacing w:after="120"/>
        <w:ind w:left="600" w:hanging="600"/>
        <w:jc w:val="both"/>
      </w:pPr>
      <w:r>
        <w:rPr>
          <w:b/>
          <w:bCs/>
        </w:rPr>
        <w:t xml:space="preserve">“Companies Act”</w:t>
      </w:r>
      <w:r>
        <w:t xml:space="preserve">	</w:t>
      </w:r>
      <w:r>
        <w:rPr>
          <w:b w:val="false"/>
          <w:bCs w:val="false"/>
          <w:i w:val="false"/>
          <w:iCs w:val="false"/>
        </w:rPr>
        <w:t xml:space="preserve">the Companies Act 2006;</w:t>
      </w:r>
    </w:p>
    <w:p>
      <w:pPr>
        <w:tabs>
          <w:tab w:val="left" w:pos="600"/>
        </w:tabs>
        <w:spacing w:after="120"/>
        <w:ind w:left="600" w:hanging="600"/>
        <w:jc w:val="both"/>
      </w:pPr>
      <w:r>
        <w:rPr>
          <w:b/>
          <w:bCs/>
        </w:rPr>
        <w:t xml:space="preserve">“Completion”</w:t>
      </w:r>
      <w:r>
        <w:t xml:space="preserve">	</w:t>
      </w:r>
      <w:r>
        <w:rPr>
          <w:b w:val="false"/>
          <w:bCs w:val="false"/>
          <w:i w:val="false"/>
          <w:iCs w:val="false"/>
        </w:rPr>
        <w:t xml:space="preserve">completion of the sale and purchase of the Shares in accordance with clause 7;</w:t>
      </w:r>
    </w:p>
    <w:p>
      <w:pPr>
        <w:tabs>
          <w:tab w:val="left" w:pos="600"/>
        </w:tabs>
        <w:spacing w:after="120"/>
        <w:ind w:left="600" w:hanging="600"/>
        <w:jc w:val="both"/>
      </w:pPr>
      <w:r>
        <w:rPr>
          <w:b/>
          <w:bCs/>
        </w:rPr>
        <w:t xml:space="preserve">“Completion Date”</w:t>
      </w:r>
      <w:r>
        <w:t xml:space="preserve">	</w:t>
      </w:r>
      <w:r>
        <w:rPr>
          <w:b w:val="false"/>
          <w:bCs w:val="false"/>
          <w:i w:val="false"/>
          <w:iCs w:val="false"/>
        </w:rPr>
        <w:t xml:space="preserve">the date on which Completion takes place;</w:t>
      </w:r>
    </w:p>
    <w:p>
      <w:pPr>
        <w:tabs>
          <w:tab w:val="left" w:pos="600"/>
        </w:tabs>
        <w:spacing w:after="120"/>
        <w:ind w:left="600" w:hanging="600"/>
        <w:jc w:val="both"/>
      </w:pPr>
      <w:r>
        <w:rPr>
          <w:b/>
          <w:bCs/>
        </w:rPr>
        <w:t xml:space="preserve">“Conditions”</w:t>
      </w:r>
      <w:r>
        <w:t xml:space="preserve">	</w:t>
      </w:r>
      <w:r>
        <w:rPr>
          <w:b w:val="false"/>
          <w:bCs w:val="false"/>
          <w:i w:val="false"/>
          <w:iCs w:val="false"/>
        </w:rPr>
        <w:t xml:space="preserve">the conditions to Completion set out in clause 5.1;</w:t>
      </w:r>
    </w:p>
    <w:p>
      <w:pPr>
        <w:tabs>
          <w:tab w:val="left" w:pos="600"/>
        </w:tabs>
        <w:spacing w:after="120"/>
        <w:ind w:left="600" w:hanging="600"/>
        <w:jc w:val="both"/>
      </w:pPr>
      <w:r>
        <w:rPr>
          <w:b/>
          <w:bCs/>
        </w:rPr>
        <w:t xml:space="preserve">“Connected Person”</w:t>
      </w:r>
      <w:r>
        <w:t xml:space="preserve">	</w:t>
      </w:r>
      <w:r>
        <w:rPr>
          <w:b w:val="false"/>
          <w:bCs w:val="false"/>
          <w:i w:val="false"/>
          <w:iCs w:val="false"/>
        </w:rPr>
        <w:t xml:space="preserve">in relation to a Seller, that Seller’s spouse or civil partner, any lineal descendant, sibling or parent of that Seller, the trustees of any trust under which that Seller or any such relative is a beneficiary or discretionary object, and any company or other entity Controlled by that Seller or by any of them;</w:t>
      </w:r>
    </w:p>
    <w:p>
      <w:pPr>
        <w:tabs>
          <w:tab w:val="left" w:pos="600"/>
        </w:tabs>
        <w:spacing w:after="120"/>
        <w:ind w:left="600" w:hanging="600"/>
        <w:jc w:val="both"/>
      </w:pPr>
      <w:r>
        <w:rPr>
          <w:b/>
          <w:bCs/>
        </w:rPr>
        <w:t xml:space="preserve">“Consideration”</w:t>
      </w:r>
      <w:r>
        <w:t xml:space="preserve">	</w:t>
      </w:r>
      <w:r>
        <w:rPr>
          <w:b w:val="false"/>
          <w:bCs w:val="false"/>
          <w:i w:val="false"/>
          <w:iCs w:val="false"/>
        </w:rPr>
        <w:t xml:space="preserve">the consideration for the Shares specified in clause 3.1;</w:t>
      </w:r>
    </w:p>
    <w:p>
      <w:pPr>
        <w:tabs>
          <w:tab w:val="left" w:pos="600"/>
        </w:tabs>
        <w:spacing w:after="120"/>
        <w:ind w:left="600" w:hanging="600"/>
        <w:jc w:val="both"/>
      </w:pPr>
      <w:r>
        <w:rPr>
          <w:b/>
          <w:bCs/>
        </w:rPr>
        <w:t xml:space="preserve">“Control”</w:t>
      </w:r>
      <w:r>
        <w:t xml:space="preserve">	</w:t>
      </w:r>
      <w:r>
        <w:rPr>
          <w:b w:val="false"/>
          <w:bCs w:val="false"/>
          <w:i w:val="false"/>
          <w:iCs w:val="false"/>
        </w:rPr>
        <w:t xml:space="preserve">in relation to a person, the power of another person to secure, whether by the holding of shares, the possession of voting rights or by virtue of any contractual or other right, that the affairs of the first person are conducted in accordance with the wishes of that other person, and “Controls”, “Controlled” and “under common Control” are construed accordingly;</w:t>
      </w:r>
    </w:p>
    <w:p>
      <w:pPr>
        <w:tabs>
          <w:tab w:val="left" w:pos="600"/>
        </w:tabs>
        <w:spacing w:after="120"/>
        <w:ind w:left="600" w:hanging="600"/>
        <w:jc w:val="both"/>
      </w:pPr>
      <w:r>
        <w:rPr>
          <w:b/>
          <w:bCs/>
        </w:rPr>
        <w:t xml:space="preserve">“Data Room”</w:t>
      </w:r>
      <w:r>
        <w:t xml:space="preserve">	</w:t>
      </w:r>
      <w:r>
        <w:rPr>
          <w:b w:val="false"/>
          <w:bCs w:val="false"/>
          <w:i w:val="false"/>
          <w:iCs w:val="false"/>
        </w:rPr>
        <w:t xml:space="preserve">the electronic data room maintained by or on behalf of the Sellers in connection with the Purchaser’s due diligence, the index and contents of which are listed in, or annexed to, the Disclosure Letter;</w:t>
      </w:r>
    </w:p>
    <w:p>
      <w:pPr>
        <w:tabs>
          <w:tab w:val="left" w:pos="600"/>
        </w:tabs>
        <w:spacing w:after="120"/>
        <w:ind w:left="600" w:hanging="600"/>
        <w:jc w:val="both"/>
      </w:pPr>
      <w:r>
        <w:rPr>
          <w:b/>
          <w:bCs/>
        </w:rPr>
        <w:t xml:space="preserve">“Disclosure Letter”</w:t>
      </w:r>
      <w:r>
        <w:t xml:space="preserve">	</w:t>
      </w:r>
      <w:r>
        <w:rPr>
          <w:b w:val="false"/>
          <w:bCs w:val="false"/>
          <w:i w:val="false"/>
          <w:iCs w:val="false"/>
        </w:rPr>
        <w:t xml:space="preserve">the letter of the same date as this Agreement from the Sellers to the Purchaser, together with the bundle of documents attached to or referred to in it, disclosing matters in relation to the Warranties;</w:t>
      </w:r>
    </w:p>
    <w:p>
      <w:pPr>
        <w:tabs>
          <w:tab w:val="left" w:pos="600"/>
        </w:tabs>
        <w:spacing w:after="120"/>
        <w:ind w:left="600" w:hanging="600"/>
        <w:jc w:val="both"/>
      </w:pPr>
      <w:r>
        <w:rPr>
          <w:b/>
          <w:bCs/>
        </w:rPr>
        <w:t xml:space="preserve">“Encumbrance”</w:t>
      </w:r>
      <w:r>
        <w:t xml:space="preserve">	</w:t>
      </w:r>
      <w:r>
        <w:rPr>
          <w:b w:val="false"/>
          <w:bCs w:val="false"/>
          <w:i w:val="false"/>
          <w:iCs w:val="false"/>
        </w:rPr>
        <w:t xml:space="preserve">any mortgage, charge, pledge, lien, option, right of pre-emption, right to acquire, assignment by way of security, trust arrangement or other security interest, or any other third party right or interest, or any agreement, arrangement or obligation to create any of them;</w:t>
      </w:r>
    </w:p>
    <w:p>
      <w:pPr>
        <w:tabs>
          <w:tab w:val="left" w:pos="600"/>
        </w:tabs>
        <w:spacing w:after="120"/>
        <w:ind w:left="600" w:hanging="600"/>
        <w:jc w:val="both"/>
      </w:pPr>
      <w:r>
        <w:rPr>
          <w:b/>
          <w:bCs/>
        </w:rPr>
        <w:t xml:space="preserve">“Escrow Account”</w:t>
      </w:r>
      <w:r>
        <w:t xml:space="preserve">	</w:t>
      </w:r>
      <w:r>
        <w:rPr>
          <w:b w:val="false"/>
          <w:bCs w:val="false"/>
          <w:i w:val="false"/>
          <w:iCs w:val="false"/>
        </w:rPr>
        <w:t xml:space="preserve">the interest-bearing account in the joint names of the Sellers and the Purchaser to be established and operated by the Escrow Agent under the Escrow Agreement;</w:t>
      </w:r>
    </w:p>
    <w:p>
      <w:pPr>
        <w:tabs>
          <w:tab w:val="left" w:pos="600"/>
        </w:tabs>
        <w:spacing w:after="120"/>
        <w:ind w:left="600" w:hanging="600"/>
        <w:jc w:val="both"/>
      </w:pPr>
      <w:r>
        <w:rPr>
          <w:b/>
          <w:bCs/>
        </w:rPr>
        <w:t xml:space="preserve">“Escrow Agent”</w:t>
      </w:r>
      <w:r>
        <w:t xml:space="preserve">	</w:t>
      </w:r>
      <w:r>
        <w:rPr>
          <w:b w:val="false"/>
          <w:bCs w:val="false"/>
          <w:i w:val="false"/>
          <w:iCs w:val="false"/>
        </w:rPr>
        <w:t xml:space="preserve">the bank or other financial institution to be appointed jointly by the Sellers and the Purchaser as escrow agent under the Escrow Agreement;</w:t>
      </w:r>
    </w:p>
    <w:p>
      <w:pPr>
        <w:tabs>
          <w:tab w:val="left" w:pos="600"/>
        </w:tabs>
        <w:spacing w:after="120"/>
        <w:ind w:left="600" w:hanging="600"/>
        <w:jc w:val="both"/>
      </w:pPr>
      <w:r>
        <w:rPr>
          <w:b/>
          <w:bCs/>
        </w:rPr>
        <w:t xml:space="preserve">“Escrow Agreement”</w:t>
      </w:r>
      <w:r>
        <w:t xml:space="preserve">	</w:t>
      </w:r>
      <w:r>
        <w:rPr>
          <w:b w:val="false"/>
          <w:bCs w:val="false"/>
          <w:i w:val="false"/>
          <w:iCs w:val="false"/>
        </w:rPr>
        <w:t xml:space="preserve">the escrow agreement in the Agreed Form to be entered into at Completion between the Sellers, the Purchaser and the Escrow Agent;</w:t>
      </w:r>
    </w:p>
    <w:p>
      <w:pPr>
        <w:tabs>
          <w:tab w:val="left" w:pos="600"/>
        </w:tabs>
        <w:spacing w:after="120"/>
        <w:ind w:left="600" w:hanging="600"/>
        <w:jc w:val="both"/>
      </w:pPr>
      <w:r>
        <w:rPr>
          <w:b/>
          <w:bCs/>
        </w:rPr>
        <w:t xml:space="preserve">“Event”</w:t>
      </w:r>
      <w:r>
        <w:t xml:space="preserve">	</w:t>
      </w:r>
      <w:r>
        <w:rPr>
          <w:b w:val="false"/>
          <w:bCs w:val="false"/>
          <w:i w:val="false"/>
          <w:iCs w:val="false"/>
        </w:rPr>
        <w:t xml:space="preserve">any event, act, transaction, omission or occurrence of whatever nature, and includes Completion and the entry into of this Agreement;</w:t>
      </w:r>
    </w:p>
    <w:p>
      <w:pPr>
        <w:tabs>
          <w:tab w:val="left" w:pos="600"/>
        </w:tabs>
        <w:spacing w:after="120"/>
        <w:ind w:left="600" w:hanging="600"/>
        <w:jc w:val="both"/>
      </w:pPr>
      <w:r>
        <w:rPr>
          <w:b/>
          <w:bCs/>
        </w:rPr>
        <w:t xml:space="preserve">“Fundamental Warranties”</w:t>
      </w:r>
      <w:r>
        <w:t xml:space="preserve">	</w:t>
      </w:r>
      <w:r>
        <w:rPr>
          <w:b w:val="false"/>
          <w:bCs w:val="false"/>
          <w:i w:val="false"/>
          <w:iCs w:val="false"/>
        </w:rPr>
        <w:t xml:space="preserve">the Warranties set out in paragraphs 1, 2 and 3 of Part A of Schedule 3, and “Fundamental Warranty Claim” means a Warranty Claim in respect of a Fundamental Warranty;</w:t>
      </w:r>
    </w:p>
    <w:p>
      <w:pPr>
        <w:tabs>
          <w:tab w:val="left" w:pos="600"/>
        </w:tabs>
        <w:spacing w:after="120"/>
        <w:ind w:left="600" w:hanging="600"/>
        <w:jc w:val="both"/>
      </w:pPr>
      <w:r>
        <w:rPr>
          <w:b/>
          <w:bCs/>
        </w:rPr>
        <w:t xml:space="preserve">“General Warranties”</w:t>
      </w:r>
      <w:r>
        <w:t xml:space="preserve">	</w:t>
      </w:r>
      <w:r>
        <w:rPr>
          <w:b w:val="false"/>
          <w:bCs w:val="false"/>
          <w:i w:val="false"/>
          <w:iCs w:val="false"/>
        </w:rPr>
        <w:t xml:space="preserve">the Warranties set out in Part A of Schedule 3 other than the Fundamental Warranties, and “General Warranty Claim” means a Warranty Claim in respect of a General Warranty;</w:t>
      </w:r>
    </w:p>
    <w:p>
      <w:pPr>
        <w:tabs>
          <w:tab w:val="left" w:pos="600"/>
        </w:tabs>
        <w:spacing w:after="120"/>
        <w:ind w:left="600" w:hanging="600"/>
        <w:jc w:val="both"/>
      </w:pPr>
      <w:r>
        <w:rPr>
          <w:b/>
          <w:bCs/>
        </w:rPr>
        <w:t xml:space="preserve">“Group”</w:t>
      </w:r>
      <w:r>
        <w:t xml:space="preserve">	</w:t>
      </w:r>
      <w:r>
        <w:rPr>
          <w:b w:val="false"/>
          <w:bCs w:val="false"/>
          <w:i w:val="false"/>
          <w:iCs w:val="false"/>
        </w:rPr>
        <w:t xml:space="preserve">the Company and its subsidiary undertakings (if any) from time to time, and “Group Company” means any of them; the Company has no subsidiary undertakings as at the date of this Agreement;</w:t>
      </w:r>
    </w:p>
    <w:p>
      <w:pPr>
        <w:tabs>
          <w:tab w:val="left" w:pos="600"/>
        </w:tabs>
        <w:spacing w:after="120"/>
        <w:ind w:left="600" w:hanging="600"/>
        <w:jc w:val="both"/>
      </w:pPr>
      <w:r>
        <w:rPr>
          <w:b/>
          <w:bCs/>
        </w:rPr>
        <w:t xml:space="preserve">“Intellectual Property”</w:t>
      </w:r>
      <w:r>
        <w:t xml:space="preserve">	</w:t>
      </w:r>
      <w:r>
        <w:rPr>
          <w:b w:val="false"/>
          <w:bCs w:val="false"/>
          <w:i w:val="false"/>
          <w:iCs w:val="false"/>
        </w:rPr>
        <w:t xml:space="preserve">patents, utility models, rights in inventions, copyright and related rights, moral rights, trade marks, trade names, business names and domain names, rights in get-up, goodwill and rights to sue for passing off, rights in designs, database rights, rights to use and protect confidential information (including know-how and trade secrets), and all other intellectual property rights, in each case whether registered or unregistered, and including all applications, renewals and extensions of such rights;</w:t>
      </w:r>
    </w:p>
    <w:p>
      <w:pPr>
        <w:tabs>
          <w:tab w:val="left" w:pos="600"/>
        </w:tabs>
        <w:spacing w:after="120"/>
        <w:ind w:left="600" w:hanging="600"/>
        <w:jc w:val="both"/>
      </w:pPr>
      <w:r>
        <w:rPr>
          <w:b/>
          <w:bCs/>
        </w:rPr>
        <w:t xml:space="preserve">“Key Employees”</w:t>
      </w:r>
      <w:r>
        <w:t xml:space="preserve">	</w:t>
      </w:r>
      <w:r>
        <w:rPr>
          <w:b w:val="false"/>
          <w:bCs w:val="false"/>
          <w:i w:val="false"/>
          <w:iCs w:val="false"/>
        </w:rPr>
        <w:t xml:space="preserve">Marcus Reardon, Lucy Brennan and each other employee of the Company identified as a Key Employee in the Disclosure Letter;</w:t>
      </w:r>
    </w:p>
    <w:p>
      <w:pPr>
        <w:tabs>
          <w:tab w:val="left" w:pos="600"/>
        </w:tabs>
        <w:spacing w:after="120"/>
        <w:ind w:left="600" w:hanging="600"/>
        <w:jc w:val="both"/>
      </w:pPr>
      <w:r>
        <w:rPr>
          <w:b/>
          <w:bCs/>
        </w:rPr>
        <w:t xml:space="preserve">“Key Employee Arrangements”</w:t>
      </w:r>
      <w:r>
        <w:t xml:space="preserve">	</w:t>
      </w:r>
      <w:r>
        <w:rPr>
          <w:b w:val="false"/>
          <w:bCs w:val="false"/>
          <w:i w:val="false"/>
          <w:iCs w:val="false"/>
        </w:rPr>
        <w:t xml:space="preserve">the new service agreements and lock-in deeds in the Agreed Form to be entered into at or before Completion between the Company and each of the Key Employees;</w:t>
      </w:r>
    </w:p>
    <w:p>
      <w:pPr>
        <w:tabs>
          <w:tab w:val="left" w:pos="600"/>
        </w:tabs>
        <w:spacing w:after="120"/>
        <w:ind w:left="600" w:hanging="600"/>
        <w:jc w:val="both"/>
      </w:pPr>
      <w:r>
        <w:rPr>
          <w:b/>
          <w:bCs/>
        </w:rPr>
        <w:t xml:space="preserve">“Leakage”</w:t>
      </w:r>
      <w:r>
        <w:t xml:space="preserve">	</w:t>
      </w:r>
      <w:r>
        <w:rPr>
          <w:b w:val="false"/>
          <w:bCs w:val="false"/>
          <w:i w:val="false"/>
          <w:iCs w:val="false"/>
        </w:rPr>
        <w:t xml:space="preserve">has the meaning given in clause 4.2;</w:t>
      </w:r>
    </w:p>
    <w:p>
      <w:pPr>
        <w:tabs>
          <w:tab w:val="left" w:pos="600"/>
        </w:tabs>
        <w:spacing w:after="120"/>
        <w:ind w:left="600" w:hanging="600"/>
        <w:jc w:val="both"/>
      </w:pPr>
      <w:r>
        <w:rPr>
          <w:b/>
          <w:bCs/>
        </w:rPr>
        <w:t xml:space="preserve">“Leakage Claim”</w:t>
      </w:r>
      <w:r>
        <w:t xml:space="preserve">	</w:t>
      </w:r>
      <w:r>
        <w:rPr>
          <w:b w:val="false"/>
          <w:bCs w:val="false"/>
          <w:i w:val="false"/>
          <w:iCs w:val="false"/>
        </w:rPr>
        <w:t xml:space="preserve">a claim by the Purchaser under clause 4;</w:t>
      </w:r>
    </w:p>
    <w:p>
      <w:pPr>
        <w:tabs>
          <w:tab w:val="left" w:pos="600"/>
        </w:tabs>
        <w:spacing w:after="120"/>
        <w:ind w:left="600" w:hanging="600"/>
        <w:jc w:val="both"/>
      </w:pPr>
      <w:r>
        <w:rPr>
          <w:b/>
          <w:bCs/>
        </w:rPr>
        <w:t xml:space="preserve">“Locked Box Accounts”</w:t>
      </w:r>
      <w:r>
        <w:t xml:space="preserve">	</w:t>
      </w:r>
      <w:r>
        <w:rPr>
          <w:b w:val="false"/>
          <w:bCs w:val="false"/>
          <w:i w:val="false"/>
          <w:iCs w:val="false"/>
        </w:rPr>
        <w:t xml:space="preserve">the unaudited balance sheet of the Company as at the Locked Box Date, a copy of which is in the Agreed Form and annexed to the Disclosure Letter;</w:t>
      </w:r>
    </w:p>
    <w:p>
      <w:pPr>
        <w:tabs>
          <w:tab w:val="left" w:pos="600"/>
        </w:tabs>
        <w:spacing w:after="120"/>
        <w:ind w:left="600" w:hanging="600"/>
        <w:jc w:val="both"/>
      </w:pPr>
      <w:r>
        <w:rPr>
          <w:b/>
          <w:bCs/>
        </w:rPr>
        <w:t xml:space="preserve">“Locked Box Date”</w:t>
      </w:r>
      <w:r>
        <w:t xml:space="preserve">	</w:t>
      </w:r>
      <w:r>
        <w:rPr>
          <w:b w:val="false"/>
          <w:bCs w:val="false"/>
          <w:i w:val="false"/>
          <w:iCs w:val="false"/>
        </w:rPr>
        <w:t xml:space="preserve">30 September 2024;</w:t>
      </w:r>
    </w:p>
    <w:p>
      <w:pPr>
        <w:tabs>
          <w:tab w:val="left" w:pos="600"/>
        </w:tabs>
        <w:spacing w:after="120"/>
        <w:ind w:left="600" w:hanging="600"/>
        <w:jc w:val="both"/>
      </w:pPr>
      <w:r>
        <w:rPr>
          <w:b/>
          <w:bCs/>
        </w:rPr>
        <w:t xml:space="preserve">“Longstop Date”</w:t>
      </w:r>
      <w:r>
        <w:t xml:space="preserve">	</w:t>
      </w:r>
      <w:r>
        <w:rPr>
          <w:b w:val="false"/>
          <w:bCs w:val="false"/>
          <w:i w:val="false"/>
          <w:iCs w:val="false"/>
        </w:rPr>
        <w:t xml:space="preserve">31 December 2024, or such later date as the Sellers and the Purchaser may agree in writing;</w:t>
      </w:r>
    </w:p>
    <w:p>
      <w:pPr>
        <w:tabs>
          <w:tab w:val="left" w:pos="600"/>
        </w:tabs>
        <w:spacing w:after="120"/>
        <w:ind w:left="600" w:hanging="600"/>
        <w:jc w:val="both"/>
      </w:pPr>
      <w:r>
        <w:rPr>
          <w:b/>
          <w:bCs/>
        </w:rPr>
        <w:t xml:space="preserve">“Losses”</w:t>
      </w:r>
      <w:r>
        <w:t xml:space="preserve">	</w:t>
      </w:r>
      <w:r>
        <w:rPr>
          <w:b w:val="false"/>
          <w:bCs w:val="false"/>
          <w:i w:val="false"/>
          <w:iCs w:val="false"/>
        </w:rPr>
        <w:t xml:space="preserve">all losses, liabilities, damages, claims, demands, costs, charges and expenses (including reasonable legal and other professional fees) incurred or suffered by the relevant person;</w:t>
      </w:r>
    </w:p>
    <w:p>
      <w:pPr>
        <w:tabs>
          <w:tab w:val="left" w:pos="600"/>
        </w:tabs>
        <w:spacing w:after="120"/>
        <w:ind w:left="600" w:hanging="600"/>
        <w:jc w:val="both"/>
      </w:pPr>
      <w:r>
        <w:rPr>
          <w:b/>
          <w:bCs/>
        </w:rPr>
        <w:t xml:space="preserve">“Management Accounts”</w:t>
      </w:r>
      <w:r>
        <w:t xml:space="preserve">	</w:t>
      </w:r>
      <w:r>
        <w:rPr>
          <w:b w:val="false"/>
          <w:bCs w:val="false"/>
          <w:i w:val="false"/>
          <w:iCs w:val="false"/>
        </w:rPr>
        <w:t xml:space="preserve">the unaudited management accounts of the Company for the period from the day after the Accounts Date to the Management Accounts Date;</w:t>
      </w:r>
    </w:p>
    <w:p>
      <w:pPr>
        <w:tabs>
          <w:tab w:val="left" w:pos="600"/>
        </w:tabs>
        <w:spacing w:after="120"/>
        <w:ind w:left="600" w:hanging="600"/>
        <w:jc w:val="both"/>
      </w:pPr>
      <w:r>
        <w:rPr>
          <w:b/>
          <w:bCs/>
        </w:rPr>
        <w:t xml:space="preserve">“Management Accounts Date”</w:t>
      </w:r>
      <w:r>
        <w:t xml:space="preserve">	</w:t>
      </w:r>
      <w:r>
        <w:rPr>
          <w:b w:val="false"/>
          <w:bCs w:val="false"/>
          <w:i w:val="false"/>
          <w:iCs w:val="false"/>
        </w:rPr>
        <w:t xml:space="preserve">30 September 2024;</w:t>
      </w:r>
    </w:p>
    <w:p>
      <w:pPr>
        <w:tabs>
          <w:tab w:val="left" w:pos="600"/>
        </w:tabs>
        <w:spacing w:after="120"/>
        <w:ind w:left="600" w:hanging="600"/>
        <w:jc w:val="both"/>
      </w:pPr>
      <w:r>
        <w:rPr>
          <w:b/>
          <w:bCs/>
        </w:rPr>
        <w:t xml:space="preserve">“Material Adverse Change”</w:t>
      </w:r>
      <w:r>
        <w:t xml:space="preserve">	</w:t>
      </w:r>
      <w:r>
        <w:rPr>
          <w:b w:val="false"/>
          <w:bCs w:val="false"/>
          <w:i w:val="false"/>
          <w:iCs w:val="false"/>
        </w:rPr>
        <w:t xml:space="preserve">has the meaning given in clause 16.1;</w:t>
      </w:r>
    </w:p>
    <w:p>
      <w:pPr>
        <w:tabs>
          <w:tab w:val="left" w:pos="600"/>
        </w:tabs>
        <w:spacing w:after="120"/>
        <w:ind w:left="600" w:hanging="600"/>
        <w:jc w:val="both"/>
      </w:pPr>
      <w:r>
        <w:rPr>
          <w:b/>
          <w:bCs/>
        </w:rPr>
        <w:t xml:space="preserve">“Material Contract”</w:t>
      </w:r>
      <w:r>
        <w:t xml:space="preserve">	</w:t>
      </w:r>
      <w:r>
        <w:rPr>
          <w:b w:val="false"/>
          <w:bCs w:val="false"/>
          <w:i w:val="false"/>
          <w:iCs w:val="false"/>
        </w:rPr>
        <w:t xml:space="preserve">any agreement, arrangement, commitment or understanding to which the Company is a party which (a) involves, or is likely to involve, aggregate annual expenditure or revenue in excess of £100,000; (b) is not capable of being terminated by the Company on three months’ notice or less without compensation; (c) is with a customer or supplier identified in the Disclosure Letter as a material customer or material supplier; or (d) is otherwise material to the Business or to the financial or trading position of the Company;</w:t>
      </w:r>
    </w:p>
    <w:p>
      <w:pPr>
        <w:tabs>
          <w:tab w:val="left" w:pos="600"/>
        </w:tabs>
        <w:spacing w:after="120"/>
        <w:ind w:left="600" w:hanging="600"/>
        <w:jc w:val="both"/>
      </w:pPr>
      <w:r>
        <w:rPr>
          <w:b/>
          <w:bCs/>
        </w:rPr>
        <w:t xml:space="preserve">“New Directors”</w:t>
      </w:r>
      <w:r>
        <w:t xml:space="preserve">	</w:t>
      </w:r>
      <w:r>
        <w:rPr>
          <w:b w:val="false"/>
          <w:bCs w:val="false"/>
          <w:i w:val="false"/>
          <w:iCs w:val="false"/>
        </w:rPr>
        <w:t xml:space="preserve">the persons to be appointed as directors of the Company with effect from Completion, as notified by the Purchaser to the Sellers not less than two Business Days before Completion;</w:t>
      </w:r>
    </w:p>
    <w:p>
      <w:pPr>
        <w:tabs>
          <w:tab w:val="left" w:pos="600"/>
        </w:tabs>
        <w:spacing w:after="120"/>
        <w:ind w:left="600" w:hanging="600"/>
        <w:jc w:val="both"/>
      </w:pPr>
      <w:r>
        <w:rPr>
          <w:b/>
          <w:bCs/>
        </w:rPr>
        <w:t xml:space="preserve">“Permitted Leakage”</w:t>
      </w:r>
      <w:r>
        <w:t xml:space="preserve">	</w:t>
      </w:r>
      <w:r>
        <w:rPr>
          <w:b w:val="false"/>
          <w:bCs w:val="false"/>
          <w:i w:val="false"/>
          <w:iCs w:val="false"/>
        </w:rPr>
        <w:t xml:space="preserve">has the meaning given in clause 4.3;</w:t>
      </w:r>
    </w:p>
    <w:p>
      <w:pPr>
        <w:tabs>
          <w:tab w:val="left" w:pos="600"/>
        </w:tabs>
        <w:spacing w:after="120"/>
        <w:ind w:left="600" w:hanging="600"/>
        <w:jc w:val="both"/>
      </w:pPr>
      <w:r>
        <w:rPr>
          <w:b/>
          <w:bCs/>
        </w:rPr>
        <w:t xml:space="preserve">“Properties”</w:t>
      </w:r>
      <w:r>
        <w:t xml:space="preserve">	</w:t>
      </w:r>
      <w:r>
        <w:rPr>
          <w:b w:val="false"/>
          <w:bCs w:val="false"/>
          <w:i w:val="false"/>
          <w:iCs w:val="false"/>
        </w:rPr>
        <w:t xml:space="preserve">the leasehold properties occupied or used by the Company, brief particulars of which are set out in the Disclosure Letter;</w:t>
      </w:r>
    </w:p>
    <w:p>
      <w:pPr>
        <w:tabs>
          <w:tab w:val="left" w:pos="600"/>
        </w:tabs>
        <w:spacing w:after="120"/>
        <w:ind w:left="600" w:hanging="600"/>
        <w:jc w:val="both"/>
      </w:pPr>
      <w:r>
        <w:rPr>
          <w:b/>
          <w:bCs/>
        </w:rPr>
        <w:t xml:space="preserve">“Purchaser’s Group”</w:t>
      </w:r>
      <w:r>
        <w:t xml:space="preserve">	</w:t>
      </w:r>
      <w:r>
        <w:rPr>
          <w:b w:val="false"/>
          <w:bCs w:val="false"/>
          <w:i w:val="false"/>
          <w:iCs w:val="false"/>
        </w:rPr>
        <w:t xml:space="preserve">the Purchaser, any parent undertaking of the Purchaser and any subsidiary undertaking of the Purchaser or of any such parent undertaking, in each case from time to time, and (with effect from Completion) includes the Company;</w:t>
      </w:r>
    </w:p>
    <w:p>
      <w:pPr>
        <w:tabs>
          <w:tab w:val="left" w:pos="600"/>
        </w:tabs>
        <w:spacing w:after="120"/>
        <w:ind w:left="600" w:hanging="600"/>
        <w:jc w:val="both"/>
      </w:pPr>
      <w:r>
        <w:rPr>
          <w:b/>
          <w:bCs/>
        </w:rPr>
        <w:t xml:space="preserve">“Purchaser’s Solicitors”</w:t>
      </w:r>
      <w:r>
        <w:t xml:space="preserve">	</w:t>
      </w:r>
      <w:r>
        <w:rPr>
          <w:b w:val="false"/>
          <w:bCs w:val="false"/>
          <w:i w:val="false"/>
          <w:iCs w:val="false"/>
        </w:rPr>
        <w:t xml:space="preserve">Whitfield Carter LLP of 22 Bishopsgate, London EC2N 4BQ;</w:t>
      </w:r>
    </w:p>
    <w:p>
      <w:pPr>
        <w:tabs>
          <w:tab w:val="left" w:pos="600"/>
        </w:tabs>
        <w:spacing w:after="120"/>
        <w:ind w:left="600" w:hanging="600"/>
        <w:jc w:val="both"/>
      </w:pPr>
      <w:r>
        <w:rPr>
          <w:b/>
          <w:bCs/>
        </w:rPr>
        <w:t xml:space="preserve">“Retention Amount”</w:t>
      </w:r>
      <w:r>
        <w:t xml:space="preserve">	</w:t>
      </w:r>
      <w:r>
        <w:rPr>
          <w:b w:val="false"/>
          <w:bCs w:val="false"/>
          <w:i w:val="false"/>
          <w:iCs w:val="false"/>
        </w:rPr>
        <w:t xml:space="preserve">£3,800,000, being 10 per cent. of the Consideration;</w:t>
      </w:r>
    </w:p>
    <w:p>
      <w:pPr>
        <w:tabs>
          <w:tab w:val="left" w:pos="600"/>
        </w:tabs>
        <w:spacing w:after="120"/>
        <w:ind w:left="600" w:hanging="600"/>
        <w:jc w:val="both"/>
      </w:pPr>
      <w:r>
        <w:rPr>
          <w:b/>
          <w:bCs/>
        </w:rPr>
        <w:t xml:space="preserve">“Retention Period”</w:t>
      </w:r>
      <w:r>
        <w:t xml:space="preserve">	</w:t>
      </w:r>
      <w:r>
        <w:rPr>
          <w:b w:val="false"/>
          <w:bCs w:val="false"/>
          <w:i w:val="false"/>
          <w:iCs w:val="false"/>
        </w:rPr>
        <w:t xml:space="preserve">the period of 24 months from the Completion Date;</w:t>
      </w:r>
    </w:p>
    <w:p>
      <w:pPr>
        <w:tabs>
          <w:tab w:val="left" w:pos="600"/>
        </w:tabs>
        <w:spacing w:after="120"/>
        <w:ind w:left="600" w:hanging="600"/>
        <w:jc w:val="both"/>
      </w:pPr>
      <w:r>
        <w:rPr>
          <w:b/>
          <w:bCs/>
        </w:rPr>
        <w:t xml:space="preserve">“Sellers’ Solicitors”</w:t>
      </w:r>
      <w:r>
        <w:t xml:space="preserve">	</w:t>
      </w:r>
      <w:r>
        <w:rPr>
          <w:b w:val="false"/>
          <w:bCs w:val="false"/>
          <w:i w:val="false"/>
          <w:iCs w:val="false"/>
        </w:rPr>
        <w:t xml:space="preserve">Hargrove &amp; Associates LLP of 14 Lincoln’s Inn Fields, London WC2A 3TP;</w:t>
      </w:r>
    </w:p>
    <w:p>
      <w:pPr>
        <w:tabs>
          <w:tab w:val="left" w:pos="600"/>
        </w:tabs>
        <w:spacing w:after="120"/>
        <w:ind w:left="600" w:hanging="600"/>
        <w:jc w:val="both"/>
      </w:pPr>
      <w:r>
        <w:rPr>
          <w:b/>
          <w:bCs/>
        </w:rPr>
        <w:t xml:space="preserve">“Shares”</w:t>
      </w:r>
      <w:r>
        <w:t xml:space="preserve">	</w:t>
      </w:r>
      <w:r>
        <w:rPr>
          <w:b w:val="false"/>
          <w:bCs w:val="false"/>
          <w:i w:val="false"/>
          <w:iCs w:val="false"/>
        </w:rPr>
        <w:t xml:space="preserve">the 100,000 ordinary shares of £1.00 each in the capital of the Company, comprising the entire allotted and issued share capital of the Company, as set out in Part 2 of Schedule 1;</w:t>
      </w:r>
    </w:p>
    <w:p>
      <w:pPr>
        <w:tabs>
          <w:tab w:val="left" w:pos="600"/>
        </w:tabs>
        <w:spacing w:after="120"/>
        <w:ind w:left="600" w:hanging="600"/>
        <w:jc w:val="both"/>
      </w:pPr>
      <w:r>
        <w:rPr>
          <w:b/>
          <w:bCs/>
        </w:rPr>
        <w:t xml:space="preserve">“Tax”</w:t>
      </w:r>
      <w:r>
        <w:t xml:space="preserve">	</w:t>
      </w:r>
      <w:r>
        <w:rPr>
          <w:b w:val="false"/>
          <w:bCs w:val="false"/>
          <w:i w:val="false"/>
          <w:iCs w:val="false"/>
        </w:rPr>
        <w:t xml:space="preserve">all forms of taxation, duties, levies, imposts, withholdings and social security contributions, wherever and whenever imposed, together with all related interest, penalties, fines and surcharges, and “Taxation” is construed accordingly;</w:t>
      </w:r>
    </w:p>
    <w:p>
      <w:pPr>
        <w:tabs>
          <w:tab w:val="left" w:pos="600"/>
        </w:tabs>
        <w:spacing w:after="120"/>
        <w:ind w:left="600" w:hanging="600"/>
        <w:jc w:val="both"/>
      </w:pPr>
      <w:r>
        <w:rPr>
          <w:b/>
          <w:bCs/>
        </w:rPr>
        <w:t xml:space="preserve">“Tax Authority”</w:t>
      </w:r>
      <w:r>
        <w:t xml:space="preserve">	</w:t>
      </w:r>
      <w:r>
        <w:rPr>
          <w:b w:val="false"/>
          <w:bCs w:val="false"/>
          <w:i w:val="false"/>
          <w:iCs w:val="false"/>
        </w:rPr>
        <w:t xml:space="preserve">HM Revenue &amp; Customs and any other governmental, state, federal, provincial, local or municipal authority, body or official competent to impose, assess, administer or collect any Tax, whether of the United Kingdom or elsewhere;</w:t>
      </w:r>
    </w:p>
    <w:p>
      <w:pPr>
        <w:tabs>
          <w:tab w:val="left" w:pos="600"/>
        </w:tabs>
        <w:spacing w:after="120"/>
        <w:ind w:left="600" w:hanging="600"/>
        <w:jc w:val="both"/>
      </w:pPr>
      <w:r>
        <w:rPr>
          <w:b/>
          <w:bCs/>
        </w:rPr>
        <w:t xml:space="preserve">“Tax Covenant”</w:t>
      </w:r>
      <w:r>
        <w:t xml:space="preserve">	</w:t>
      </w:r>
      <w:r>
        <w:rPr>
          <w:b w:val="false"/>
          <w:bCs w:val="false"/>
          <w:i w:val="false"/>
          <w:iCs w:val="false"/>
        </w:rPr>
        <w:t xml:space="preserve">the tax covenant set out in Schedule 4;</w:t>
      </w:r>
    </w:p>
    <w:p>
      <w:pPr>
        <w:tabs>
          <w:tab w:val="left" w:pos="600"/>
        </w:tabs>
        <w:spacing w:after="120"/>
        <w:ind w:left="600" w:hanging="600"/>
        <w:jc w:val="both"/>
      </w:pPr>
      <w:r>
        <w:rPr>
          <w:b/>
          <w:bCs/>
        </w:rPr>
        <w:t xml:space="preserve">“Tax Covenant Claim”</w:t>
      </w:r>
      <w:r>
        <w:t xml:space="preserve">	</w:t>
      </w:r>
      <w:r>
        <w:rPr>
          <w:b w:val="false"/>
          <w:bCs w:val="false"/>
          <w:i w:val="false"/>
          <w:iCs w:val="false"/>
        </w:rPr>
        <w:t xml:space="preserve">a claim by the Purchaser under the Tax Covenant;</w:t>
      </w:r>
    </w:p>
    <w:p>
      <w:pPr>
        <w:tabs>
          <w:tab w:val="left" w:pos="600"/>
        </w:tabs>
        <w:spacing w:after="120"/>
        <w:ind w:left="600" w:hanging="600"/>
        <w:jc w:val="both"/>
      </w:pPr>
      <w:r>
        <w:rPr>
          <w:b/>
          <w:bCs/>
        </w:rPr>
        <w:t xml:space="preserve">“Tax Warranties”</w:t>
      </w:r>
      <w:r>
        <w:t xml:space="preserve">	</w:t>
      </w:r>
      <w:r>
        <w:rPr>
          <w:b w:val="false"/>
          <w:bCs w:val="false"/>
          <w:i w:val="false"/>
          <w:iCs w:val="false"/>
        </w:rPr>
        <w:t xml:space="preserve">the Warranties set out in Part B of Schedule 3, and “Tax Warranty Claim” means a Warranty Claim in respect of a Tax Warranty;</w:t>
      </w:r>
    </w:p>
    <w:p>
      <w:pPr>
        <w:tabs>
          <w:tab w:val="left" w:pos="600"/>
        </w:tabs>
        <w:spacing w:after="120"/>
        <w:ind w:left="600" w:hanging="600"/>
        <w:jc w:val="both"/>
      </w:pPr>
      <w:r>
        <w:rPr>
          <w:b/>
          <w:bCs/>
        </w:rPr>
        <w:t xml:space="preserve">“Transaction”</w:t>
      </w:r>
      <w:r>
        <w:t xml:space="preserve">	</w:t>
      </w:r>
      <w:r>
        <w:rPr>
          <w:b w:val="false"/>
          <w:bCs w:val="false"/>
          <w:i w:val="false"/>
          <w:iCs w:val="false"/>
        </w:rPr>
        <w:t xml:space="preserve">the sale and purchase of the Shares and the other transactions contemplated by the Transaction Documents;</w:t>
      </w:r>
    </w:p>
    <w:p>
      <w:pPr>
        <w:tabs>
          <w:tab w:val="left" w:pos="600"/>
        </w:tabs>
        <w:spacing w:after="120"/>
        <w:ind w:left="600" w:hanging="600"/>
        <w:jc w:val="both"/>
      </w:pPr>
      <w:r>
        <w:rPr>
          <w:b/>
          <w:bCs/>
        </w:rPr>
        <w:t xml:space="preserve">“Transaction Documents”</w:t>
      </w:r>
      <w:r>
        <w:t xml:space="preserve">	</w:t>
      </w:r>
      <w:r>
        <w:rPr>
          <w:b w:val="false"/>
          <w:bCs w:val="false"/>
          <w:i w:val="false"/>
          <w:iCs w:val="false"/>
        </w:rPr>
        <w:t xml:space="preserve">this Agreement, the Disclosure Letter, the Escrow Agreement, the Key Employee Arrangements and each other document in the Agreed Form to be entered into pursuant to or in connection with this Agreement;</w:t>
      </w:r>
    </w:p>
    <w:p>
      <w:pPr>
        <w:tabs>
          <w:tab w:val="left" w:pos="600"/>
        </w:tabs>
        <w:spacing w:after="120"/>
        <w:ind w:left="600" w:hanging="600"/>
        <w:jc w:val="both"/>
      </w:pPr>
      <w:r>
        <w:rPr>
          <w:b/>
          <w:bCs/>
        </w:rPr>
        <w:t xml:space="preserve">“W&amp;I Insurer”</w:t>
      </w:r>
      <w:r>
        <w:t xml:space="preserve">	</w:t>
      </w:r>
      <w:r>
        <w:rPr>
          <w:b w:val="false"/>
          <w:bCs w:val="false"/>
          <w:i w:val="false"/>
          <w:iCs w:val="false"/>
        </w:rPr>
        <w:t xml:space="preserve">any insurer or insurers with which a W&amp;I Policy is effected;</w:t>
      </w:r>
    </w:p>
    <w:p>
      <w:pPr>
        <w:tabs>
          <w:tab w:val="left" w:pos="600"/>
        </w:tabs>
        <w:spacing w:after="120"/>
        <w:ind w:left="600" w:hanging="600"/>
        <w:jc w:val="both"/>
      </w:pPr>
      <w:r>
        <w:rPr>
          <w:b/>
          <w:bCs/>
        </w:rPr>
        <w:t xml:space="preserve">“W&amp;I Policy”</w:t>
      </w:r>
      <w:r>
        <w:t xml:space="preserve">	</w:t>
      </w:r>
      <w:r>
        <w:rPr>
          <w:b w:val="false"/>
          <w:bCs w:val="false"/>
          <w:i w:val="false"/>
          <w:iCs w:val="false"/>
        </w:rPr>
        <w:t xml:space="preserve">has the meaning given in clause 14.1;</w:t>
      </w:r>
    </w:p>
    <w:p>
      <w:pPr>
        <w:tabs>
          <w:tab w:val="left" w:pos="600"/>
        </w:tabs>
        <w:spacing w:after="120"/>
        <w:ind w:left="600" w:hanging="600"/>
        <w:jc w:val="both"/>
      </w:pPr>
      <w:r>
        <w:rPr>
          <w:b/>
          <w:bCs/>
        </w:rPr>
        <w:t xml:space="preserve">“Warranties”</w:t>
      </w:r>
      <w:r>
        <w:t xml:space="preserve">	</w:t>
      </w:r>
      <w:r>
        <w:rPr>
          <w:b w:val="false"/>
          <w:bCs w:val="false"/>
          <w:i w:val="false"/>
          <w:iCs w:val="false"/>
        </w:rPr>
        <w:t xml:space="preserve">the representations and warranties set out in Schedule 3, and “Warranty” means any one of them;</w:t>
      </w:r>
    </w:p>
    <w:p>
      <w:pPr>
        <w:tabs>
          <w:tab w:val="left" w:pos="600"/>
        </w:tabs>
        <w:spacing w:after="120"/>
        <w:ind w:left="600" w:hanging="600"/>
        <w:jc w:val="both"/>
      </w:pPr>
      <w:r>
        <w:rPr>
          <w:b/>
          <w:bCs/>
        </w:rPr>
        <w:t xml:space="preserve">“Warranty Claim”</w:t>
      </w:r>
      <w:r>
        <w:t xml:space="preserve">	</w:t>
      </w:r>
      <w:r>
        <w:rPr>
          <w:b w:val="false"/>
          <w:bCs w:val="false"/>
          <w:i w:val="false"/>
          <w:iCs w:val="false"/>
        </w:rPr>
        <w:t xml:space="preserve">a claim by the Purchaser for breach of any of the Warranties.</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In this Agreement, unless the context otherwise requires:</w:t>
      </w:r>
    </w:p>
    <w:p>
      <w:pPr>
        <w:tabs>
          <w:tab w:val="left" w:pos="1200"/>
        </w:tabs>
        <w:spacing w:after="120"/>
        <w:ind w:left="1200" w:hanging="600"/>
        <w:jc w:val="both"/>
      </w:pPr>
      <w:r>
        <w:rPr>
          <w:b w:val="false"/>
          <w:bCs w:val="false"/>
        </w:rPr>
        <w:t xml:space="preserve">1.2.1</w:t>
      </w:r>
      <w:r>
        <w:rPr>
          <w:b w:val="false"/>
          <w:bCs w:val="false"/>
        </w:rPr>
        <w:t xml:space="preserve">	</w:t>
      </w:r>
      <w:r>
        <w:rPr>
          <w:b w:val="false"/>
          <w:bCs w:val="false"/>
          <w:i w:val="false"/>
          <w:iCs w:val="false"/>
        </w:rPr>
        <w:t xml:space="preserve">a reference to a clause, paragraph, Part or Schedule is to a clause or paragraph of, or a Part of, or a Schedule to, this Agreement, and a reference to this Agreement includes its Schedules;</w:t>
      </w:r>
    </w:p>
    <w:p>
      <w:pPr>
        <w:tabs>
          <w:tab w:val="left" w:pos="1200"/>
        </w:tabs>
        <w:spacing w:after="120"/>
        <w:ind w:left="1200" w:hanging="600"/>
        <w:jc w:val="both"/>
      </w:pPr>
      <w:r>
        <w:rPr>
          <w:b w:val="false"/>
          <w:bCs w:val="false"/>
        </w:rPr>
        <w:t xml:space="preserve">1.2.2</w:t>
      </w:r>
      <w:r>
        <w:rPr>
          <w:b w:val="false"/>
          <w:bCs w:val="false"/>
        </w:rPr>
        <w:t xml:space="preserve">	</w:t>
      </w:r>
      <w:r>
        <w:rPr>
          <w:b w:val="false"/>
          <w:bCs w:val="false"/>
          <w:i w:val="false"/>
          <w:iCs w:val="false"/>
        </w:rPr>
        <w:t xml:space="preserve">the clause, paragraph and Schedule headings and the table of contents do not affect the interpretation of this Agreement;</w:t>
      </w:r>
    </w:p>
    <w:p>
      <w:pPr>
        <w:tabs>
          <w:tab w:val="left" w:pos="1200"/>
        </w:tabs>
        <w:spacing w:after="120"/>
        <w:ind w:left="1200" w:hanging="600"/>
        <w:jc w:val="both"/>
      </w:pPr>
      <w:r>
        <w:rPr>
          <w:b w:val="false"/>
          <w:bCs w:val="false"/>
        </w:rPr>
        <w:t xml:space="preserve">1.2.3</w:t>
      </w:r>
      <w:r>
        <w:rPr>
          <w:b w:val="false"/>
          <w:bCs w:val="false"/>
        </w:rPr>
        <w:t xml:space="preserve">	</w:t>
      </w:r>
      <w:r>
        <w:rPr>
          <w:b w:val="false"/>
          <w:bCs w:val="false"/>
          <w:i w:val="false"/>
          <w:iCs w:val="false"/>
        </w:rPr>
        <w:t xml:space="preserve">a reference to a “person” includes a natural person, a corporate or unincorporated body (whether or not having separate legal personality) and that person’s personal representatives, successors and permitted assigns;</w:t>
      </w:r>
    </w:p>
    <w:p>
      <w:pPr>
        <w:tabs>
          <w:tab w:val="left" w:pos="1200"/>
        </w:tabs>
        <w:spacing w:after="120"/>
        <w:ind w:left="1200" w:hanging="600"/>
        <w:jc w:val="both"/>
      </w:pPr>
      <w:r>
        <w:rPr>
          <w:b w:val="false"/>
          <w:bCs w:val="false"/>
        </w:rPr>
        <w:t xml:space="preserve">1.2.4</w:t>
      </w:r>
      <w:r>
        <w:rPr>
          <w:b w:val="false"/>
          <w:bCs w:val="false"/>
        </w:rPr>
        <w:t xml:space="preserve">	</w:t>
      </w:r>
      <w:r>
        <w:rPr>
          <w:b w:val="false"/>
          <w:bCs w:val="false"/>
          <w:i w:val="false"/>
          <w:iCs w:val="false"/>
        </w:rPr>
        <w:t xml:space="preserve">a reference to a “party” is to a party to this Agreement, and a reference to the “Company” is to Helix Logistics Ltd, the particulars of which are set out in Part 1 of Schedule 1;</w:t>
      </w:r>
    </w:p>
    <w:p>
      <w:pPr>
        <w:tabs>
          <w:tab w:val="left" w:pos="1200"/>
        </w:tabs>
        <w:spacing w:after="120"/>
        <w:ind w:left="1200" w:hanging="600"/>
        <w:jc w:val="both"/>
      </w:pPr>
      <w:r>
        <w:rPr>
          <w:b w:val="false"/>
          <w:bCs w:val="false"/>
        </w:rPr>
        <w:t xml:space="preserve">1.2.5</w:t>
      </w:r>
      <w:r>
        <w:rPr>
          <w:b w:val="false"/>
          <w:bCs w:val="false"/>
        </w:rPr>
        <w:t xml:space="preserve">	</w:t>
      </w:r>
      <w:r>
        <w:rPr>
          <w:b w:val="false"/>
          <w:bCs w:val="false"/>
          <w:i w:val="false"/>
          <w:iCs w:val="false"/>
        </w:rPr>
        <w:t xml:space="preserve">a reference to a statute or statutory provision is a reference to it as amended, extended, consolidated or re-enacted from time to time, and includes all subordinate legislation made under it, save that this clause 1.2.5 does not apply for the purposes of any Warranty or the Tax Covenant;</w:t>
      </w:r>
    </w:p>
    <w:p>
      <w:pPr>
        <w:tabs>
          <w:tab w:val="left" w:pos="1200"/>
        </w:tabs>
        <w:spacing w:after="120"/>
        <w:ind w:left="1200" w:hanging="600"/>
        <w:jc w:val="both"/>
      </w:pPr>
      <w:r>
        <w:rPr>
          <w:b w:val="false"/>
          <w:bCs w:val="false"/>
        </w:rPr>
        <w:t xml:space="preserve">1.2.6</w:t>
      </w:r>
      <w:r>
        <w:rPr>
          <w:b w:val="false"/>
          <w:bCs w:val="false"/>
        </w:rPr>
        <w:t xml:space="preserve">	</w:t>
      </w:r>
      <w:r>
        <w:rPr>
          <w:b w:val="false"/>
          <w:bCs w:val="false"/>
          <w:i w:val="false"/>
          <w:iCs w:val="false"/>
        </w:rPr>
        <w:t xml:space="preserve">words in the singular include the plural and vice versa, and a reference to one gender includes the other genders;</w:t>
      </w:r>
    </w:p>
    <w:p>
      <w:pPr>
        <w:tabs>
          <w:tab w:val="left" w:pos="1200"/>
        </w:tabs>
        <w:spacing w:after="120"/>
        <w:ind w:left="1200" w:hanging="600"/>
        <w:jc w:val="both"/>
      </w:pPr>
      <w:r>
        <w:rPr>
          <w:b w:val="false"/>
          <w:bCs w:val="false"/>
        </w:rPr>
        <w:t xml:space="preserve">1.2.7</w:t>
      </w:r>
      <w:r>
        <w:rPr>
          <w:b w:val="false"/>
          <w:bCs w:val="false"/>
        </w:rPr>
        <w:t xml:space="preserve">	</w:t>
      </w:r>
      <w:r>
        <w:rPr>
          <w:b w:val="false"/>
          <w:bCs w:val="false"/>
          <w:i w:val="false"/>
          <w:iCs w:val="false"/>
        </w:rPr>
        <w:t xml:space="preserve">a reference to “writing” or “written” includes email;</w:t>
      </w:r>
    </w:p>
    <w:p>
      <w:pPr>
        <w:tabs>
          <w:tab w:val="left" w:pos="1200"/>
        </w:tabs>
        <w:spacing w:after="120"/>
        <w:ind w:left="1200" w:hanging="600"/>
        <w:jc w:val="both"/>
      </w:pPr>
      <w:r>
        <w:rPr>
          <w:b w:val="false"/>
          <w:bCs w:val="false"/>
        </w:rPr>
        <w:t xml:space="preserve">1.2.8</w:t>
      </w:r>
      <w:r>
        <w:rPr>
          <w:b w:val="false"/>
          <w:bCs w:val="false"/>
        </w:rPr>
        <w:t xml:space="preserve">	</w:t>
      </w:r>
      <w:r>
        <w:rPr>
          <w:b w:val="false"/>
          <w:bCs w:val="false"/>
          <w:i w:val="false"/>
          <w:iCs w:val="false"/>
        </w:rPr>
        <w:t xml:space="preserve">any words following the terms “including”, “include”, “in particular” or “for example”, or any similar expression, are illustrative and do not limit the sense of the words preceding those terms;</w:t>
      </w:r>
    </w:p>
    <w:p>
      <w:pPr>
        <w:tabs>
          <w:tab w:val="left" w:pos="1200"/>
        </w:tabs>
        <w:spacing w:after="120"/>
        <w:ind w:left="1200" w:hanging="600"/>
        <w:jc w:val="both"/>
      </w:pPr>
      <w:r>
        <w:rPr>
          <w:b w:val="false"/>
          <w:bCs w:val="false"/>
        </w:rPr>
        <w:t xml:space="preserve">1.2.9</w:t>
      </w:r>
      <w:r>
        <w:rPr>
          <w:b w:val="false"/>
          <w:bCs w:val="false"/>
        </w:rPr>
        <w:t xml:space="preserve">	</w:t>
      </w:r>
      <w:r>
        <w:rPr>
          <w:b w:val="false"/>
          <w:bCs w:val="false"/>
          <w:i w:val="false"/>
          <w:iCs w:val="false"/>
        </w:rPr>
        <w:t xml:space="preserve">a reference to “sterling” or “£” is to the lawful currency of the United Kingdom, and a reference to a time of day is to London time;</w:t>
      </w:r>
    </w:p>
    <w:p>
      <w:pPr>
        <w:tabs>
          <w:tab w:val="left" w:pos="1200"/>
        </w:tabs>
        <w:spacing w:after="120"/>
        <w:ind w:left="1200" w:hanging="600"/>
        <w:jc w:val="both"/>
      </w:pPr>
      <w:r>
        <w:rPr>
          <w:b w:val="false"/>
          <w:bCs w:val="false"/>
        </w:rPr>
        <w:t xml:space="preserve">1.2.10</w:t>
      </w:r>
      <w:r>
        <w:rPr>
          <w:b w:val="false"/>
          <w:bCs w:val="false"/>
        </w:rPr>
        <w:t xml:space="preserve">	</w:t>
      </w:r>
      <w:r>
        <w:rPr>
          <w:b w:val="false"/>
          <w:bCs w:val="false"/>
          <w:i w:val="false"/>
          <w:iCs w:val="false"/>
        </w:rPr>
        <w:t xml:space="preserve">a reference to a document being “in the Agreed Form” is to that document in the form agreed and initialled for the purposes of identification by or on behalf of the Sellers and the Purchaser;</w:t>
      </w:r>
    </w:p>
    <w:p>
      <w:pPr>
        <w:tabs>
          <w:tab w:val="left" w:pos="1200"/>
        </w:tabs>
        <w:spacing w:after="120"/>
        <w:ind w:left="1200" w:hanging="600"/>
        <w:jc w:val="both"/>
      </w:pPr>
      <w:r>
        <w:rPr>
          <w:b w:val="false"/>
          <w:bCs w:val="false"/>
        </w:rPr>
        <w:t xml:space="preserve">1.2.11</w:t>
      </w:r>
      <w:r>
        <w:rPr>
          <w:b w:val="false"/>
          <w:bCs w:val="false"/>
        </w:rPr>
        <w:t xml:space="preserve">	</w:t>
      </w:r>
      <w:r>
        <w:rPr>
          <w:b w:val="false"/>
          <w:bCs w:val="false"/>
          <w:i w:val="false"/>
          <w:iCs w:val="false"/>
        </w:rPr>
        <w:t xml:space="preserve">where any obligation is qualified or phrased by reference to “material” or “materiality”, the materiality is to be construed by reference to the Company and the Business taken as a whole; and</w:t>
      </w:r>
    </w:p>
    <w:p>
      <w:pPr>
        <w:tabs>
          <w:tab w:val="left" w:pos="1200"/>
        </w:tabs>
        <w:spacing w:after="120"/>
        <w:ind w:left="1200" w:hanging="600"/>
        <w:jc w:val="both"/>
      </w:pPr>
      <w:r>
        <w:rPr>
          <w:b w:val="false"/>
          <w:bCs w:val="false"/>
        </w:rPr>
        <w:t xml:space="preserve">1.2.12</w:t>
      </w:r>
      <w:r>
        <w:rPr>
          <w:b w:val="false"/>
          <w:bCs w:val="false"/>
        </w:rPr>
        <w:t xml:space="preserve">	</w:t>
      </w:r>
      <w:r>
        <w:rPr>
          <w:b w:val="false"/>
          <w:bCs w:val="false"/>
          <w:i w:val="false"/>
          <w:iCs w:val="false"/>
        </w:rPr>
        <w:t xml:space="preserve">where any liability, obligation, covenant, warranty or undertaking is given or entered into by the Sellers, unless otherwise expressly stated they are liable in respect of it jointly and severally.</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 Schedules form part of this Agreement and have the same force and effect as if set out in the body of this Agreement, and a reference to this Agreement includes the Schedules.</w:t>
      </w:r>
    </w:p>
    <w:p>
      <w:pPr>
        <w:keepNext/>
        <w:tabs>
          <w:tab w:val="left" w:pos="600"/>
        </w:tabs>
        <w:spacing w:before="260" w:after="130"/>
        <w:ind w:left="600" w:hanging="600"/>
      </w:pPr>
      <w:r>
        <w:rPr>
          <w:b/>
          <w:bCs/>
        </w:rPr>
        <w:t xml:space="preserve">2</w:t>
      </w:r>
      <w:r>
        <w:rPr>
          <w:b/>
          <w:bCs/>
        </w:rPr>
        <w:t xml:space="preserve">	</w:t>
      </w:r>
      <w:r>
        <w:rPr>
          <w:b/>
          <w:bCs/>
        </w:rPr>
        <w:t xml:space="preserve">SALE AND PURCHASE OF THE SHARES</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On and subject to the terms of this Agreement, each Seller sells, and the Purchaser purchases, the Shares set against that Seller’s name in Part 2 of Schedule 1, with effect from Completion.</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Each Seller sells the Shares set against that Seller’s name with full title guarantee, free from all Encumbrances and together with all rights attaching to them at Completion or afterwards, including the right to receive all dividends and distributions declared, made or paid on or after the Completion Date.</w:t>
      </w:r>
    </w:p>
    <w:p>
      <w:pPr>
        <w:tabs>
          <w:tab w:val="left" w:pos="600"/>
        </w:tabs>
        <w:spacing w:after="120"/>
        <w:ind w:left="600" w:hanging="600"/>
        <w:jc w:val="both"/>
      </w:pPr>
      <w:r>
        <w:rPr>
          <w:b w:val="false"/>
          <w:bCs w:val="false"/>
        </w:rPr>
        <w:t xml:space="preserve">2.3</w:t>
      </w:r>
      <w:r>
        <w:rPr>
          <w:b w:val="false"/>
          <w:bCs w:val="false"/>
        </w:rPr>
        <w:t xml:space="preserve">	</w:t>
      </w:r>
      <w:r>
        <w:rPr>
          <w:b w:val="false"/>
          <w:bCs w:val="false"/>
          <w:i w:val="false"/>
          <w:iCs w:val="false"/>
        </w:rPr>
        <w:t xml:space="preserve">The Shares comprise the entire allotted and issued share capital of the Company, and each Seller waives, and will procure that every other person entitled to do so waives, any right of pre-emption or other restriction on transfer conferred on it in respect of the Shares or their transfer under this Agreement.</w:t>
      </w:r>
    </w:p>
    <w:p>
      <w:pPr>
        <w:tabs>
          <w:tab w:val="left" w:pos="600"/>
        </w:tabs>
        <w:spacing w:after="120"/>
        <w:ind w:left="600" w:hanging="600"/>
        <w:jc w:val="both"/>
      </w:pPr>
      <w:r>
        <w:rPr>
          <w:b w:val="false"/>
          <w:bCs w:val="false"/>
        </w:rPr>
        <w:t xml:space="preserve">2.4</w:t>
      </w:r>
      <w:r>
        <w:rPr>
          <w:b w:val="false"/>
          <w:bCs w:val="false"/>
        </w:rPr>
        <w:t xml:space="preserve">	</w:t>
      </w:r>
      <w:r>
        <w:rPr>
          <w:b w:val="false"/>
          <w:bCs w:val="false"/>
          <w:i w:val="false"/>
          <w:iCs w:val="false"/>
        </w:rPr>
        <w:t xml:space="preserve">The Purchaser is not obliged to complete the purchase of any of the Shares unless the purchase of all of the Shares is completed simultaneously at Completion.</w:t>
      </w:r>
    </w:p>
    <w:p>
      <w:pPr>
        <w:tabs>
          <w:tab w:val="left" w:pos="600"/>
        </w:tabs>
        <w:spacing w:after="120"/>
        <w:ind w:left="600" w:hanging="600"/>
        <w:jc w:val="both"/>
      </w:pPr>
      <w:r>
        <w:rPr>
          <w:b w:val="false"/>
          <w:bCs w:val="false"/>
        </w:rPr>
        <w:t xml:space="preserve">2.5</w:t>
      </w:r>
      <w:r>
        <w:rPr>
          <w:b w:val="false"/>
          <w:bCs w:val="false"/>
        </w:rPr>
        <w:t xml:space="preserve">	</w:t>
      </w:r>
      <w:r>
        <w:rPr>
          <w:b w:val="false"/>
          <w:bCs w:val="false"/>
          <w:i w:val="false"/>
          <w:iCs w:val="false"/>
        </w:rPr>
        <w:t xml:space="preserve">Beneficial ownership of, and the risk in, the Shares passes to the Purchaser on Completion, and (pending registration of the transfers of the Shares) each Seller holds the Shares registered in its name, and all rights attaching to them, on trust for the Purchaser and will exercise all such rights as the Purchaser may direct.</w:t>
      </w:r>
    </w:p>
    <w:p>
      <w:pPr>
        <w:tabs>
          <w:tab w:val="left" w:pos="600"/>
        </w:tabs>
        <w:spacing w:after="120"/>
        <w:ind w:left="600" w:hanging="600"/>
        <w:jc w:val="both"/>
      </w:pPr>
      <w:r>
        <w:rPr>
          <w:b w:val="false"/>
          <w:bCs w:val="false"/>
        </w:rPr>
        <w:t xml:space="preserve">2.6</w:t>
      </w:r>
      <w:r>
        <w:rPr>
          <w:b w:val="false"/>
          <w:bCs w:val="false"/>
        </w:rPr>
        <w:t xml:space="preserve">	</w:t>
      </w:r>
      <w:r>
        <w:rPr>
          <w:b w:val="false"/>
          <w:bCs w:val="false"/>
          <w:i w:val="false"/>
          <w:iCs w:val="false"/>
        </w:rPr>
        <w:t xml:space="preserve">The Purchaser may, by written notice to the Sellers given not less than five Business Days before Completion, nominate a wholly-owned subsidiary of the Purchaser to purchase and take a transfer of the Shares, in which case references in this Agreement to the Purchaser are construed accordingly, save that the Purchaser remains liable for the due performance of the obligations of any such nominee and the Warranties are given to the Purchaser and that nominee.</w:t>
      </w:r>
    </w:p>
    <w:p>
      <w:pPr>
        <w:keepNext/>
        <w:tabs>
          <w:tab w:val="left" w:pos="600"/>
        </w:tabs>
        <w:spacing w:before="260" w:after="130"/>
        <w:ind w:left="600" w:hanging="600"/>
      </w:pPr>
      <w:r>
        <w:rPr>
          <w:b/>
          <w:bCs/>
        </w:rPr>
        <w:t xml:space="preserve">3</w:t>
      </w:r>
      <w:r>
        <w:rPr>
          <w:b/>
          <w:bCs/>
        </w:rPr>
        <w:t xml:space="preserve">	</w:t>
      </w:r>
      <w:r>
        <w:rPr>
          <w:b/>
          <w:bCs/>
        </w:rPr>
        <w:t xml:space="preserve">CONSIDERATION</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total consideration for the Shares is £38,000,000 (the “Consideration”), which has been agreed on a locked box basis and is payable in cash at Completion in accordance with clause 3.3, clause 7 and Part 2 of Schedule 2.</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The Consideration is apportioned between the Sellers in the proportions in which they hold the Shares, as set out in Part 2 of Schedule 1, being £22,800,000 to Marcus Reardon and £15,200,000 to Lucy Brennan.</w:t>
      </w:r>
    </w:p>
    <w:p>
      <w:pPr>
        <w:tabs>
          <w:tab w:val="left" w:pos="600"/>
        </w:tabs>
        <w:spacing w:after="120"/>
        <w:ind w:left="600" w:hanging="600"/>
        <w:jc w:val="both"/>
      </w:pPr>
      <w:r>
        <w:rPr>
          <w:b w:val="false"/>
          <w:bCs w:val="false"/>
        </w:rPr>
        <w:t xml:space="preserve">3.3</w:t>
      </w:r>
      <w:r>
        <w:rPr>
          <w:b w:val="false"/>
          <w:bCs w:val="false"/>
        </w:rPr>
        <w:t xml:space="preserve">	</w:t>
      </w:r>
      <w:r>
        <w:rPr>
          <w:b w:val="false"/>
          <w:bCs w:val="false"/>
          <w:i w:val="false"/>
          <w:iCs w:val="false"/>
        </w:rPr>
        <w:t xml:space="preserve">At Completion the Purchaser will pay: (a) the Consideration less the Retention Amount, to the Sellers’ Solicitors in accordance with paragraph 2.1 of Part 2 of Schedule 2; and (b) the Retention Amount, into the Escrow Account in accordance with clause 15.</w:t>
      </w:r>
    </w:p>
    <w:p>
      <w:pPr>
        <w:tabs>
          <w:tab w:val="left" w:pos="600"/>
        </w:tabs>
        <w:spacing w:after="120"/>
        <w:ind w:left="600" w:hanging="600"/>
        <w:jc w:val="both"/>
      </w:pPr>
      <w:r>
        <w:rPr>
          <w:b w:val="false"/>
          <w:bCs w:val="false"/>
        </w:rPr>
        <w:t xml:space="preserve">3.4</w:t>
      </w:r>
      <w:r>
        <w:rPr>
          <w:b w:val="false"/>
          <w:bCs w:val="false"/>
        </w:rPr>
        <w:t xml:space="preserve">	</w:t>
      </w:r>
      <w:r>
        <w:rPr>
          <w:b w:val="false"/>
          <w:bCs w:val="false"/>
          <w:i w:val="false"/>
          <w:iCs w:val="false"/>
        </w:rPr>
        <w:t xml:space="preserve">The Consideration is fixed and, save in respect of any payment under clause 4 (Locked Box and No Leakage) or any reduction under clause 3.5, is not subject to any adjustment, and in particular is not subject to any adjustment by reference to the cash, debt, net assets or working capital of the Company at Completion or otherwise.</w:t>
      </w:r>
    </w:p>
    <w:p>
      <w:pPr>
        <w:tabs>
          <w:tab w:val="left" w:pos="600"/>
        </w:tabs>
        <w:spacing w:after="120"/>
        <w:ind w:left="600" w:hanging="600"/>
        <w:jc w:val="both"/>
      </w:pPr>
      <w:r>
        <w:rPr>
          <w:b w:val="false"/>
          <w:bCs w:val="false"/>
        </w:rPr>
        <w:t xml:space="preserve">3.5</w:t>
      </w:r>
      <w:r>
        <w:rPr>
          <w:b w:val="false"/>
          <w:bCs w:val="false"/>
        </w:rPr>
        <w:t xml:space="preserve">	</w:t>
      </w:r>
      <w:r>
        <w:rPr>
          <w:b w:val="false"/>
          <w:bCs w:val="false"/>
          <w:i w:val="false"/>
          <w:iCs w:val="false"/>
        </w:rPr>
        <w:t xml:space="preserve">Any payment made by a Seller to the Purchaser in respect of a Claim or under clause 4 is treated, so far as possible, as a reduction in the Consideration, and (where applicable) in the portion of the Consideration received by that Seller.</w:t>
      </w:r>
    </w:p>
    <w:p>
      <w:pPr>
        <w:tabs>
          <w:tab w:val="left" w:pos="600"/>
        </w:tabs>
        <w:spacing w:after="120"/>
        <w:ind w:left="600" w:hanging="600"/>
        <w:jc w:val="both"/>
      </w:pPr>
      <w:r>
        <w:rPr>
          <w:b w:val="false"/>
          <w:bCs w:val="false"/>
        </w:rPr>
        <w:t xml:space="preserve">3.6</w:t>
      </w:r>
      <w:r>
        <w:rPr>
          <w:b w:val="false"/>
          <w:bCs w:val="false"/>
        </w:rPr>
        <w:t xml:space="preserve">	</w:t>
      </w:r>
      <w:r>
        <w:rPr>
          <w:b w:val="false"/>
          <w:bCs w:val="false"/>
          <w:i w:val="false"/>
          <w:iCs w:val="false"/>
        </w:rPr>
        <w:t xml:space="preserve">Payment of any sum due to the Sellers to the Sellers’ Solicitors discharges the obligations of the Purchaser to pay that sum to the Sellers, and the Purchaser is not concerned to see to the application of any such sum as between the Sellers.</w:t>
      </w:r>
    </w:p>
    <w:p>
      <w:pPr>
        <w:keepNext/>
        <w:tabs>
          <w:tab w:val="left" w:pos="600"/>
        </w:tabs>
        <w:spacing w:before="260" w:after="130"/>
        <w:ind w:left="600" w:hanging="600"/>
      </w:pPr>
      <w:r>
        <w:rPr>
          <w:b/>
          <w:bCs/>
        </w:rPr>
        <w:t xml:space="preserve">4</w:t>
      </w:r>
      <w:r>
        <w:rPr>
          <w:b/>
          <w:bCs/>
        </w:rPr>
        <w:t xml:space="preserve">	</w:t>
      </w:r>
      <w:r>
        <w:rPr>
          <w:b/>
          <w:bCs/>
        </w:rPr>
        <w:t xml:space="preserve">LOCKED BOX AND NO LEAKAGE</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Each Seller severally covenants with the Purchaser that, in the period from (but excluding) the Locked Box Date to (and including) the Completion Date, neither that Seller nor any of its Connected Persons has received, or will receive, any Leakage, other than Permitted Leakage.</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“Leakage” means, in each case to the extent occurring, paid, made, agreed or incurred after the Locked Box Date and on or before Completion, and otherwise than as Permitted Leakage:</w:t>
      </w:r>
    </w:p>
    <w:p>
      <w:pPr>
        <w:tabs>
          <w:tab w:val="left" w:pos="1200"/>
        </w:tabs>
        <w:spacing w:after="120"/>
        <w:ind w:left="1200" w:hanging="600"/>
        <w:jc w:val="both"/>
      </w:pPr>
      <w:r>
        <w:rPr>
          <w:b w:val="false"/>
          <w:bCs w:val="false"/>
        </w:rPr>
        <w:t xml:space="preserve">4.2.1</w:t>
      </w:r>
      <w:r>
        <w:rPr>
          <w:b w:val="false"/>
          <w:bCs w:val="false"/>
        </w:rPr>
        <w:t xml:space="preserve">	</w:t>
      </w:r>
      <w:r>
        <w:rPr>
          <w:b w:val="false"/>
          <w:bCs w:val="false"/>
          <w:i w:val="false"/>
          <w:iCs w:val="false"/>
        </w:rPr>
        <w:t xml:space="preserve">any dividend, or any other distribution of profits or assets (whether in cash or in kind), declared, paid or made, or agreed to be declared, paid or made, by the Company to or for the benefit of any Seller or any Connected Person of a Seller;</w:t>
      </w:r>
    </w:p>
    <w:p>
      <w:pPr>
        <w:tabs>
          <w:tab w:val="left" w:pos="1200"/>
        </w:tabs>
        <w:spacing w:after="120"/>
        <w:ind w:left="1200" w:hanging="600"/>
        <w:jc w:val="both"/>
      </w:pPr>
      <w:r>
        <w:rPr>
          <w:b w:val="false"/>
          <w:bCs w:val="false"/>
        </w:rPr>
        <w:t xml:space="preserve">4.2.2</w:t>
      </w:r>
      <w:r>
        <w:rPr>
          <w:b w:val="false"/>
          <w:bCs w:val="false"/>
        </w:rPr>
        <w:t xml:space="preserve">	</w:t>
      </w:r>
      <w:r>
        <w:rPr>
          <w:b w:val="false"/>
          <w:bCs w:val="false"/>
          <w:i w:val="false"/>
          <w:iCs w:val="false"/>
        </w:rPr>
        <w:t xml:space="preserve">any payment made, or agreed to be made, or asset transferred, or agreed to be transferred, by the Company to or for the benefit of any Seller or any Connected Person of a Seller;</w:t>
      </w:r>
    </w:p>
    <w:p>
      <w:pPr>
        <w:tabs>
          <w:tab w:val="left" w:pos="1200"/>
        </w:tabs>
        <w:spacing w:after="120"/>
        <w:ind w:left="1200" w:hanging="600"/>
        <w:jc w:val="both"/>
      </w:pPr>
      <w:r>
        <w:rPr>
          <w:b w:val="false"/>
          <w:bCs w:val="false"/>
        </w:rPr>
        <w:t xml:space="preserve">4.2.3</w:t>
      </w:r>
      <w:r>
        <w:rPr>
          <w:b w:val="false"/>
          <w:bCs w:val="false"/>
        </w:rPr>
        <w:t xml:space="preserve">	</w:t>
      </w:r>
      <w:r>
        <w:rPr>
          <w:b w:val="false"/>
          <w:bCs w:val="false"/>
          <w:i w:val="false"/>
          <w:iCs w:val="false"/>
        </w:rPr>
        <w:t xml:space="preserve">any waiver, release, discount, deferral or forgiveness by the Company of any amount, obligation or liability owed to the Company by any Seller or any Connected Person of a Seller;</w:t>
      </w:r>
    </w:p>
    <w:p>
      <w:pPr>
        <w:tabs>
          <w:tab w:val="left" w:pos="1200"/>
        </w:tabs>
        <w:spacing w:after="120"/>
        <w:ind w:left="1200" w:hanging="600"/>
        <w:jc w:val="both"/>
      </w:pPr>
      <w:r>
        <w:rPr>
          <w:b w:val="false"/>
          <w:bCs w:val="false"/>
        </w:rPr>
        <w:t xml:space="preserve">4.2.4</w:t>
      </w:r>
      <w:r>
        <w:rPr>
          <w:b w:val="false"/>
          <w:bCs w:val="false"/>
        </w:rPr>
        <w:t xml:space="preserve">	</w:t>
      </w:r>
      <w:r>
        <w:rPr>
          <w:b w:val="false"/>
          <w:bCs w:val="false"/>
          <w:i w:val="false"/>
          <w:iCs w:val="false"/>
        </w:rPr>
        <w:t xml:space="preserve">any management, monitoring, advisory, directors’, consultancy, service or similar fee, or any bonus or other incentive payment, paid or payable by the Company to, or for the benefit of, any Seller or any Connected Person of a Seller;</w:t>
      </w:r>
    </w:p>
    <w:p>
      <w:pPr>
        <w:tabs>
          <w:tab w:val="left" w:pos="1200"/>
        </w:tabs>
        <w:spacing w:after="120"/>
        <w:ind w:left="1200" w:hanging="600"/>
        <w:jc w:val="both"/>
      </w:pPr>
      <w:r>
        <w:rPr>
          <w:b w:val="false"/>
          <w:bCs w:val="false"/>
        </w:rPr>
        <w:t xml:space="preserve">4.2.5</w:t>
      </w:r>
      <w:r>
        <w:rPr>
          <w:b w:val="false"/>
          <w:bCs w:val="false"/>
        </w:rPr>
        <w:t xml:space="preserve">	</w:t>
      </w:r>
      <w:r>
        <w:rPr>
          <w:b w:val="false"/>
          <w:bCs w:val="false"/>
          <w:i w:val="false"/>
          <w:iCs w:val="false"/>
        </w:rPr>
        <w:t xml:space="preserve">the assumption, indemnification, guarantee or discharge by the Company of any liability or obligation of any Seller or any Connected Person of a Seller, and the repayment by the Company of any loan or other indebtedness owed to a Seller or a Connected Person of a Seller;</w:t>
      </w:r>
    </w:p>
    <w:p>
      <w:pPr>
        <w:tabs>
          <w:tab w:val="left" w:pos="1200"/>
        </w:tabs>
        <w:spacing w:after="120"/>
        <w:ind w:left="1200" w:hanging="600"/>
        <w:jc w:val="both"/>
      </w:pPr>
      <w:r>
        <w:rPr>
          <w:b w:val="false"/>
          <w:bCs w:val="false"/>
        </w:rPr>
        <w:t xml:space="preserve">4.2.6</w:t>
      </w:r>
      <w:r>
        <w:rPr>
          <w:b w:val="false"/>
          <w:bCs w:val="false"/>
        </w:rPr>
        <w:t xml:space="preserve">	</w:t>
      </w:r>
      <w:r>
        <w:rPr>
          <w:b w:val="false"/>
          <w:bCs w:val="false"/>
          <w:i w:val="false"/>
          <w:iCs w:val="false"/>
        </w:rPr>
        <w:t xml:space="preserve">the creation of any Encumbrance over any asset of the Company in favour of, or for the benefit of, any Seller or any Connected Person of a Seller;</w:t>
      </w:r>
    </w:p>
    <w:p>
      <w:pPr>
        <w:tabs>
          <w:tab w:val="left" w:pos="1200"/>
        </w:tabs>
        <w:spacing w:after="120"/>
        <w:ind w:left="1200" w:hanging="600"/>
        <w:jc w:val="both"/>
      </w:pPr>
      <w:r>
        <w:rPr>
          <w:b w:val="false"/>
          <w:bCs w:val="false"/>
        </w:rPr>
        <w:t xml:space="preserve">4.2.7</w:t>
      </w:r>
      <w:r>
        <w:rPr>
          <w:b w:val="false"/>
          <w:bCs w:val="false"/>
        </w:rPr>
        <w:t xml:space="preserve">	</w:t>
      </w:r>
      <w:r>
        <w:rPr>
          <w:b w:val="false"/>
          <w:bCs w:val="false"/>
          <w:i w:val="false"/>
          <w:iCs w:val="false"/>
        </w:rPr>
        <w:t xml:space="preserve">the payment or incurring by the Company of any fees, costs or expenses (including legal, accounting, financial advisory or broker fees) relating to the Transaction, the negotiation of the Transaction Documents or the sale of the Shares; and</w:t>
      </w:r>
    </w:p>
    <w:p>
      <w:pPr>
        <w:tabs>
          <w:tab w:val="left" w:pos="1200"/>
        </w:tabs>
        <w:spacing w:after="120"/>
        <w:ind w:left="1200" w:hanging="600"/>
        <w:jc w:val="both"/>
      </w:pPr>
      <w:r>
        <w:rPr>
          <w:b w:val="false"/>
          <w:bCs w:val="false"/>
        </w:rPr>
        <w:t xml:space="preserve">4.2.8</w:t>
      </w:r>
      <w:r>
        <w:rPr>
          <w:b w:val="false"/>
          <w:bCs w:val="false"/>
        </w:rPr>
        <w:t xml:space="preserve">	</w:t>
      </w:r>
      <w:r>
        <w:rPr>
          <w:b w:val="false"/>
          <w:bCs w:val="false"/>
          <w:i w:val="false"/>
          <w:iCs w:val="false"/>
        </w:rPr>
        <w:t xml:space="preserve">any Tax payable, or that becomes payable, by the Company as a result of, or in connection with, any of the matters referred to in clauses 4.2.1 to 4.2.7, and any agreement or arrangement to do any of the things referred to in this clause 4.2.</w:t>
      </w:r>
    </w:p>
    <w:p>
      <w:pPr>
        <w:tabs>
          <w:tab w:val="left" w:pos="600"/>
        </w:tabs>
        <w:spacing w:after="120"/>
        <w:ind w:left="600" w:hanging="600"/>
        <w:jc w:val="both"/>
      </w:pPr>
      <w:r>
        <w:rPr>
          <w:b w:val="false"/>
          <w:bCs w:val="false"/>
        </w:rPr>
        <w:t xml:space="preserve">4.3</w:t>
      </w:r>
      <w:r>
        <w:rPr>
          <w:b w:val="false"/>
          <w:bCs w:val="false"/>
        </w:rPr>
        <w:t xml:space="preserve">	</w:t>
      </w:r>
      <w:r>
        <w:rPr>
          <w:b w:val="false"/>
          <w:bCs w:val="false"/>
          <w:i w:val="false"/>
          <w:iCs w:val="false"/>
        </w:rPr>
        <w:t xml:space="preserve">“Permitted Leakage” means:</w:t>
      </w:r>
    </w:p>
    <w:p>
      <w:pPr>
        <w:tabs>
          <w:tab w:val="left" w:pos="1200"/>
        </w:tabs>
        <w:spacing w:after="120"/>
        <w:ind w:left="1200" w:hanging="600"/>
        <w:jc w:val="both"/>
      </w:pPr>
      <w:r>
        <w:rPr>
          <w:b w:val="false"/>
          <w:bCs w:val="false"/>
        </w:rPr>
        <w:t xml:space="preserve">4.3.1</w:t>
      </w:r>
      <w:r>
        <w:rPr>
          <w:b w:val="false"/>
          <w:bCs w:val="false"/>
        </w:rPr>
        <w:t xml:space="preserve">	</w:t>
      </w:r>
      <w:r>
        <w:rPr>
          <w:b w:val="false"/>
          <w:bCs w:val="false"/>
          <w:i w:val="false"/>
          <w:iCs w:val="false"/>
        </w:rPr>
        <w:t xml:space="preserve">any payment made, or thing done, expressly required or expressly permitted by, or expressly contemplated in, this Agreement or any other Transaction Document;</w:t>
      </w:r>
    </w:p>
    <w:p>
      <w:pPr>
        <w:tabs>
          <w:tab w:val="left" w:pos="1200"/>
        </w:tabs>
        <w:spacing w:after="120"/>
        <w:ind w:left="1200" w:hanging="600"/>
        <w:jc w:val="both"/>
      </w:pPr>
      <w:r>
        <w:rPr>
          <w:b w:val="false"/>
          <w:bCs w:val="false"/>
        </w:rPr>
        <w:t xml:space="preserve">4.3.2</w:t>
      </w:r>
      <w:r>
        <w:rPr>
          <w:b w:val="false"/>
          <w:bCs w:val="false"/>
        </w:rPr>
        <w:t xml:space="preserve">	</w:t>
      </w:r>
      <w:r>
        <w:rPr>
          <w:b w:val="false"/>
          <w:bCs w:val="false"/>
          <w:i w:val="false"/>
          <w:iCs w:val="false"/>
        </w:rPr>
        <w:t xml:space="preserve">the payment of salary, fees, pension contributions, benefits and reasonable expenses to a Seller in that Seller’s capacity as a director or employee of the Company, in the ordinary course of business, at the rates in effect at the Locked Box Date and consistent with past practice;</w:t>
      </w:r>
    </w:p>
    <w:p>
      <w:pPr>
        <w:tabs>
          <w:tab w:val="left" w:pos="1200"/>
        </w:tabs>
        <w:spacing w:after="120"/>
        <w:ind w:left="1200" w:hanging="600"/>
        <w:jc w:val="both"/>
      </w:pPr>
      <w:r>
        <w:rPr>
          <w:b w:val="false"/>
          <w:bCs w:val="false"/>
        </w:rPr>
        <w:t xml:space="preserve">4.3.3</w:t>
      </w:r>
      <w:r>
        <w:rPr>
          <w:b w:val="false"/>
          <w:bCs w:val="false"/>
        </w:rPr>
        <w:t xml:space="preserve">	</w:t>
      </w:r>
      <w:r>
        <w:rPr>
          <w:b w:val="false"/>
          <w:bCs w:val="false"/>
          <w:i w:val="false"/>
          <w:iCs w:val="false"/>
        </w:rPr>
        <w:t xml:space="preserve">any payment made, or thing done, with the prior written consent of the Purchaser, given specifically for the purposes of this clause 4.3; and</w:t>
      </w:r>
    </w:p>
    <w:p>
      <w:pPr>
        <w:tabs>
          <w:tab w:val="left" w:pos="1200"/>
        </w:tabs>
        <w:spacing w:after="120"/>
        <w:ind w:left="1200" w:hanging="600"/>
        <w:jc w:val="both"/>
      </w:pPr>
      <w:r>
        <w:rPr>
          <w:b w:val="false"/>
          <w:bCs w:val="false"/>
        </w:rPr>
        <w:t xml:space="preserve">4.3.4</w:t>
      </w:r>
      <w:r>
        <w:rPr>
          <w:b w:val="false"/>
          <w:bCs w:val="false"/>
        </w:rPr>
        <w:t xml:space="preserve">	</w:t>
      </w:r>
      <w:r>
        <w:rPr>
          <w:b w:val="false"/>
          <w:bCs w:val="false"/>
          <w:i w:val="false"/>
          <w:iCs w:val="false"/>
        </w:rPr>
        <w:t xml:space="preserve">any payment, matter or thing in respect of which a specific provision, accrual or reserve has been made in the Locked Box Accounts.</w:t>
      </w:r>
    </w:p>
    <w:p>
      <w:pPr>
        <w:tabs>
          <w:tab w:val="left" w:pos="600"/>
        </w:tabs>
        <w:spacing w:after="120"/>
        <w:ind w:left="600" w:hanging="600"/>
        <w:jc w:val="both"/>
      </w:pPr>
      <w:r>
        <w:rPr>
          <w:b w:val="false"/>
          <w:bCs w:val="false"/>
        </w:rPr>
        <w:t xml:space="preserve">4.4</w:t>
      </w:r>
      <w:r>
        <w:rPr>
          <w:b w:val="false"/>
          <w:bCs w:val="false"/>
        </w:rPr>
        <w:t xml:space="preserve">	</w:t>
      </w:r>
      <w:r>
        <w:rPr>
          <w:b w:val="false"/>
          <w:bCs w:val="false"/>
          <w:i w:val="false"/>
          <w:iCs w:val="false"/>
        </w:rPr>
        <w:t xml:space="preserve">If there is any Leakage, each relevant Seller severally covenants with the Purchaser to pay to the Purchaser, on demand, an amount in cash equal to the amount or value of the Leakage received by that Seller or its Connected Persons, together with all reasonable costs and expenses incurred by the Purchaser or the Company in connection with that Leakage; and the liability of each Seller under this clause 4.4 is limited to the Leakage received by that Seller and its Connected Persons.</w:t>
      </w:r>
    </w:p>
    <w:p>
      <w:pPr>
        <w:tabs>
          <w:tab w:val="left" w:pos="600"/>
        </w:tabs>
        <w:spacing w:after="120"/>
        <w:ind w:left="600" w:hanging="600"/>
        <w:jc w:val="both"/>
      </w:pPr>
      <w:r>
        <w:rPr>
          <w:b w:val="false"/>
          <w:bCs w:val="false"/>
        </w:rPr>
        <w:t xml:space="preserve">4.5</w:t>
      </w:r>
      <w:r>
        <w:rPr>
          <w:b w:val="false"/>
          <w:bCs w:val="false"/>
        </w:rPr>
        <w:t xml:space="preserve">	</w:t>
      </w:r>
      <w:r>
        <w:rPr>
          <w:b w:val="false"/>
          <w:bCs w:val="false"/>
          <w:i w:val="false"/>
          <w:iCs w:val="false"/>
        </w:rPr>
        <w:t xml:space="preserve">Each Seller will promptly notify the Purchaser in writing on becoming aware, before Completion, of any Leakage or of any matter which constitutes, or may constitute, Leakage.</w:t>
      </w:r>
    </w:p>
    <w:p>
      <w:pPr>
        <w:tabs>
          <w:tab w:val="left" w:pos="600"/>
        </w:tabs>
        <w:spacing w:after="120"/>
        <w:ind w:left="600" w:hanging="600"/>
        <w:jc w:val="both"/>
      </w:pPr>
      <w:r>
        <w:rPr>
          <w:b w:val="false"/>
          <w:bCs w:val="false"/>
        </w:rPr>
        <w:t xml:space="preserve">4.6</w:t>
      </w:r>
      <w:r>
        <w:rPr>
          <w:b w:val="false"/>
          <w:bCs w:val="false"/>
        </w:rPr>
        <w:t xml:space="preserve">	</w:t>
      </w:r>
      <w:r>
        <w:rPr>
          <w:b w:val="false"/>
          <w:bCs w:val="false"/>
          <w:i w:val="false"/>
          <w:iCs w:val="false"/>
        </w:rPr>
        <w:t xml:space="preserve">No Seller is liable in respect of a Leakage Claim unless the Purchaser has given that Seller written notice of the Leakage Claim, stating in reasonable detail the matter giving rise to it and the amount claimed, on or before the date falling 12 months after the Completion Date. The limitations in clause 9 (other than clause 9.1 and the fraud provisions in clause 9.12) do not apply to a Leakage Claim, and the liability of a Seller in respect of Leakage is in addition to, and not subject to, the financial limitations in clauses 9.2 to 9.5.</w:t>
      </w:r>
    </w:p>
    <w:p>
      <w:pPr>
        <w:keepNext/>
        <w:tabs>
          <w:tab w:val="left" w:pos="600"/>
        </w:tabs>
        <w:spacing w:before="260" w:after="130"/>
        <w:ind w:left="600" w:hanging="600"/>
      </w:pPr>
      <w:r>
        <w:rPr>
          <w:b/>
          <w:bCs/>
        </w:rPr>
        <w:t xml:space="preserve">5</w:t>
      </w:r>
      <w:r>
        <w:rPr>
          <w:b/>
          <w:bCs/>
        </w:rPr>
        <w:t xml:space="preserve">	</w:t>
      </w:r>
      <w:r>
        <w:rPr>
          <w:b/>
          <w:bCs/>
        </w:rPr>
        <w:t xml:space="preserve">CONDITIONS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Completion is conditional on each of the following Conditions having been satisfied, or waived in accordance with clause 5.2, on or before the Longstop Date:</w:t>
      </w:r>
    </w:p>
    <w:p>
      <w:pPr>
        <w:tabs>
          <w:tab w:val="left" w:pos="1200"/>
        </w:tabs>
        <w:spacing w:after="120"/>
        <w:ind w:left="1200" w:hanging="600"/>
        <w:jc w:val="both"/>
      </w:pPr>
      <w:r>
        <w:rPr>
          <w:b w:val="false"/>
          <w:bCs w:val="false"/>
        </w:rPr>
        <w:t xml:space="preserve">5.1.1</w:t>
      </w:r>
      <w:r>
        <w:rPr>
          <w:b w:val="false"/>
          <w:bCs w:val="false"/>
        </w:rPr>
        <w:t xml:space="preserve">	</w:t>
      </w:r>
      <w:r>
        <w:rPr>
          <w:b w:val="false"/>
          <w:bCs w:val="false"/>
          <w:i w:val="false"/>
          <w:iCs w:val="false"/>
        </w:rPr>
        <w:t xml:space="preserve">all consents, approvals, waivers and authorisations required under the change of control or assignment provisions of each Material Contract identified in the Disclosure Letter as requiring such consent in connection with the Transaction having been obtained, in each case on terms reasonably satisfactory to the Purchaser and without the imposition of any materially onerous condition;</w:t>
      </w:r>
    </w:p>
    <w:p>
      <w:pPr>
        <w:tabs>
          <w:tab w:val="left" w:pos="1200"/>
        </w:tabs>
        <w:spacing w:after="120"/>
        <w:ind w:left="1200" w:hanging="600"/>
        <w:jc w:val="both"/>
      </w:pPr>
      <w:r>
        <w:rPr>
          <w:b w:val="false"/>
          <w:bCs w:val="false"/>
        </w:rPr>
        <w:t xml:space="preserve">5.1.2</w:t>
      </w:r>
      <w:r>
        <w:rPr>
          <w:b w:val="false"/>
          <w:bCs w:val="false"/>
        </w:rPr>
        <w:t xml:space="preserve">	</w:t>
      </w:r>
      <w:r>
        <w:rPr>
          <w:b w:val="false"/>
          <w:bCs w:val="false"/>
          <w:i w:val="false"/>
          <w:iCs w:val="false"/>
        </w:rPr>
        <w:t xml:space="preserve">each of the Key Employees having entered into the Key Employee Arrangements in the Agreed Form, and each of those arrangements remaining in full force and effect and not having been terminated, repudiated or the subject of any notice of termination;</w:t>
      </w:r>
    </w:p>
    <w:p>
      <w:pPr>
        <w:tabs>
          <w:tab w:val="left" w:pos="1200"/>
        </w:tabs>
        <w:spacing w:after="120"/>
        <w:ind w:left="1200" w:hanging="600"/>
        <w:jc w:val="both"/>
      </w:pPr>
      <w:r>
        <w:rPr>
          <w:b w:val="false"/>
          <w:bCs w:val="false"/>
        </w:rPr>
        <w:t xml:space="preserve">5.1.3</w:t>
      </w:r>
      <w:r>
        <w:rPr>
          <w:b w:val="false"/>
          <w:bCs w:val="false"/>
        </w:rPr>
        <w:t xml:space="preserve">	</w:t>
      </w:r>
      <w:r>
        <w:rPr>
          <w:b w:val="false"/>
          <w:bCs w:val="false"/>
          <w:i w:val="false"/>
          <w:iCs w:val="false"/>
        </w:rPr>
        <w:t xml:space="preserve">no Material Adverse Change having occurred, and no event, matter or circumstance having arisen which would reasonably be expected to give rise to a Material Adverse Change, between the date of this Agreement and Completion; and</w:t>
      </w:r>
    </w:p>
    <w:p>
      <w:pPr>
        <w:tabs>
          <w:tab w:val="left" w:pos="1200"/>
        </w:tabs>
        <w:spacing w:after="120"/>
        <w:ind w:left="1200" w:hanging="600"/>
        <w:jc w:val="both"/>
      </w:pPr>
      <w:r>
        <w:rPr>
          <w:b w:val="false"/>
          <w:bCs w:val="false"/>
        </w:rPr>
        <w:t xml:space="preserve">5.1.4</w:t>
      </w:r>
      <w:r>
        <w:rPr>
          <w:b w:val="false"/>
          <w:bCs w:val="false"/>
        </w:rPr>
        <w:t xml:space="preserve">	</w:t>
      </w:r>
      <w:r>
        <w:rPr>
          <w:b w:val="false"/>
          <w:bCs w:val="false"/>
          <w:i w:val="false"/>
          <w:iCs w:val="false"/>
        </w:rPr>
        <w:t xml:space="preserve">the Warranties remaining true, accurate and not misleading in all material respects at Completion, as if repeated immediately before Completion by reference to the facts and circumstances then existing.</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The Conditions are for the benefit of the Purchaser, and may be waived in whole or in part by the Purchaser by written notice to the Sellers at any time before Completion.</w:t>
      </w:r>
    </w:p>
    <w:p>
      <w:pPr>
        <w:tabs>
          <w:tab w:val="left" w:pos="600"/>
        </w:tabs>
        <w:spacing w:after="120"/>
        <w:ind w:left="600" w:hanging="600"/>
        <w:jc w:val="both"/>
      </w:pPr>
      <w:r>
        <w:rPr>
          <w:b w:val="false"/>
          <w:bCs w:val="false"/>
        </w:rPr>
        <w:t xml:space="preserve">5.3</w:t>
      </w:r>
      <w:r>
        <w:rPr>
          <w:b w:val="false"/>
          <w:bCs w:val="false"/>
        </w:rPr>
        <w:t xml:space="preserve">	</w:t>
      </w:r>
      <w:r>
        <w:rPr>
          <w:b w:val="false"/>
          <w:bCs w:val="false"/>
          <w:i w:val="false"/>
          <w:iCs w:val="false"/>
        </w:rPr>
        <w:t xml:space="preserve">The Sellers will use all reasonable endeavours, and the Purchaser will use reasonable endeavours, to ensure that the Conditions are satisfied as soon as reasonably practicable and in any event on or before the Longstop Date, and each party will promptly notify the other on becoming aware that any Condition has been satisfied or has become incapable of satisfaction.</w:t>
      </w:r>
    </w:p>
    <w:p>
      <w:pPr>
        <w:tabs>
          <w:tab w:val="left" w:pos="600"/>
        </w:tabs>
        <w:spacing w:after="120"/>
        <w:ind w:left="600" w:hanging="600"/>
        <w:jc w:val="both"/>
      </w:pPr>
      <w:r>
        <w:rPr>
          <w:b w:val="false"/>
          <w:bCs w:val="false"/>
        </w:rPr>
        <w:t xml:space="preserve">5.4</w:t>
      </w:r>
      <w:r>
        <w:rPr>
          <w:b w:val="false"/>
          <w:bCs w:val="false"/>
        </w:rPr>
        <w:t xml:space="preserve">	</w:t>
      </w:r>
      <w:r>
        <w:rPr>
          <w:b w:val="false"/>
          <w:bCs w:val="false"/>
          <w:i w:val="false"/>
          <w:iCs w:val="false"/>
        </w:rPr>
        <w:t xml:space="preserve">If any Condition has not been satisfied or waived on or before the Longstop Date, the Purchaser may terminate this Agreement by written notice to the Sellers, in which case clause 16.4 applies and no party has any claim against any other under this Agreement, except in respect of any rights or liabilities which have accrued before termination and except under any provision expressed to survive termination.</w:t>
      </w:r>
    </w:p>
    <w:p>
      <w:pPr>
        <w:keepNext/>
        <w:tabs>
          <w:tab w:val="left" w:pos="600"/>
        </w:tabs>
        <w:spacing w:before="260" w:after="130"/>
        <w:ind w:left="600" w:hanging="600"/>
      </w:pPr>
      <w:r>
        <w:rPr>
          <w:b/>
          <w:bCs/>
        </w:rPr>
        <w:t xml:space="preserve">6</w:t>
      </w:r>
      <w:r>
        <w:rPr>
          <w:b/>
          <w:bCs/>
        </w:rPr>
        <w:t xml:space="preserve">	</w:t>
      </w:r>
      <w:r>
        <w:rPr>
          <w:b/>
          <w:bCs/>
        </w:rPr>
        <w:t xml:space="preserve">CONDUCT OF THE BUSINESS BEFORE COMPLETION</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From the date of this Agreement until Completion, each Seller will procure that the Company carries on the Business in the ordinary and usual course, as a going concern, and substantially in the manner in which it has been carried on in the 12 months before the date of this Agreement, and will use all reasonable endeavours to preserve the Business, its assets, and its relationships with customers, suppliers, employees and regulators.</w:t>
      </w:r>
    </w:p>
    <w:p>
      <w:pPr>
        <w:tabs>
          <w:tab w:val="left" w:pos="600"/>
        </w:tabs>
        <w:spacing w:after="120"/>
        <w:ind w:left="600" w:hanging="600"/>
        <w:jc w:val="both"/>
      </w:pPr>
      <w:r>
        <w:rPr>
          <w:b w:val="false"/>
          <w:bCs w:val="false"/>
        </w:rPr>
        <w:t xml:space="preserve">6.2</w:t>
      </w:r>
      <w:r>
        <w:rPr>
          <w:b w:val="false"/>
          <w:bCs w:val="false"/>
        </w:rPr>
        <w:t xml:space="preserve">	</w:t>
      </w:r>
      <w:r>
        <w:rPr>
          <w:b w:val="false"/>
          <w:bCs w:val="false"/>
          <w:i w:val="false"/>
          <w:iCs w:val="false"/>
        </w:rPr>
        <w:t xml:space="preserve">From the date of this Agreement until Completion, each Seller will procure that the Company does not, without the prior written consent of the Purchaser (such consent not to be unreasonably withheld or delayed), take, commit or agree to take any of the actions set out in Schedule 5.</w:t>
      </w:r>
    </w:p>
    <w:p>
      <w:pPr>
        <w:tabs>
          <w:tab w:val="left" w:pos="600"/>
        </w:tabs>
        <w:spacing w:after="120"/>
        <w:ind w:left="600" w:hanging="600"/>
        <w:jc w:val="both"/>
      </w:pPr>
      <w:r>
        <w:rPr>
          <w:b w:val="false"/>
          <w:bCs w:val="false"/>
        </w:rPr>
        <w:t xml:space="preserve">6.3</w:t>
      </w:r>
      <w:r>
        <w:rPr>
          <w:b w:val="false"/>
          <w:bCs w:val="false"/>
        </w:rPr>
        <w:t xml:space="preserve">	</w:t>
      </w:r>
      <w:r>
        <w:rPr>
          <w:b w:val="false"/>
          <w:bCs w:val="false"/>
          <w:i w:val="false"/>
          <w:iCs w:val="false"/>
        </w:rPr>
        <w:t xml:space="preserve">From the date of this Agreement until Completion, the Sellers will procure that the Purchaser, its advisers and any prospective W&amp;I Insurer are given, on reasonable written notice and during normal business hours, reasonable access to the books, records, contracts, premises, management and advisers of the Company for the purposes of due diligence, integration planning and the placement of any W&amp;I Policy.</w:t>
      </w:r>
    </w:p>
    <w:p>
      <w:pPr>
        <w:tabs>
          <w:tab w:val="left" w:pos="600"/>
        </w:tabs>
        <w:spacing w:after="120"/>
        <w:ind w:left="600" w:hanging="600"/>
        <w:jc w:val="both"/>
      </w:pPr>
      <w:r>
        <w:rPr>
          <w:b w:val="false"/>
          <w:bCs w:val="false"/>
        </w:rPr>
        <w:t xml:space="preserve">6.4</w:t>
      </w:r>
      <w:r>
        <w:rPr>
          <w:b w:val="false"/>
          <w:bCs w:val="false"/>
        </w:rPr>
        <w:t xml:space="preserve">	</w:t>
      </w:r>
      <w:r>
        <w:rPr>
          <w:b w:val="false"/>
          <w:bCs w:val="false"/>
          <w:i w:val="false"/>
          <w:iCs w:val="false"/>
        </w:rPr>
        <w:t xml:space="preserve">Each Seller will promptly notify the Purchaser in writing on becoming aware, before Completion, of any matter, event or circumstance which constitutes, or may reasonably be expected to constitute, a breach of any Warranty, a Material Adverse Change, or a breach of this clause 6 or of Schedule 5.</w:t>
      </w:r>
    </w:p>
    <w:p>
      <w:pPr>
        <w:tabs>
          <w:tab w:val="left" w:pos="600"/>
        </w:tabs>
        <w:spacing w:after="120"/>
        <w:ind w:left="600" w:hanging="600"/>
        <w:jc w:val="both"/>
      </w:pPr>
      <w:r>
        <w:rPr>
          <w:b w:val="false"/>
          <w:bCs w:val="false"/>
        </w:rPr>
        <w:t xml:space="preserve">6.5</w:t>
      </w:r>
      <w:r>
        <w:rPr>
          <w:b w:val="false"/>
          <w:bCs w:val="false"/>
        </w:rPr>
        <w:t xml:space="preserve">	</w:t>
      </w:r>
      <w:r>
        <w:rPr>
          <w:b w:val="false"/>
          <w:bCs w:val="false"/>
          <w:i w:val="false"/>
          <w:iCs w:val="false"/>
        </w:rPr>
        <w:t xml:space="preserve">Nothing in this clause 6 or in Schedule 5 requires the Sellers to procure that the Company does, or omits to do, anything which would constitute a breach of any applicable law, and nothing in this clause 6 prevents the Company from taking any action reasonably required in an emergency or disaster with the intention of minimising any adverse effect on the Company (of which the Sellers will promptly notify the Purchaser).</w:t>
      </w:r>
    </w:p>
    <w:p>
      <w:pPr>
        <w:keepNext/>
        <w:tabs>
          <w:tab w:val="left" w:pos="600"/>
        </w:tabs>
        <w:spacing w:before="260" w:after="130"/>
        <w:ind w:left="600" w:hanging="600"/>
      </w:pPr>
      <w:r>
        <w:rPr>
          <w:b/>
          <w:bCs/>
        </w:rPr>
        <w:t xml:space="preserve">7</w:t>
      </w:r>
      <w:r>
        <w:rPr>
          <w:b/>
          <w:bCs/>
        </w:rPr>
        <w:t xml:space="preserve">	</w:t>
      </w:r>
      <w:r>
        <w:rPr>
          <w:b/>
          <w:bCs/>
        </w:rPr>
        <w:t xml:space="preserve">COMPLETION</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Completion will take place at the offices of the Purchaser’s Solicitors (or at such other place, or remotely by the exchange of documents in electronic form, as the Sellers and the Purchaser may agree) on the Completion Date.</w:t>
      </w:r>
    </w:p>
    <w:p>
      <w:pPr>
        <w:tabs>
          <w:tab w:val="left" w:pos="600"/>
        </w:tabs>
        <w:spacing w:after="120"/>
        <w:ind w:left="600" w:hanging="600"/>
        <w:jc w:val="both"/>
      </w:pPr>
      <w:r>
        <w:rPr>
          <w:b w:val="false"/>
          <w:bCs w:val="false"/>
        </w:rPr>
        <w:t xml:space="preserve">7.2</w:t>
      </w:r>
      <w:r>
        <w:rPr>
          <w:b w:val="false"/>
          <w:bCs w:val="false"/>
        </w:rPr>
        <w:t xml:space="preserve">	</w:t>
      </w:r>
      <w:r>
        <w:rPr>
          <w:b w:val="false"/>
          <w:bCs w:val="false"/>
          <w:i w:val="false"/>
          <w:iCs w:val="false"/>
        </w:rPr>
        <w:t xml:space="preserve">The Completion Date is the fifth Business Day after the date on which the last of the Conditions to be satisfied or waived is satisfied or waived, or such other date as the Sellers and the Purchaser may agree in writing.</w:t>
      </w:r>
    </w:p>
    <w:p>
      <w:pPr>
        <w:tabs>
          <w:tab w:val="left" w:pos="600"/>
        </w:tabs>
        <w:spacing w:after="120"/>
        <w:ind w:left="600" w:hanging="600"/>
        <w:jc w:val="both"/>
      </w:pPr>
      <w:r>
        <w:rPr>
          <w:b w:val="false"/>
          <w:bCs w:val="false"/>
        </w:rPr>
        <w:t xml:space="preserve">7.3</w:t>
      </w:r>
      <w:r>
        <w:rPr>
          <w:b w:val="false"/>
          <w:bCs w:val="false"/>
        </w:rPr>
        <w:t xml:space="preserve">	</w:t>
      </w:r>
      <w:r>
        <w:rPr>
          <w:b w:val="false"/>
          <w:bCs w:val="false"/>
          <w:i w:val="false"/>
          <w:iCs w:val="false"/>
        </w:rPr>
        <w:t xml:space="preserve">At Completion the Sellers will do, deliver, or procure the doing or delivery of, each of the things set out in Part 1 of Schedule 2.</w:t>
      </w:r>
    </w:p>
    <w:p>
      <w:pPr>
        <w:tabs>
          <w:tab w:val="left" w:pos="600"/>
        </w:tabs>
        <w:spacing w:after="120"/>
        <w:ind w:left="600" w:hanging="600"/>
        <w:jc w:val="both"/>
      </w:pPr>
      <w:r>
        <w:rPr>
          <w:b w:val="false"/>
          <w:bCs w:val="false"/>
        </w:rPr>
        <w:t xml:space="preserve">7.4</w:t>
      </w:r>
      <w:r>
        <w:rPr>
          <w:b w:val="false"/>
          <w:bCs w:val="false"/>
        </w:rPr>
        <w:t xml:space="preserve">	</w:t>
      </w:r>
      <w:r>
        <w:rPr>
          <w:b w:val="false"/>
          <w:bCs w:val="false"/>
          <w:i w:val="false"/>
          <w:iCs w:val="false"/>
        </w:rPr>
        <w:t xml:space="preserve">At Completion, against compliance by the Sellers with clause 7.3, the Purchaser will do, or procure the doing of, each of the things set out in Part 2 of Schedule 2, including payment of the Consideration in accordance with clause 3.3.</w:t>
      </w:r>
    </w:p>
    <w:p>
      <w:pPr>
        <w:tabs>
          <w:tab w:val="left" w:pos="600"/>
        </w:tabs>
        <w:spacing w:after="120"/>
        <w:ind w:left="600" w:hanging="600"/>
        <w:jc w:val="both"/>
      </w:pPr>
      <w:r>
        <w:rPr>
          <w:b w:val="false"/>
          <w:bCs w:val="false"/>
        </w:rPr>
        <w:t xml:space="preserve">7.5</w:t>
      </w:r>
      <w:r>
        <w:rPr>
          <w:b w:val="false"/>
          <w:bCs w:val="false"/>
        </w:rPr>
        <w:t xml:space="preserve">	</w:t>
      </w:r>
      <w:r>
        <w:rPr>
          <w:b w:val="false"/>
          <w:bCs w:val="false"/>
          <w:i w:val="false"/>
          <w:iCs w:val="false"/>
        </w:rPr>
        <w:t xml:space="preserve">All things to be done at Completion are deemed to be done simultaneously, and no delivery or payment is deemed to have been made until all things required to be done at Completion have been done.</w:t>
      </w:r>
    </w:p>
    <w:p>
      <w:pPr>
        <w:tabs>
          <w:tab w:val="left" w:pos="600"/>
        </w:tabs>
        <w:spacing w:after="120"/>
        <w:ind w:left="600" w:hanging="600"/>
        <w:jc w:val="both"/>
      </w:pPr>
      <w:r>
        <w:rPr>
          <w:b w:val="false"/>
          <w:bCs w:val="false"/>
        </w:rPr>
        <w:t xml:space="preserve">7.6</w:t>
      </w:r>
      <w:r>
        <w:rPr>
          <w:b w:val="false"/>
          <w:bCs w:val="false"/>
        </w:rPr>
        <w:t xml:space="preserve">	</w:t>
      </w:r>
      <w:r>
        <w:rPr>
          <w:b w:val="false"/>
          <w:bCs w:val="false"/>
          <w:i w:val="false"/>
          <w:iCs w:val="false"/>
        </w:rPr>
        <w:t xml:space="preserve">If any party fails to comply in any material respect with its obligations under clause 7.3 or 7.4 (and the relevant items in Schedule 2), the Purchaser (in the case of a failure by a Seller) or the Sellers (in the case of a failure by the Purchaser) may, without prejudice to any other right or remedy, by written notice to the other: (a) defer Completion to a date not more than 20 Business Days after the date originally set for Completion; (b) proceed to Completion so far as practicable, the deferred matters to be completed afterwards; or (c) terminate this Agreement, in which case clause 16.4 applies.</w:t>
      </w:r>
    </w:p>
    <w:p>
      <w:pPr>
        <w:tabs>
          <w:tab w:val="left" w:pos="600"/>
        </w:tabs>
        <w:spacing w:after="120"/>
        <w:ind w:left="600" w:hanging="600"/>
        <w:jc w:val="both"/>
      </w:pPr>
      <w:r>
        <w:rPr>
          <w:b w:val="false"/>
          <w:bCs w:val="false"/>
        </w:rPr>
        <w:t xml:space="preserve">7.7</w:t>
      </w:r>
      <w:r>
        <w:rPr>
          <w:b w:val="false"/>
          <w:bCs w:val="false"/>
        </w:rPr>
        <w:t xml:space="preserve">	</w:t>
      </w:r>
      <w:r>
        <w:rPr>
          <w:b w:val="false"/>
          <w:bCs w:val="false"/>
          <w:i w:val="false"/>
          <w:iCs w:val="false"/>
        </w:rPr>
        <w:t xml:space="preserve">The Purchaser is not obliged to complete the purchase of any of the Shares, or to make any payment, unless the sale and purchase of all of the Shares is completed simultaneously.</w:t>
      </w:r>
    </w:p>
    <w:p>
      <w:pPr>
        <w:keepNext/>
        <w:tabs>
          <w:tab w:val="left" w:pos="600"/>
        </w:tabs>
        <w:spacing w:before="260" w:after="130"/>
        <w:ind w:left="600" w:hanging="600"/>
      </w:pPr>
      <w:r>
        <w:rPr>
          <w:b/>
          <w:bCs/>
        </w:rPr>
        <w:t xml:space="preserve">8</w:t>
      </w:r>
      <w:r>
        <w:rPr>
          <w:b/>
          <w:bCs/>
        </w:rPr>
        <w:t xml:space="preserve">	</w:t>
      </w:r>
      <w:r>
        <w:rPr>
          <w:b/>
          <w:bCs/>
        </w:rPr>
        <w:t xml:space="preserve">WARRANTIES</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Each Seller represents and warrants to the Purchaser, jointly and severally, that each of the Warranties is true, accurate and not misleading at the date of this Agreement.</w:t>
      </w:r>
    </w:p>
    <w:p>
      <w:pPr>
        <w:tabs>
          <w:tab w:val="left" w:pos="600"/>
        </w:tabs>
        <w:spacing w:after="120"/>
        <w:ind w:left="600" w:hanging="600"/>
        <w:jc w:val="both"/>
      </w:pPr>
      <w:r>
        <w:rPr>
          <w:b w:val="false"/>
          <w:bCs w:val="false"/>
        </w:rPr>
        <w:t xml:space="preserve">8.2</w:t>
      </w:r>
      <w:r>
        <w:rPr>
          <w:b w:val="false"/>
          <w:bCs w:val="false"/>
        </w:rPr>
        <w:t xml:space="preserve">	</w:t>
      </w:r>
      <w:r>
        <w:rPr>
          <w:b w:val="false"/>
          <w:bCs w:val="false"/>
          <w:i w:val="false"/>
          <w:iCs w:val="false"/>
        </w:rPr>
        <w:t xml:space="preserve">The Warranties are deemed to be repeated immediately before Completion by reference to the facts and circumstances then existing, and for the purposes of that repetition any reference in a Warranty to the date of this Agreement is read as a reference to the Completion Date.</w:t>
      </w:r>
    </w:p>
    <w:p>
      <w:pPr>
        <w:tabs>
          <w:tab w:val="left" w:pos="600"/>
        </w:tabs>
        <w:spacing w:after="120"/>
        <w:ind w:left="600" w:hanging="600"/>
        <w:jc w:val="both"/>
      </w:pPr>
      <w:r>
        <w:rPr>
          <w:b w:val="false"/>
          <w:bCs w:val="false"/>
        </w:rPr>
        <w:t xml:space="preserve">8.3</w:t>
      </w:r>
      <w:r>
        <w:rPr>
          <w:b w:val="false"/>
          <w:bCs w:val="false"/>
        </w:rPr>
        <w:t xml:space="preserve">	</w:t>
      </w:r>
      <w:r>
        <w:rPr>
          <w:b w:val="false"/>
          <w:bCs w:val="false"/>
          <w:i w:val="false"/>
          <w:iCs w:val="false"/>
        </w:rPr>
        <w:t xml:space="preserve">The Warranties are qualified by, and only by, the matters fairly disclosed in the Disclosure Letter; and a matter is fairly disclosed only if it is disclosed in the Disclosure Letter with sufficient detail and explanation to enable a reasonable purchaser to identify and to assess the nature, scope and implications of the matter disclosed.</w:t>
      </w:r>
    </w:p>
    <w:p>
      <w:pPr>
        <w:tabs>
          <w:tab w:val="left" w:pos="600"/>
        </w:tabs>
        <w:spacing w:after="120"/>
        <w:ind w:left="600" w:hanging="600"/>
        <w:jc w:val="both"/>
      </w:pPr>
      <w:r>
        <w:rPr>
          <w:b w:val="false"/>
          <w:bCs w:val="false"/>
        </w:rPr>
        <w:t xml:space="preserve">8.4</w:t>
      </w:r>
      <w:r>
        <w:rPr>
          <w:b w:val="false"/>
          <w:bCs w:val="false"/>
        </w:rPr>
        <w:t xml:space="preserve">	</w:t>
      </w:r>
      <w:r>
        <w:rPr>
          <w:b w:val="false"/>
          <w:bCs w:val="false"/>
          <w:i w:val="false"/>
          <w:iCs w:val="false"/>
        </w:rPr>
        <w:t xml:space="preserve">Each Warranty is separate and independent and, unless this Agreement expressly provides otherwise, is not limited by reference to any other Warranty or by anything else in this Agreement.</w:t>
      </w:r>
    </w:p>
    <w:p>
      <w:pPr>
        <w:tabs>
          <w:tab w:val="left" w:pos="600"/>
        </w:tabs>
        <w:spacing w:after="120"/>
        <w:ind w:left="600" w:hanging="600"/>
        <w:jc w:val="both"/>
      </w:pPr>
      <w:r>
        <w:rPr>
          <w:b w:val="false"/>
          <w:bCs w:val="false"/>
        </w:rPr>
        <w:t xml:space="preserve">8.5</w:t>
      </w:r>
      <w:r>
        <w:rPr>
          <w:b w:val="false"/>
          <w:bCs w:val="false"/>
        </w:rPr>
        <w:t xml:space="preserve">	</w:t>
      </w:r>
      <w:r>
        <w:rPr>
          <w:b w:val="false"/>
          <w:bCs w:val="false"/>
          <w:i w:val="false"/>
          <w:iCs w:val="false"/>
        </w:rPr>
        <w:t xml:space="preserve">Each Seller acknowledges that the Purchaser has entered into the Transaction Documents, and will complete the purchase of the Shares, in reliance on the Warranties.</w:t>
      </w:r>
    </w:p>
    <w:p>
      <w:pPr>
        <w:tabs>
          <w:tab w:val="left" w:pos="600"/>
        </w:tabs>
        <w:spacing w:after="120"/>
        <w:ind w:left="600" w:hanging="600"/>
        <w:jc w:val="both"/>
      </w:pPr>
      <w:r>
        <w:rPr>
          <w:b w:val="false"/>
          <w:bCs w:val="false"/>
        </w:rPr>
        <w:t xml:space="preserve">8.6</w:t>
      </w:r>
      <w:r>
        <w:rPr>
          <w:b w:val="false"/>
          <w:bCs w:val="false"/>
        </w:rPr>
        <w:t xml:space="preserve">	</w:t>
      </w:r>
      <w:r>
        <w:rPr>
          <w:b w:val="false"/>
          <w:bCs w:val="false"/>
          <w:i w:val="false"/>
          <w:iCs w:val="false"/>
        </w:rPr>
        <w:t xml:space="preserve">Where any Warranty is qualified by the awareness, knowledge, information or belief of the Sellers (including by the expression “so far as the Sellers are aware”), that awareness, knowledge, information or belief is deemed to include the actual knowledge of each Seller, together with the knowledge that each Seller would have had if that Seller had made due and careful enquiry of the other Seller and of the senior managers of the Company.</w:t>
      </w:r>
    </w:p>
    <w:p>
      <w:pPr>
        <w:tabs>
          <w:tab w:val="left" w:pos="600"/>
        </w:tabs>
        <w:spacing w:after="120"/>
        <w:ind w:left="600" w:hanging="600"/>
        <w:jc w:val="both"/>
      </w:pPr>
      <w:r>
        <w:rPr>
          <w:b w:val="false"/>
          <w:bCs w:val="false"/>
        </w:rPr>
        <w:t xml:space="preserve">8.7</w:t>
      </w:r>
      <w:r>
        <w:rPr>
          <w:b w:val="false"/>
          <w:bCs w:val="false"/>
        </w:rPr>
        <w:t xml:space="preserve">	</w:t>
      </w:r>
      <w:r>
        <w:rPr>
          <w:b w:val="false"/>
          <w:bCs w:val="false"/>
          <w:i w:val="false"/>
          <w:iCs w:val="false"/>
        </w:rPr>
        <w:t xml:space="preserve">Each Seller agrees with the Purchaser (for itself and as trustee for the Company and its directors, employees and agents) that, in connection with the preparation of the Disclosure Letter and the giving of the Warranties, that Seller waives, and will not bring, any claim which it may have against the Company, or against any director, employee or agent of the Company, in respect of any information, statement or omission relied on by that Seller, save in the case of fraud or dishonesty on the part of the person against whom the claim is made.</w:t>
      </w:r>
    </w:p>
    <w:p>
      <w:pPr>
        <w:tabs>
          <w:tab w:val="left" w:pos="600"/>
        </w:tabs>
        <w:spacing w:after="120"/>
        <w:ind w:left="600" w:hanging="600"/>
        <w:jc w:val="both"/>
      </w:pPr>
      <w:r>
        <w:rPr>
          <w:b w:val="false"/>
          <w:bCs w:val="false"/>
        </w:rPr>
        <w:t xml:space="preserve">8.8</w:t>
      </w:r>
      <w:r>
        <w:rPr>
          <w:b w:val="false"/>
          <w:bCs w:val="false"/>
        </w:rPr>
        <w:t xml:space="preserve">	</w:t>
      </w:r>
      <w:r>
        <w:rPr>
          <w:b w:val="false"/>
          <w:bCs w:val="false"/>
          <w:i w:val="false"/>
          <w:iCs w:val="false"/>
        </w:rPr>
        <w:t xml:space="preserve">The rights and remedies of the Purchaser in respect of any Warranty Claim are not affected or limited by Completion, or by any investigation made by or on behalf of the Purchaser into the affairs of the Company, except (and only) to the extent of matters fairly disclosed in the Disclosure Letter in accordance with clause 8.3.</w:t>
      </w:r>
    </w:p>
    <w:p>
      <w:pPr>
        <w:tabs>
          <w:tab w:val="left" w:pos="600"/>
        </w:tabs>
        <w:spacing w:after="120"/>
        <w:ind w:left="600" w:hanging="600"/>
        <w:jc w:val="both"/>
      </w:pPr>
      <w:r>
        <w:rPr>
          <w:b w:val="false"/>
          <w:bCs w:val="false"/>
        </w:rPr>
        <w:t xml:space="preserve">8.9</w:t>
      </w:r>
      <w:r>
        <w:rPr>
          <w:b w:val="false"/>
          <w:bCs w:val="false"/>
        </w:rPr>
        <w:t xml:space="preserve">	</w:t>
      </w:r>
      <w:r>
        <w:rPr>
          <w:b w:val="false"/>
          <w:bCs w:val="false"/>
          <w:i w:val="false"/>
          <w:iCs w:val="false"/>
        </w:rPr>
        <w:t xml:space="preserve">Each Seller undertakes to notify the Purchaser in writing promptly on becoming aware, at any time before Completion, of any matter, event or circumstance which constitutes, or may reasonably be expected to constitute, a breach of, or to be inconsistent with, any Warranty.</w:t>
      </w:r>
    </w:p>
    <w:p>
      <w:pPr>
        <w:keepNext/>
        <w:tabs>
          <w:tab w:val="left" w:pos="600"/>
        </w:tabs>
        <w:spacing w:before="260" w:after="130"/>
        <w:ind w:left="600" w:hanging="600"/>
      </w:pPr>
      <w:r>
        <w:rPr>
          <w:b/>
          <w:bCs/>
        </w:rPr>
        <w:t xml:space="preserve">9</w:t>
      </w:r>
      <w:r>
        <w:rPr>
          <w:b/>
          <w:bCs/>
        </w:rPr>
        <w:t xml:space="preserve">	</w:t>
      </w:r>
      <w:r>
        <w:rPr>
          <w:b/>
          <w:bCs/>
        </w:rPr>
        <w:t xml:space="preserve">LIMITATIONS ON THE SELLERS’ LIABILITY</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This clause 9 limits the liability of the Sellers in respect of Claims, except that it does not apply to the extent provided in clause 9.12.</w:t>
      </w:r>
    </w:p>
    <w:p>
      <w:pPr>
        <w:tabs>
          <w:tab w:val="left" w:pos="600"/>
        </w:tabs>
        <w:spacing w:after="120"/>
        <w:ind w:left="600" w:hanging="600"/>
        <w:jc w:val="both"/>
      </w:pPr>
      <w:r>
        <w:rPr>
          <w:b w:val="false"/>
          <w:bCs w:val="false"/>
        </w:rPr>
        <w:t xml:space="preserve">9.2</w:t>
      </w:r>
      <w:r>
        <w:rPr>
          <w:b w:val="false"/>
          <w:bCs w:val="false"/>
        </w:rPr>
        <w:t xml:space="preserve">	</w:t>
      </w:r>
      <w:r>
        <w:rPr>
          <w:b w:val="false"/>
          <w:bCs w:val="false"/>
          <w:i w:val="false"/>
          <w:iCs w:val="false"/>
        </w:rPr>
        <w:t xml:space="preserve">The aggregate liability of the Sellers in respect of all General Warranty Claims, taken together, will not exceed an amount equal to 50 per cent. of the Consideration.</w:t>
      </w:r>
    </w:p>
    <w:p>
      <w:pPr>
        <w:tabs>
          <w:tab w:val="left" w:pos="600"/>
        </w:tabs>
        <w:spacing w:after="120"/>
        <w:ind w:left="600" w:hanging="600"/>
        <w:jc w:val="both"/>
      </w:pPr>
      <w:r>
        <w:rPr>
          <w:b w:val="false"/>
          <w:bCs w:val="false"/>
        </w:rPr>
        <w:t xml:space="preserve">9.3</w:t>
      </w:r>
      <w:r>
        <w:rPr>
          <w:b w:val="false"/>
          <w:bCs w:val="false"/>
        </w:rPr>
        <w:t xml:space="preserve">	</w:t>
      </w:r>
      <w:r>
        <w:rPr>
          <w:b w:val="false"/>
          <w:bCs w:val="false"/>
          <w:i w:val="false"/>
          <w:iCs w:val="false"/>
        </w:rPr>
        <w:t xml:space="preserve">The aggregate liability of the Sellers in respect of all Claims of every kind, taken together (including all General Warranty Claims, all Fundamental Warranty Claims, all Tax Warranty Claims, all Tax Covenant Claims and all Leakage Claims), will not exceed an amount equal to 100 per cent. of the Consideration.</w:t>
      </w:r>
    </w:p>
    <w:p>
      <w:pPr>
        <w:tabs>
          <w:tab w:val="left" w:pos="600"/>
        </w:tabs>
        <w:spacing w:after="120"/>
        <w:ind w:left="600" w:hanging="600"/>
        <w:jc w:val="both"/>
      </w:pPr>
      <w:r>
        <w:rPr>
          <w:b w:val="false"/>
          <w:bCs w:val="false"/>
        </w:rPr>
        <w:t xml:space="preserve">9.4</w:t>
      </w:r>
      <w:r>
        <w:rPr>
          <w:b w:val="false"/>
          <w:bCs w:val="false"/>
        </w:rPr>
        <w:t xml:space="preserve">	</w:t>
      </w:r>
      <w:r>
        <w:rPr>
          <w:b w:val="false"/>
          <w:bCs w:val="false"/>
          <w:i w:val="false"/>
          <w:iCs w:val="false"/>
        </w:rPr>
        <w:t xml:space="preserve">The Sellers are not liable in respect of any individual Warranty Claim or Tax Covenant Claim (and, for this purpose, a number of claims arising out of the same or substantially the same subject matter, facts or circumstances are treated as a single claim) unless the amount of the liability of the Sellers in respect of that claim, but for this clause 9.4, would exceed £25,000.</w:t>
      </w:r>
    </w:p>
    <w:p>
      <w:pPr>
        <w:tabs>
          <w:tab w:val="left" w:pos="600"/>
        </w:tabs>
        <w:spacing w:after="120"/>
        <w:ind w:left="600" w:hanging="600"/>
        <w:jc w:val="both"/>
      </w:pPr>
      <w:r>
        <w:rPr>
          <w:b w:val="false"/>
          <w:bCs w:val="false"/>
        </w:rPr>
        <w:t xml:space="preserve">9.5</w:t>
      </w:r>
      <w:r>
        <w:rPr>
          <w:b w:val="false"/>
          <w:bCs w:val="false"/>
        </w:rPr>
        <w:t xml:space="preserve">	</w:t>
      </w:r>
      <w:r>
        <w:rPr>
          <w:b w:val="false"/>
          <w:bCs w:val="false"/>
          <w:i w:val="false"/>
          <w:iCs w:val="false"/>
        </w:rPr>
        <w:t xml:space="preserve">The Sellers are not liable in respect of any Warranty Claim or Tax Covenant Claim unless the aggregate amount of the liability of the Sellers for all such claims in respect of which the liability would (but for clause 9.4) exceed £25,000 exceeds £380,000, in which event the Sellers are liable for the whole of that aggregate amount and not merely the amount by which it exceeds £380,000.</w:t>
      </w:r>
    </w:p>
    <w:p>
      <w:pPr>
        <w:tabs>
          <w:tab w:val="left" w:pos="600"/>
        </w:tabs>
        <w:spacing w:after="120"/>
        <w:ind w:left="600" w:hanging="600"/>
        <w:jc w:val="both"/>
      </w:pPr>
      <w:r>
        <w:rPr>
          <w:b w:val="false"/>
          <w:bCs w:val="false"/>
        </w:rPr>
        <w:t xml:space="preserve">9.6</w:t>
      </w:r>
      <w:r>
        <w:rPr>
          <w:b w:val="false"/>
          <w:bCs w:val="false"/>
        </w:rPr>
        <w:t xml:space="preserve">	</w:t>
      </w:r>
      <w:r>
        <w:rPr>
          <w:b w:val="false"/>
          <w:bCs w:val="false"/>
          <w:i w:val="false"/>
          <w:iCs w:val="false"/>
        </w:rPr>
        <w:t xml:space="preserve">The Sellers are not liable in respect of a Claim unless the Purchaser has given the Sellers written notice of the Claim, stating in reasonable detail the nature of the Claim and (so far as practicable) the Purchaser’s good faith estimate of the amount claimed:</w:t>
      </w:r>
    </w:p>
    <w:p>
      <w:pPr>
        <w:tabs>
          <w:tab w:val="left" w:pos="1200"/>
        </w:tabs>
        <w:spacing w:after="120"/>
        <w:ind w:left="1200" w:hanging="600"/>
        <w:jc w:val="both"/>
      </w:pPr>
      <w:r>
        <w:rPr>
          <w:b w:val="false"/>
          <w:bCs w:val="false"/>
        </w:rPr>
        <w:t xml:space="preserve">9.6.1</w:t>
      </w:r>
      <w:r>
        <w:rPr>
          <w:b w:val="false"/>
          <w:bCs w:val="false"/>
        </w:rPr>
        <w:t xml:space="preserve">	</w:t>
      </w:r>
      <w:r>
        <w:rPr>
          <w:b w:val="false"/>
          <w:bCs w:val="false"/>
          <w:i w:val="false"/>
          <w:iCs w:val="false"/>
        </w:rPr>
        <w:t xml:space="preserve">in the case of a General Warranty Claim, on or before the date falling 24 months after the Completion Date;</w:t>
      </w:r>
    </w:p>
    <w:p>
      <w:pPr>
        <w:tabs>
          <w:tab w:val="left" w:pos="1200"/>
        </w:tabs>
        <w:spacing w:after="120"/>
        <w:ind w:left="1200" w:hanging="600"/>
        <w:jc w:val="both"/>
      </w:pPr>
      <w:r>
        <w:rPr>
          <w:b w:val="false"/>
          <w:bCs w:val="false"/>
        </w:rPr>
        <w:t xml:space="preserve">9.6.2</w:t>
      </w:r>
      <w:r>
        <w:rPr>
          <w:b w:val="false"/>
          <w:bCs w:val="false"/>
        </w:rPr>
        <w:t xml:space="preserve">	</w:t>
      </w:r>
      <w:r>
        <w:rPr>
          <w:b w:val="false"/>
          <w:bCs w:val="false"/>
          <w:i w:val="false"/>
          <w:iCs w:val="false"/>
        </w:rPr>
        <w:t xml:space="preserve">in the case of a Tax Warranty Claim, a Tax Covenant Claim or a Fundamental Warranty Claim, on or before the seventh anniversary of the Completion Date; and</w:t>
      </w:r>
    </w:p>
    <w:p>
      <w:pPr>
        <w:tabs>
          <w:tab w:val="left" w:pos="1200"/>
        </w:tabs>
        <w:spacing w:after="120"/>
        <w:ind w:left="1200" w:hanging="600"/>
        <w:jc w:val="both"/>
      </w:pPr>
      <w:r>
        <w:rPr>
          <w:b w:val="false"/>
          <w:bCs w:val="false"/>
        </w:rPr>
        <w:t xml:space="preserve">9.6.3</w:t>
      </w:r>
      <w:r>
        <w:rPr>
          <w:b w:val="false"/>
          <w:bCs w:val="false"/>
        </w:rPr>
        <w:t xml:space="preserve">	</w:t>
      </w:r>
      <w:r>
        <w:rPr>
          <w:b w:val="false"/>
          <w:bCs w:val="false"/>
          <w:i w:val="false"/>
          <w:iCs w:val="false"/>
        </w:rPr>
        <w:t xml:space="preserve">in the case of a Leakage Claim, within the period specified in clause 4.6.</w:t>
      </w:r>
    </w:p>
    <w:p>
      <w:pPr>
        <w:tabs>
          <w:tab w:val="left" w:pos="600"/>
        </w:tabs>
        <w:spacing w:after="120"/>
        <w:ind w:left="600" w:hanging="600"/>
        <w:jc w:val="both"/>
      </w:pPr>
      <w:r>
        <w:rPr>
          <w:b w:val="false"/>
          <w:bCs w:val="false"/>
        </w:rPr>
        <w:t xml:space="preserve">9.7</w:t>
      </w:r>
      <w:r>
        <w:rPr>
          <w:b w:val="false"/>
          <w:bCs w:val="false"/>
        </w:rPr>
        <w:t xml:space="preserve">	</w:t>
      </w:r>
      <w:r>
        <w:rPr>
          <w:b w:val="false"/>
          <w:bCs w:val="false"/>
          <w:i w:val="false"/>
          <w:iCs w:val="false"/>
        </w:rPr>
        <w:t xml:space="preserve">Any Claim notified in accordance with clause 9.6 is, if it has not previously been satisfied, settled or withdrawn, deemed to be irrevocably withdrawn and barred unless legal proceedings in respect of it have been validly commenced and served on the relevant Seller within nine months after the date on which written notice of the Claim was given (or, in the case of a contingent liability, within nine months after the liability becomes an actual liability).</w:t>
      </w:r>
    </w:p>
    <w:p>
      <w:pPr>
        <w:tabs>
          <w:tab w:val="left" w:pos="600"/>
        </w:tabs>
        <w:spacing w:after="120"/>
        <w:ind w:left="600" w:hanging="600"/>
        <w:jc w:val="both"/>
      </w:pPr>
      <w:r>
        <w:rPr>
          <w:b w:val="false"/>
          <w:bCs w:val="false"/>
        </w:rPr>
        <w:t xml:space="preserve">9.8</w:t>
      </w:r>
      <w:r>
        <w:rPr>
          <w:b w:val="false"/>
          <w:bCs w:val="false"/>
        </w:rPr>
        <w:t xml:space="preserve">	</w:t>
      </w:r>
      <w:r>
        <w:rPr>
          <w:b w:val="false"/>
          <w:bCs w:val="false"/>
          <w:i w:val="false"/>
          <w:iCs w:val="false"/>
        </w:rPr>
        <w:t xml:space="preserve">The Sellers are not liable in respect of a Warranty Claim or a Tax Covenant Claim to the extent that:</w:t>
      </w:r>
    </w:p>
    <w:p>
      <w:pPr>
        <w:tabs>
          <w:tab w:val="left" w:pos="1200"/>
        </w:tabs>
        <w:spacing w:after="120"/>
        <w:ind w:left="1200" w:hanging="600"/>
        <w:jc w:val="both"/>
      </w:pPr>
      <w:r>
        <w:rPr>
          <w:b w:val="false"/>
          <w:bCs w:val="false"/>
        </w:rPr>
        <w:t xml:space="preserve">9.8.1</w:t>
      </w:r>
      <w:r>
        <w:rPr>
          <w:b w:val="false"/>
          <w:bCs w:val="false"/>
        </w:rPr>
        <w:t xml:space="preserve">	</w:t>
      </w:r>
      <w:r>
        <w:rPr>
          <w:b w:val="false"/>
          <w:bCs w:val="false"/>
          <w:i w:val="false"/>
          <w:iCs w:val="false"/>
        </w:rPr>
        <w:t xml:space="preserve">specific allowance, provision or reserve in respect of the matter giving rise to the Claim has been made in the Accounts or the Locked Box Accounts, or the matter was taken into account in computing the amount of such an allowance, provision or reserve;</w:t>
      </w:r>
    </w:p>
    <w:p>
      <w:pPr>
        <w:tabs>
          <w:tab w:val="left" w:pos="1200"/>
        </w:tabs>
        <w:spacing w:after="120"/>
        <w:ind w:left="1200" w:hanging="600"/>
        <w:jc w:val="both"/>
      </w:pPr>
      <w:r>
        <w:rPr>
          <w:b w:val="false"/>
          <w:bCs w:val="false"/>
        </w:rPr>
        <w:t xml:space="preserve">9.8.2</w:t>
      </w:r>
      <w:r>
        <w:rPr>
          <w:b w:val="false"/>
          <w:bCs w:val="false"/>
        </w:rPr>
        <w:t xml:space="preserve">	</w:t>
      </w:r>
      <w:r>
        <w:rPr>
          <w:b w:val="false"/>
          <w:bCs w:val="false"/>
          <w:i w:val="false"/>
          <w:iCs w:val="false"/>
        </w:rPr>
        <w:t xml:space="preserve">the matter giving rise to the Claim was fairly disclosed in the Disclosure Letter;</w:t>
      </w:r>
    </w:p>
    <w:p>
      <w:pPr>
        <w:tabs>
          <w:tab w:val="left" w:pos="1200"/>
        </w:tabs>
        <w:spacing w:after="120"/>
        <w:ind w:left="1200" w:hanging="600"/>
        <w:jc w:val="both"/>
      </w:pPr>
      <w:r>
        <w:rPr>
          <w:b w:val="false"/>
          <w:bCs w:val="false"/>
        </w:rPr>
        <w:t xml:space="preserve">9.8.3</w:t>
      </w:r>
      <w:r>
        <w:rPr>
          <w:b w:val="false"/>
          <w:bCs w:val="false"/>
        </w:rPr>
        <w:t xml:space="preserve">	</w:t>
      </w:r>
      <w:r>
        <w:rPr>
          <w:b w:val="false"/>
          <w:bCs w:val="false"/>
          <w:i w:val="false"/>
          <w:iCs w:val="false"/>
        </w:rPr>
        <w:t xml:space="preserve">the Loss has been recovered by the Purchaser or the Company under any other Transaction Document, under any insurance policy (including any W&amp;I Policy) or from any other third party, so that there is no double recovery in respect of the same Loss;</w:t>
      </w:r>
    </w:p>
    <w:p>
      <w:pPr>
        <w:tabs>
          <w:tab w:val="left" w:pos="1200"/>
        </w:tabs>
        <w:spacing w:after="120"/>
        <w:ind w:left="1200" w:hanging="600"/>
        <w:jc w:val="both"/>
      </w:pPr>
      <w:r>
        <w:rPr>
          <w:b w:val="false"/>
          <w:bCs w:val="false"/>
        </w:rPr>
        <w:t xml:space="preserve">9.8.4</w:t>
      </w:r>
      <w:r>
        <w:rPr>
          <w:b w:val="false"/>
          <w:bCs w:val="false"/>
        </w:rPr>
        <w:t xml:space="preserve">	</w:t>
      </w:r>
      <w:r>
        <w:rPr>
          <w:b w:val="false"/>
          <w:bCs w:val="false"/>
          <w:i w:val="false"/>
          <w:iCs w:val="false"/>
        </w:rPr>
        <w:t xml:space="preserve">the Claim arises, or is increased, as a result of any legislation, or any change in legislation, or any change in the rates of Tax, or in the published practice of any Tax Authority, in each case not in force at the date of this Agreement; or</w:t>
      </w:r>
    </w:p>
    <w:p>
      <w:pPr>
        <w:tabs>
          <w:tab w:val="left" w:pos="1200"/>
        </w:tabs>
        <w:spacing w:after="120"/>
        <w:ind w:left="1200" w:hanging="600"/>
        <w:jc w:val="both"/>
      </w:pPr>
      <w:r>
        <w:rPr>
          <w:b w:val="false"/>
          <w:bCs w:val="false"/>
        </w:rPr>
        <w:t xml:space="preserve">9.8.5</w:t>
      </w:r>
      <w:r>
        <w:rPr>
          <w:b w:val="false"/>
          <w:bCs w:val="false"/>
        </w:rPr>
        <w:t xml:space="preserve">	</w:t>
      </w:r>
      <w:r>
        <w:rPr>
          <w:b w:val="false"/>
          <w:bCs w:val="false"/>
          <w:i w:val="false"/>
          <w:iCs w:val="false"/>
        </w:rPr>
        <w:t xml:space="preserve">the Claim arises, or is increased, as a result of any voluntary act, omission or transaction carried out by, or at the written direction of, the Purchaser or the Company after Completion otherwise than in the ordinary course of business or pursuant to a legally binding obligation entered into before Completion.</w:t>
      </w:r>
    </w:p>
    <w:p>
      <w:pPr>
        <w:tabs>
          <w:tab w:val="left" w:pos="600"/>
        </w:tabs>
        <w:spacing w:after="120"/>
        <w:ind w:left="600" w:hanging="600"/>
        <w:jc w:val="both"/>
      </w:pPr>
      <w:r>
        <w:rPr>
          <w:b w:val="false"/>
          <w:bCs w:val="false"/>
        </w:rPr>
        <w:t xml:space="preserve">9.9</w:t>
      </w:r>
      <w:r>
        <w:rPr>
          <w:b w:val="false"/>
          <w:bCs w:val="false"/>
        </w:rPr>
        <w:t xml:space="preserve">	</w:t>
      </w:r>
      <w:r>
        <w:rPr>
          <w:b w:val="false"/>
          <w:bCs w:val="false"/>
          <w:i w:val="false"/>
          <w:iCs w:val="false"/>
        </w:rPr>
        <w:t xml:space="preserve">If the Purchaser or the Company is, or may be, entitled to recover from any third party (including any insurer) a sum in respect of a matter giving rise to a Warranty Claim, the Purchaser will use reasonable endeavours to effect that recovery, and any sum so recovered (less the reasonable costs of recovery and any Tax on it) reduces, or (if recovered after the Claim has been satisfied) is repaid to the Sellers up to the amount of, the Sellers’ liability in respect of that Claim.</w:t>
      </w:r>
    </w:p>
    <w:p>
      <w:pPr>
        <w:tabs>
          <w:tab w:val="left" w:pos="600"/>
        </w:tabs>
        <w:spacing w:after="120"/>
        <w:ind w:left="600" w:hanging="600"/>
        <w:jc w:val="both"/>
      </w:pPr>
      <w:r>
        <w:rPr>
          <w:b w:val="false"/>
          <w:bCs w:val="false"/>
        </w:rPr>
        <w:t xml:space="preserve">9.10</w:t>
      </w:r>
      <w:r>
        <w:rPr>
          <w:b w:val="false"/>
          <w:bCs w:val="false"/>
        </w:rPr>
        <w:t xml:space="preserve">	</w:t>
      </w:r>
      <w:r>
        <w:rPr>
          <w:b w:val="false"/>
          <w:bCs w:val="false"/>
          <w:i w:val="false"/>
          <w:iCs w:val="false"/>
        </w:rPr>
        <w:t xml:space="preserve">Nothing in this clause 9 restricts or limits the general obligation at law of the Purchaser to mitigate any Loss in respect of which a Claim may be made.</w:t>
      </w:r>
    </w:p>
    <w:p>
      <w:pPr>
        <w:tabs>
          <w:tab w:val="left" w:pos="600"/>
        </w:tabs>
        <w:spacing w:after="120"/>
        <w:ind w:left="600" w:hanging="600"/>
        <w:jc w:val="both"/>
      </w:pPr>
      <w:r>
        <w:rPr>
          <w:b w:val="false"/>
          <w:bCs w:val="false"/>
        </w:rPr>
        <w:t xml:space="preserve">9.11</w:t>
      </w:r>
      <w:r>
        <w:rPr>
          <w:b w:val="false"/>
          <w:bCs w:val="false"/>
        </w:rPr>
        <w:t xml:space="preserve">	</w:t>
      </w:r>
      <w:r>
        <w:rPr>
          <w:b w:val="false"/>
          <w:bCs w:val="false"/>
          <w:i w:val="false"/>
          <w:iCs w:val="false"/>
        </w:rPr>
        <w:t xml:space="preserve">The Sellers are not liable in respect of any Claim for any indirect or consequential loss, and the Purchaser is not entitled to recover more than once in respect of the same Loss.</w:t>
      </w:r>
    </w:p>
    <w:p>
      <w:pPr>
        <w:tabs>
          <w:tab w:val="left" w:pos="600"/>
        </w:tabs>
        <w:spacing w:after="120"/>
        <w:ind w:left="600" w:hanging="600"/>
        <w:jc w:val="both"/>
      </w:pPr>
      <w:r>
        <w:rPr>
          <w:b w:val="false"/>
          <w:bCs w:val="false"/>
        </w:rPr>
        <w:t xml:space="preserve">9.12</w:t>
      </w:r>
      <w:r>
        <w:rPr>
          <w:b w:val="false"/>
          <w:bCs w:val="false"/>
        </w:rPr>
        <w:t xml:space="preserve">	</w:t>
      </w:r>
      <w:r>
        <w:rPr>
          <w:b w:val="false"/>
          <w:bCs w:val="false"/>
          <w:i w:val="false"/>
          <w:iCs w:val="false"/>
        </w:rPr>
        <w:t xml:space="preserve">Nothing in this clause 9, and no other limitation or exclusion of liability in this Agreement, applies to limit or exclude the liability of a Seller in respect of any Claim that arises out of, or is increased or delayed by, any fraud, fraudulent misrepresentation, dishonesty or wilful concealment by or on behalf of that Seller; and the limitations in clauses 9.2 to 9.8 do not apply to a Claim under clause 2 (title to and capacity to sell the Shares) or to a Leakage Claim.</w:t>
      </w:r>
    </w:p>
    <w:p>
      <w:pPr>
        <w:keepNext/>
        <w:tabs>
          <w:tab w:val="left" w:pos="600"/>
        </w:tabs>
        <w:spacing w:before="260" w:after="130"/>
        <w:ind w:left="600" w:hanging="600"/>
      </w:pPr>
      <w:r>
        <w:rPr>
          <w:b/>
          <w:bCs/>
        </w:rPr>
        <w:t xml:space="preserve">10</w:t>
      </w:r>
      <w:r>
        <w:rPr>
          <w:b/>
          <w:bCs/>
        </w:rPr>
        <w:t xml:space="preserve">	</w:t>
      </w:r>
      <w:r>
        <w:rPr>
          <w:b/>
          <w:bCs/>
        </w:rPr>
        <w:t xml:space="preserve">CONDUCT OF CLAIMS</w:t>
      </w:r>
    </w:p>
    <w:p>
      <w:pPr>
        <w:tabs>
          <w:tab w:val="left" w:pos="600"/>
        </w:tabs>
        <w:spacing w:after="120"/>
        <w:ind w:left="600" w:hanging="600"/>
        <w:jc w:val="both"/>
      </w:pPr>
      <w:r>
        <w:rPr>
          <w:b w:val="false"/>
          <w:bCs w:val="false"/>
        </w:rPr>
        <w:t xml:space="preserve">10.1</w:t>
      </w:r>
      <w:r>
        <w:rPr>
          <w:b w:val="false"/>
          <w:bCs w:val="false"/>
        </w:rPr>
        <w:t xml:space="preserve">	</w:t>
      </w:r>
      <w:r>
        <w:rPr>
          <w:b w:val="false"/>
          <w:bCs w:val="false"/>
          <w:i w:val="false"/>
          <w:iCs w:val="false"/>
        </w:rPr>
        <w:t xml:space="preserve">If the Purchaser becomes aware of any matter which is, or which may give rise to, a Warranty Claim or a Tax Covenant Claim, the Purchaser will give the Sellers written notice of that matter as soon as reasonably practicable, but a failure to give such notice does not prevent the Purchaser from bringing the Claim or reduce the Sellers’ liability except to the extent that the Sellers are actually prejudiced by the delay.</w:t>
      </w:r>
    </w:p>
    <w:p>
      <w:pPr>
        <w:tabs>
          <w:tab w:val="left" w:pos="600"/>
        </w:tabs>
        <w:spacing w:after="120"/>
        <w:ind w:left="600" w:hanging="600"/>
        <w:jc w:val="both"/>
      </w:pPr>
      <w:r>
        <w:rPr>
          <w:b w:val="false"/>
          <w:bCs w:val="false"/>
        </w:rPr>
        <w:t xml:space="preserve">10.2</w:t>
      </w:r>
      <w:r>
        <w:rPr>
          <w:b w:val="false"/>
          <w:bCs w:val="false"/>
        </w:rPr>
        <w:t xml:space="preserve">	</w:t>
      </w:r>
      <w:r>
        <w:rPr>
          <w:b w:val="false"/>
          <w:bCs w:val="false"/>
          <w:i w:val="false"/>
          <w:iCs w:val="false"/>
        </w:rPr>
        <w:t xml:space="preserve">If a Warranty Claim arises out of, or in connection with, a claim or demand made, or an action brought, by a third party (a “Third Party Claim”), the Purchaser will (subject to clause 10.4) keep the Sellers reasonably informed of the progress of the Third Party Claim and will, so far as reasonably practicable, consult with the Sellers in relation to its conduct.</w:t>
      </w:r>
    </w:p>
    <w:p>
      <w:pPr>
        <w:tabs>
          <w:tab w:val="left" w:pos="600"/>
        </w:tabs>
        <w:spacing w:after="120"/>
        <w:ind w:left="600" w:hanging="600"/>
        <w:jc w:val="both"/>
      </w:pPr>
      <w:r>
        <w:rPr>
          <w:b w:val="false"/>
          <w:bCs w:val="false"/>
        </w:rPr>
        <w:t xml:space="preserve">10.3</w:t>
      </w:r>
      <w:r>
        <w:rPr>
          <w:b w:val="false"/>
          <w:bCs w:val="false"/>
        </w:rPr>
        <w:t xml:space="preserve">	</w:t>
      </w:r>
      <w:r>
        <w:rPr>
          <w:b w:val="false"/>
          <w:bCs w:val="false"/>
          <w:i w:val="false"/>
          <w:iCs w:val="false"/>
        </w:rPr>
        <w:t xml:space="preserve">The Purchaser is not obliged to take, or to procure that the Company takes, any action under this clause 10 which the Purchaser reasonably considers to be prejudicial to the Business, the goodwill or the reputation of the Company or of the Purchaser’s Group, and the Purchaser (and the Company) at all times retain conduct of, and the right to settle, any Third Party Claim.</w:t>
      </w:r>
    </w:p>
    <w:p>
      <w:pPr>
        <w:tabs>
          <w:tab w:val="left" w:pos="600"/>
        </w:tabs>
        <w:spacing w:after="120"/>
        <w:ind w:left="600" w:hanging="600"/>
        <w:jc w:val="both"/>
      </w:pPr>
      <w:r>
        <w:rPr>
          <w:b w:val="false"/>
          <w:bCs w:val="false"/>
        </w:rPr>
        <w:t xml:space="preserve">10.4</w:t>
      </w:r>
      <w:r>
        <w:rPr>
          <w:b w:val="false"/>
          <w:bCs w:val="false"/>
        </w:rPr>
        <w:t xml:space="preserve">	</w:t>
      </w:r>
      <w:r>
        <w:rPr>
          <w:b w:val="false"/>
          <w:bCs w:val="false"/>
          <w:i w:val="false"/>
          <w:iCs w:val="false"/>
        </w:rPr>
        <w:t xml:space="preserve">Nothing in this clause 10 requires the Purchaser or the Company to take, or to omit to take, any action which is inconsistent with the terms of any W&amp;I Policy, or which would or might prejudice any right of recovery of the Purchaser or the Company under any W&amp;I Policy.</w:t>
      </w:r>
    </w:p>
    <w:p>
      <w:pPr>
        <w:tabs>
          <w:tab w:val="left" w:pos="600"/>
        </w:tabs>
        <w:spacing w:after="120"/>
        <w:ind w:left="600" w:hanging="600"/>
        <w:jc w:val="both"/>
      </w:pPr>
      <w:r>
        <w:rPr>
          <w:b w:val="false"/>
          <w:bCs w:val="false"/>
        </w:rPr>
        <w:t xml:space="preserve">10.5</w:t>
      </w:r>
      <w:r>
        <w:rPr>
          <w:b w:val="false"/>
          <w:bCs w:val="false"/>
        </w:rPr>
        <w:t xml:space="preserve">	</w:t>
      </w:r>
      <w:r>
        <w:rPr>
          <w:b w:val="false"/>
          <w:bCs w:val="false"/>
          <w:i w:val="false"/>
          <w:iCs w:val="false"/>
        </w:rPr>
        <w:t xml:space="preserve">The Purchaser will, on reasonable written request and at the Sellers’ cost, provide the Sellers with reasonable access to such information and records of the Company as the Sellers reasonably require to assess and (where relevant) to defend a Claim, subject to appropriate confidentiality undertakings.</w:t>
      </w:r>
    </w:p>
    <w:p>
      <w:pPr>
        <w:keepNext/>
        <w:tabs>
          <w:tab w:val="left" w:pos="600"/>
        </w:tabs>
        <w:spacing w:before="260" w:after="130"/>
        <w:ind w:left="600" w:hanging="600"/>
      </w:pPr>
      <w:r>
        <w:rPr>
          <w:b/>
          <w:bCs/>
        </w:rPr>
        <w:t xml:space="preserve">11</w:t>
      </w:r>
      <w:r>
        <w:rPr>
          <w:b/>
          <w:bCs/>
        </w:rPr>
        <w:t xml:space="preserve">	</w:t>
      </w:r>
      <w:r>
        <w:rPr>
          <w:b/>
          <w:bCs/>
        </w:rPr>
        <w:t xml:space="preserve">TAX COVENANT</w:t>
      </w:r>
    </w:p>
    <w:p>
      <w:pPr>
        <w:tabs>
          <w:tab w:val="left" w:pos="600"/>
        </w:tabs>
        <w:spacing w:after="120"/>
        <w:ind w:left="600" w:hanging="600"/>
        <w:jc w:val="both"/>
      </w:pPr>
      <w:r>
        <w:rPr>
          <w:b w:val="false"/>
          <w:bCs w:val="false"/>
        </w:rPr>
        <w:t xml:space="preserve">11.1</w:t>
      </w:r>
      <w:r>
        <w:rPr>
          <w:b w:val="false"/>
          <w:bCs w:val="false"/>
        </w:rPr>
        <w:t xml:space="preserve">	</w:t>
      </w:r>
      <w:r>
        <w:rPr>
          <w:b w:val="false"/>
          <w:bCs w:val="false"/>
          <w:i w:val="false"/>
          <w:iCs w:val="false"/>
        </w:rPr>
        <w:t xml:space="preserve">The provisions of Schedule 4 (Tax Covenant) have effect from Completion, and each Seller covenants with the Purchaser, jointly and severally, in the terms of that Schedule.</w:t>
      </w:r>
    </w:p>
    <w:p>
      <w:pPr>
        <w:tabs>
          <w:tab w:val="left" w:pos="600"/>
        </w:tabs>
        <w:spacing w:after="120"/>
        <w:ind w:left="600" w:hanging="600"/>
        <w:jc w:val="both"/>
      </w:pPr>
      <w:r>
        <w:rPr>
          <w:b w:val="false"/>
          <w:bCs w:val="false"/>
        </w:rPr>
        <w:t xml:space="preserve">11.2</w:t>
      </w:r>
      <w:r>
        <w:rPr>
          <w:b w:val="false"/>
          <w:bCs w:val="false"/>
        </w:rPr>
        <w:t xml:space="preserve">	</w:t>
      </w:r>
      <w:r>
        <w:rPr>
          <w:b w:val="false"/>
          <w:bCs w:val="false"/>
          <w:i w:val="false"/>
          <w:iCs w:val="false"/>
        </w:rPr>
        <w:t xml:space="preserve">The limitations and other provisions of clause 9 apply to the Tax Covenant and to Tax Covenant Claims as expressly stated in clause 9 and in Schedule 4; and, in the event of any conflict between clause 9 and Schedule 4 in relation to a Tax Covenant Claim, Schedule 4 prevails.</w:t>
      </w:r>
    </w:p>
    <w:p>
      <w:pPr>
        <w:tabs>
          <w:tab w:val="left" w:pos="600"/>
        </w:tabs>
        <w:spacing w:after="120"/>
        <w:ind w:left="600" w:hanging="600"/>
        <w:jc w:val="both"/>
      </w:pPr>
      <w:r>
        <w:rPr>
          <w:b w:val="false"/>
          <w:bCs w:val="false"/>
        </w:rPr>
        <w:t xml:space="preserve">11.3</w:t>
      </w:r>
      <w:r>
        <w:rPr>
          <w:b w:val="false"/>
          <w:bCs w:val="false"/>
        </w:rPr>
        <w:t xml:space="preserve">	</w:t>
      </w:r>
      <w:r>
        <w:rPr>
          <w:b w:val="false"/>
          <w:bCs w:val="false"/>
          <w:i w:val="false"/>
          <w:iCs w:val="false"/>
        </w:rPr>
        <w:t xml:space="preserve">The due date for the making of any payment under the Tax Covenant is as set out in Schedule 4.</w:t>
      </w:r>
    </w:p>
    <w:p>
      <w:pPr>
        <w:keepNext/>
        <w:tabs>
          <w:tab w:val="left" w:pos="600"/>
        </w:tabs>
        <w:spacing w:before="260" w:after="130"/>
        <w:ind w:left="600" w:hanging="600"/>
      </w:pPr>
      <w:r>
        <w:rPr>
          <w:b/>
          <w:bCs/>
        </w:rPr>
        <w:t xml:space="preserve">12</w:t>
      </w:r>
      <w:r>
        <w:rPr>
          <w:b/>
          <w:bCs/>
        </w:rPr>
        <w:t xml:space="preserve">	</w:t>
      </w:r>
      <w:r>
        <w:rPr>
          <w:b/>
          <w:bCs/>
        </w:rPr>
        <w:t xml:space="preserve">RESTRICTIVE COVENANTS</w:t>
      </w:r>
    </w:p>
    <w:p>
      <w:pPr>
        <w:tabs>
          <w:tab w:val="left" w:pos="600"/>
        </w:tabs>
        <w:spacing w:after="120"/>
        <w:ind w:left="600" w:hanging="600"/>
        <w:jc w:val="both"/>
      </w:pPr>
      <w:r>
        <w:rPr>
          <w:b w:val="false"/>
          <w:bCs w:val="false"/>
        </w:rPr>
        <w:t xml:space="preserve">12.1</w:t>
      </w:r>
      <w:r>
        <w:rPr>
          <w:b w:val="false"/>
          <w:bCs w:val="false"/>
        </w:rPr>
        <w:t xml:space="preserve">	</w:t>
      </w:r>
      <w:r>
        <w:rPr>
          <w:b w:val="false"/>
          <w:bCs w:val="false"/>
          <w:i w:val="false"/>
          <w:iCs w:val="false"/>
        </w:rPr>
        <w:t xml:space="preserve">In this clause 12:</w:t>
      </w:r>
    </w:p>
    <w:p>
      <w:pPr>
        <w:tabs>
          <w:tab w:val="left" w:pos="1200"/>
        </w:tabs>
        <w:spacing w:after="120"/>
        <w:ind w:left="1200" w:hanging="600"/>
        <w:jc w:val="both"/>
      </w:pPr>
      <w:r>
        <w:rPr>
          <w:b w:val="false"/>
          <w:bCs w:val="false"/>
        </w:rPr>
        <w:t xml:space="preserve">12.1.1</w:t>
      </w:r>
      <w:r>
        <w:rPr>
          <w:b w:val="false"/>
          <w:bCs w:val="false"/>
        </w:rPr>
        <w:t xml:space="preserve">	</w:t>
      </w:r>
      <w:r>
        <w:rPr>
          <w:b w:val="false"/>
          <w:bCs w:val="false"/>
          <w:i w:val="false"/>
          <w:iCs w:val="false"/>
        </w:rPr>
        <w:t xml:space="preserve">“Non-Compete Period” means the period of 24 months from the Completion Date;</w:t>
      </w:r>
    </w:p>
    <w:p>
      <w:pPr>
        <w:tabs>
          <w:tab w:val="left" w:pos="1200"/>
        </w:tabs>
        <w:spacing w:after="120"/>
        <w:ind w:left="1200" w:hanging="600"/>
        <w:jc w:val="both"/>
      </w:pPr>
      <w:r>
        <w:rPr>
          <w:b w:val="false"/>
          <w:bCs w:val="false"/>
        </w:rPr>
        <w:t xml:space="preserve">12.1.2</w:t>
      </w:r>
      <w:r>
        <w:rPr>
          <w:b w:val="false"/>
          <w:bCs w:val="false"/>
        </w:rPr>
        <w:t xml:space="preserve">	</w:t>
      </w:r>
      <w:r>
        <w:rPr>
          <w:b w:val="false"/>
          <w:bCs w:val="false"/>
          <w:i w:val="false"/>
          <w:iCs w:val="false"/>
        </w:rPr>
        <w:t xml:space="preserve">“Non-Solicitation Period” means the period of 24 months from the Completion Date;</w:t>
      </w:r>
    </w:p>
    <w:p>
      <w:pPr>
        <w:tabs>
          <w:tab w:val="left" w:pos="1200"/>
        </w:tabs>
        <w:spacing w:after="120"/>
        <w:ind w:left="1200" w:hanging="600"/>
        <w:jc w:val="both"/>
      </w:pPr>
      <w:r>
        <w:rPr>
          <w:b w:val="false"/>
          <w:bCs w:val="false"/>
        </w:rPr>
        <w:t xml:space="preserve">12.1.3</w:t>
      </w:r>
      <w:r>
        <w:rPr>
          <w:b w:val="false"/>
          <w:bCs w:val="false"/>
        </w:rPr>
        <w:t xml:space="preserve">	</w:t>
      </w:r>
      <w:r>
        <w:rPr>
          <w:b w:val="false"/>
          <w:bCs w:val="false"/>
          <w:i w:val="false"/>
          <w:iCs w:val="false"/>
        </w:rPr>
        <w:t xml:space="preserve">“Restricted Business” means any business which competes with, or is of a kind carried on by the Company at Completion, being the business of last-mile parcel and courier delivery and related logistics, fulfilment and distribution services;</w:t>
      </w:r>
    </w:p>
    <w:p>
      <w:pPr>
        <w:tabs>
          <w:tab w:val="left" w:pos="1200"/>
        </w:tabs>
        <w:spacing w:after="120"/>
        <w:ind w:left="1200" w:hanging="600"/>
        <w:jc w:val="both"/>
      </w:pPr>
      <w:r>
        <w:rPr>
          <w:b w:val="false"/>
          <w:bCs w:val="false"/>
        </w:rPr>
        <w:t xml:space="preserve">12.1.4</w:t>
      </w:r>
      <w:r>
        <w:rPr>
          <w:b w:val="false"/>
          <w:bCs w:val="false"/>
        </w:rPr>
        <w:t xml:space="preserve">	</w:t>
      </w:r>
      <w:r>
        <w:rPr>
          <w:b w:val="false"/>
          <w:bCs w:val="false"/>
          <w:i w:val="false"/>
          <w:iCs w:val="false"/>
        </w:rPr>
        <w:t xml:space="preserve">“Restricted Customer” means any person who, at Completion or at any time during the 12 months before Completion, was a customer or client of, or in the habit of dealing with, the Company, and with whom the relevant Seller had material dealings;</w:t>
      </w:r>
    </w:p>
    <w:p>
      <w:pPr>
        <w:tabs>
          <w:tab w:val="left" w:pos="1200"/>
        </w:tabs>
        <w:spacing w:after="120"/>
        <w:ind w:left="1200" w:hanging="600"/>
        <w:jc w:val="both"/>
      </w:pPr>
      <w:r>
        <w:rPr>
          <w:b w:val="false"/>
          <w:bCs w:val="false"/>
        </w:rPr>
        <w:t xml:space="preserve">12.1.5</w:t>
      </w:r>
      <w:r>
        <w:rPr>
          <w:b w:val="false"/>
          <w:bCs w:val="false"/>
        </w:rPr>
        <w:t xml:space="preserve">	</w:t>
      </w:r>
      <w:r>
        <w:rPr>
          <w:b w:val="false"/>
          <w:bCs w:val="false"/>
          <w:i w:val="false"/>
          <w:iCs w:val="false"/>
        </w:rPr>
        <w:t xml:space="preserve">“Restricted Supplier” means any person who, at Completion or at any time during the 12 months before Completion, supplied goods or services (including delivery, fleet or sub-contracted courier services) to the Company, and with whom the relevant Seller had material dealings;</w:t>
      </w:r>
    </w:p>
    <w:p>
      <w:pPr>
        <w:tabs>
          <w:tab w:val="left" w:pos="1200"/>
        </w:tabs>
        <w:spacing w:after="120"/>
        <w:ind w:left="1200" w:hanging="600"/>
        <w:jc w:val="both"/>
      </w:pPr>
      <w:r>
        <w:rPr>
          <w:b w:val="false"/>
          <w:bCs w:val="false"/>
        </w:rPr>
        <w:t xml:space="preserve">12.1.6</w:t>
      </w:r>
      <w:r>
        <w:rPr>
          <w:b w:val="false"/>
          <w:bCs w:val="false"/>
        </w:rPr>
        <w:t xml:space="preserve">	</w:t>
      </w:r>
      <w:r>
        <w:rPr>
          <w:b w:val="false"/>
          <w:bCs w:val="false"/>
          <w:i w:val="false"/>
          <w:iCs w:val="false"/>
        </w:rPr>
        <w:t xml:space="preserve">“Restricted Employee” means any person who, at Completion or at any time during the 12 months before Completion, was employed or engaged by the Company as a director, or in a senior, managerial, operational, technical or sales capacity; and</w:t>
      </w:r>
    </w:p>
    <w:p>
      <w:pPr>
        <w:tabs>
          <w:tab w:val="left" w:pos="1200"/>
        </w:tabs>
        <w:spacing w:after="120"/>
        <w:ind w:left="1200" w:hanging="600"/>
        <w:jc w:val="both"/>
      </w:pPr>
      <w:r>
        <w:rPr>
          <w:b w:val="false"/>
          <w:bCs w:val="false"/>
        </w:rPr>
        <w:t xml:space="preserve">12.1.7</w:t>
      </w:r>
      <w:r>
        <w:rPr>
          <w:b w:val="false"/>
          <w:bCs w:val="false"/>
        </w:rPr>
        <w:t xml:space="preserve">	</w:t>
      </w:r>
      <w:r>
        <w:rPr>
          <w:b w:val="false"/>
          <w:bCs w:val="false"/>
          <w:i w:val="false"/>
          <w:iCs w:val="false"/>
        </w:rPr>
        <w:t xml:space="preserve">“Restricted Territory” means the United Kingdom, and any other country in which the Company carried on the Business, or had taken material steps to carry on the Business, at Completion.</w:t>
      </w:r>
    </w:p>
    <w:p>
      <w:pPr>
        <w:tabs>
          <w:tab w:val="left" w:pos="600"/>
        </w:tabs>
        <w:spacing w:after="120"/>
        <w:ind w:left="600" w:hanging="600"/>
        <w:jc w:val="both"/>
      </w:pPr>
      <w:r>
        <w:rPr>
          <w:b w:val="false"/>
          <w:bCs w:val="false"/>
        </w:rPr>
        <w:t xml:space="preserve">12.2</w:t>
      </w:r>
      <w:r>
        <w:rPr>
          <w:b w:val="false"/>
          <w:bCs w:val="false"/>
        </w:rPr>
        <w:t xml:space="preserve">	</w:t>
      </w:r>
      <w:r>
        <w:rPr>
          <w:b w:val="false"/>
          <w:bCs w:val="false"/>
          <w:i w:val="false"/>
          <w:iCs w:val="false"/>
        </w:rPr>
        <w:t xml:space="preserve">Each Seller severally covenants with the Purchaser (for itself and as trustee for the Company) that that Seller will not, directly or indirectly, whether on its own account or in conjunction with or on behalf of any other person:</w:t>
      </w:r>
    </w:p>
    <w:p>
      <w:pPr>
        <w:tabs>
          <w:tab w:val="left" w:pos="1200"/>
        </w:tabs>
        <w:spacing w:after="120"/>
        <w:ind w:left="1200" w:hanging="600"/>
        <w:jc w:val="both"/>
      </w:pPr>
      <w:r>
        <w:rPr>
          <w:b w:val="false"/>
          <w:bCs w:val="false"/>
        </w:rPr>
        <w:t xml:space="preserve">12.2.1</w:t>
      </w:r>
      <w:r>
        <w:rPr>
          <w:b w:val="false"/>
          <w:bCs w:val="false"/>
        </w:rPr>
        <w:t xml:space="preserve">	</w:t>
      </w:r>
      <w:r>
        <w:rPr>
          <w:b w:val="false"/>
          <w:bCs w:val="false"/>
          <w:i w:val="false"/>
          <w:iCs w:val="false"/>
        </w:rPr>
        <w:t xml:space="preserve">during the Non-Compete Period, carry on, set up, be employed or engaged in, provide services to, assist, or be otherwise concerned or interested in, any Restricted Business in the Restricted Territory;</w:t>
      </w:r>
    </w:p>
    <w:p>
      <w:pPr>
        <w:tabs>
          <w:tab w:val="left" w:pos="1200"/>
        </w:tabs>
        <w:spacing w:after="120"/>
        <w:ind w:left="1200" w:hanging="600"/>
        <w:jc w:val="both"/>
      </w:pPr>
      <w:r>
        <w:rPr>
          <w:b w:val="false"/>
          <w:bCs w:val="false"/>
        </w:rPr>
        <w:t xml:space="preserve">12.2.2</w:t>
      </w:r>
      <w:r>
        <w:rPr>
          <w:b w:val="false"/>
          <w:bCs w:val="false"/>
        </w:rPr>
        <w:t xml:space="preserve">	</w:t>
      </w:r>
      <w:r>
        <w:rPr>
          <w:b w:val="false"/>
          <w:bCs w:val="false"/>
          <w:i w:val="false"/>
          <w:iCs w:val="false"/>
        </w:rPr>
        <w:t xml:space="preserve">during the Non-Solicitation Period, solicit, canvass or approach, or endeavour to entice away from the Company, any Restricted Customer for the purpose of providing goods or services that compete with the Business;</w:t>
      </w:r>
    </w:p>
    <w:p>
      <w:pPr>
        <w:tabs>
          <w:tab w:val="left" w:pos="1200"/>
        </w:tabs>
        <w:spacing w:after="120"/>
        <w:ind w:left="1200" w:hanging="600"/>
        <w:jc w:val="both"/>
      </w:pPr>
      <w:r>
        <w:rPr>
          <w:b w:val="false"/>
          <w:bCs w:val="false"/>
        </w:rPr>
        <w:t xml:space="preserve">12.2.3</w:t>
      </w:r>
      <w:r>
        <w:rPr>
          <w:b w:val="false"/>
          <w:bCs w:val="false"/>
        </w:rPr>
        <w:t xml:space="preserve">	</w:t>
      </w:r>
      <w:r>
        <w:rPr>
          <w:b w:val="false"/>
          <w:bCs w:val="false"/>
          <w:i w:val="false"/>
          <w:iCs w:val="false"/>
        </w:rPr>
        <w:t xml:space="preserve">during the Non-Solicitation Period, in competition with the Company, deal with, accept business from, or supply goods or services to, any Restricted Customer;</w:t>
      </w:r>
    </w:p>
    <w:p>
      <w:pPr>
        <w:tabs>
          <w:tab w:val="left" w:pos="1200"/>
        </w:tabs>
        <w:spacing w:after="120"/>
        <w:ind w:left="1200" w:hanging="600"/>
        <w:jc w:val="both"/>
      </w:pPr>
      <w:r>
        <w:rPr>
          <w:b w:val="false"/>
          <w:bCs w:val="false"/>
        </w:rPr>
        <w:t xml:space="preserve">12.2.4</w:t>
      </w:r>
      <w:r>
        <w:rPr>
          <w:b w:val="false"/>
          <w:bCs w:val="false"/>
        </w:rPr>
        <w:t xml:space="preserve">	</w:t>
      </w:r>
      <w:r>
        <w:rPr>
          <w:b w:val="false"/>
          <w:bCs w:val="false"/>
          <w:i w:val="false"/>
          <w:iCs w:val="false"/>
        </w:rPr>
        <w:t xml:space="preserve">during the Non-Solicitation Period, solicit, induce or endeavour to entice away from the Company any Restricted Employee, or employ or engage, or offer to employ or engage, any Restricted Employee in any Restricted Business, whether or not that person would commit a breach of contract by ceasing to be employed or engaged by the Company;</w:t>
      </w:r>
    </w:p>
    <w:p>
      <w:pPr>
        <w:tabs>
          <w:tab w:val="left" w:pos="1200"/>
        </w:tabs>
        <w:spacing w:after="120"/>
        <w:ind w:left="1200" w:hanging="600"/>
        <w:jc w:val="both"/>
      </w:pPr>
      <w:r>
        <w:rPr>
          <w:b w:val="false"/>
          <w:bCs w:val="false"/>
        </w:rPr>
        <w:t xml:space="preserve">12.2.5</w:t>
      </w:r>
      <w:r>
        <w:rPr>
          <w:b w:val="false"/>
          <w:bCs w:val="false"/>
        </w:rPr>
        <w:t xml:space="preserve">	</w:t>
      </w:r>
      <w:r>
        <w:rPr>
          <w:b w:val="false"/>
          <w:bCs w:val="false"/>
          <w:i w:val="false"/>
          <w:iCs w:val="false"/>
        </w:rPr>
        <w:t xml:space="preserve">during the Non-Solicitation Period, interfere, or seek to interfere, with the continuance of supplies to the Company by any Restricted Supplier, or with the terms on which any such supplies are made; or</w:t>
      </w:r>
    </w:p>
    <w:p>
      <w:pPr>
        <w:tabs>
          <w:tab w:val="left" w:pos="1200"/>
        </w:tabs>
        <w:spacing w:after="120"/>
        <w:ind w:left="1200" w:hanging="600"/>
        <w:jc w:val="both"/>
      </w:pPr>
      <w:r>
        <w:rPr>
          <w:b w:val="false"/>
          <w:bCs w:val="false"/>
        </w:rPr>
        <w:t xml:space="preserve">12.2.6</w:t>
      </w:r>
      <w:r>
        <w:rPr>
          <w:b w:val="false"/>
          <w:bCs w:val="false"/>
        </w:rPr>
        <w:t xml:space="preserve">	</w:t>
      </w:r>
      <w:r>
        <w:rPr>
          <w:b w:val="false"/>
          <w:bCs w:val="false"/>
          <w:i w:val="false"/>
          <w:iCs w:val="false"/>
        </w:rPr>
        <w:t xml:space="preserve">at any time after Completion, use in connection with any business the name “Helix” or “Helix Logistics”, or any name or mark colourably resembling it, or present itself as connected with the Company.</w:t>
      </w:r>
    </w:p>
    <w:p>
      <w:pPr>
        <w:tabs>
          <w:tab w:val="left" w:pos="600"/>
        </w:tabs>
        <w:spacing w:after="120"/>
        <w:ind w:left="600" w:hanging="600"/>
        <w:jc w:val="both"/>
      </w:pPr>
      <w:r>
        <w:rPr>
          <w:b w:val="false"/>
          <w:bCs w:val="false"/>
        </w:rPr>
        <w:t xml:space="preserve">12.3</w:t>
      </w:r>
      <w:r>
        <w:rPr>
          <w:b w:val="false"/>
          <w:bCs w:val="false"/>
        </w:rPr>
        <w:t xml:space="preserve">	</w:t>
      </w:r>
      <w:r>
        <w:rPr>
          <w:b w:val="false"/>
          <w:bCs w:val="false"/>
          <w:i w:val="false"/>
          <w:iCs w:val="false"/>
        </w:rPr>
        <w:t xml:space="preserve">Nothing in clause 12.2 prevents a Seller from holding, for investment purposes only, up to 3 per cent. of the issued shares or other securities of any class of any company whose shares or securities are listed or traded on a recognised investment exchange.</w:t>
      </w:r>
    </w:p>
    <w:p>
      <w:pPr>
        <w:tabs>
          <w:tab w:val="left" w:pos="600"/>
        </w:tabs>
        <w:spacing w:after="120"/>
        <w:ind w:left="600" w:hanging="600"/>
        <w:jc w:val="both"/>
      </w:pPr>
      <w:r>
        <w:rPr>
          <w:b w:val="false"/>
          <w:bCs w:val="false"/>
        </w:rPr>
        <w:t xml:space="preserve">12.4</w:t>
      </w:r>
      <w:r>
        <w:rPr>
          <w:b w:val="false"/>
          <w:bCs w:val="false"/>
        </w:rPr>
        <w:t xml:space="preserve">	</w:t>
      </w:r>
      <w:r>
        <w:rPr>
          <w:b w:val="false"/>
          <w:bCs w:val="false"/>
          <w:i w:val="false"/>
          <w:iCs w:val="false"/>
        </w:rPr>
        <w:t xml:space="preserve">Each of the covenants in clause 12.2 is a separate and severable undertaking and is enforceable accordingly. While the covenants are considered by the parties to be reasonable in all the circumstances, if any covenant is held to be void or unenforceable but would be valid and enforceable if some part of it were deleted, or its duration, extent or area reduced, that covenant applies with such modification as is necessary to make it valid and enforceable.</w:t>
      </w:r>
    </w:p>
    <w:p>
      <w:pPr>
        <w:tabs>
          <w:tab w:val="left" w:pos="600"/>
        </w:tabs>
        <w:spacing w:after="120"/>
        <w:ind w:left="600" w:hanging="600"/>
        <w:jc w:val="both"/>
      </w:pPr>
      <w:r>
        <w:rPr>
          <w:b w:val="false"/>
          <w:bCs w:val="false"/>
        </w:rPr>
        <w:t xml:space="preserve">12.5</w:t>
      </w:r>
      <w:r>
        <w:rPr>
          <w:b w:val="false"/>
          <w:bCs w:val="false"/>
        </w:rPr>
        <w:t xml:space="preserve">	</w:t>
      </w:r>
      <w:r>
        <w:rPr>
          <w:b w:val="false"/>
          <w:bCs w:val="false"/>
          <w:i w:val="false"/>
          <w:iCs w:val="false"/>
        </w:rPr>
        <w:t xml:space="preserve">Each Seller acknowledges that the covenants in this clause 12 are no more extensive than is reasonable to protect the legitimate interests of the Purchaser, including the goodwill, confidential information and customer, supplier and employee connections of the Company, for which the Purchaser is paying the Consideration.</w:t>
      </w:r>
    </w:p>
    <w:p>
      <w:pPr>
        <w:tabs>
          <w:tab w:val="left" w:pos="600"/>
        </w:tabs>
        <w:spacing w:after="120"/>
        <w:ind w:left="600" w:hanging="600"/>
        <w:jc w:val="both"/>
      </w:pPr>
      <w:r>
        <w:rPr>
          <w:b w:val="false"/>
          <w:bCs w:val="false"/>
        </w:rPr>
        <w:t xml:space="preserve">12.6</w:t>
      </w:r>
      <w:r>
        <w:rPr>
          <w:b w:val="false"/>
          <w:bCs w:val="false"/>
        </w:rPr>
        <w:t xml:space="preserve">	</w:t>
      </w:r>
      <w:r>
        <w:rPr>
          <w:b w:val="false"/>
          <w:bCs w:val="false"/>
          <w:i w:val="false"/>
          <w:iCs w:val="false"/>
        </w:rPr>
        <w:t xml:space="preserve">The covenants in this clause 12 are given in addition to, and not in substitution for, any similar or corresponding obligations contained in the Key Employee Arrangements or in any service agreement or contract of employment between a Seller and the Company.</w:t>
      </w:r>
    </w:p>
    <w:p>
      <w:pPr>
        <w:keepNext/>
        <w:tabs>
          <w:tab w:val="left" w:pos="600"/>
        </w:tabs>
        <w:spacing w:before="260" w:after="130"/>
        <w:ind w:left="600" w:hanging="600"/>
      </w:pPr>
      <w:r>
        <w:rPr>
          <w:b/>
          <w:bCs/>
        </w:rPr>
        <w:t xml:space="preserve">13</w:t>
      </w:r>
      <w:r>
        <w:rPr>
          <w:b/>
          <w:bCs/>
        </w:rPr>
        <w:t xml:space="preserve">	</w:t>
      </w:r>
      <w:r>
        <w:rPr>
          <w:b/>
          <w:bCs/>
        </w:rPr>
        <w:t xml:space="preserve">PURCHASER’S WARRANTIES AND UNDERTAKINGS</w:t>
      </w:r>
    </w:p>
    <w:p>
      <w:pPr>
        <w:tabs>
          <w:tab w:val="left" w:pos="600"/>
        </w:tabs>
        <w:spacing w:after="120"/>
        <w:ind w:left="600" w:hanging="600"/>
        <w:jc w:val="both"/>
      </w:pPr>
      <w:r>
        <w:rPr>
          <w:b w:val="false"/>
          <w:bCs w:val="false"/>
        </w:rPr>
        <w:t xml:space="preserve">13.1</w:t>
      </w:r>
      <w:r>
        <w:rPr>
          <w:b w:val="false"/>
          <w:bCs w:val="false"/>
        </w:rPr>
        <w:t xml:space="preserve">	</w:t>
      </w:r>
      <w:r>
        <w:rPr>
          <w:b w:val="false"/>
          <w:bCs w:val="false"/>
          <w:i w:val="false"/>
          <w:iCs w:val="false"/>
        </w:rPr>
        <w:t xml:space="preserve">The Purchaser warrants to the Sellers that: (a) it is a company duly incorporated and validly existing under the laws of England and Wales; (b) it has the requisite corporate power and authority, and has taken or will before Completion take all necessary corporate action, to enter into and perform this Agreement and each other Transaction Document to which it is or will be a party; (c) this Agreement and each such Transaction Document constitute, or will when executed constitute, legal, valid and binding obligations of the Purchaser enforceable in accordance with their respective terms; and (d) the execution and performance by the Purchaser of the Transaction Documents do not and will not breach any applicable law or any obligation binding on the Purchaser.</w:t>
      </w:r>
    </w:p>
    <w:p>
      <w:pPr>
        <w:tabs>
          <w:tab w:val="left" w:pos="600"/>
        </w:tabs>
        <w:spacing w:after="120"/>
        <w:ind w:left="600" w:hanging="600"/>
        <w:jc w:val="both"/>
      </w:pPr>
      <w:r>
        <w:rPr>
          <w:b w:val="false"/>
          <w:bCs w:val="false"/>
        </w:rPr>
        <w:t xml:space="preserve">13.2</w:t>
      </w:r>
      <w:r>
        <w:rPr>
          <w:b w:val="false"/>
          <w:bCs w:val="false"/>
        </w:rPr>
        <w:t xml:space="preserve">	</w:t>
      </w:r>
      <w:r>
        <w:rPr>
          <w:b w:val="false"/>
          <w:bCs w:val="false"/>
          <w:i w:val="false"/>
          <w:iCs w:val="false"/>
        </w:rPr>
        <w:t xml:space="preserve">The Purchaser warrants to the Sellers that it has, or will at Completion have, available to it sufficient cash or committed and unconditional financing facilities to enable it to pay the Consideration in full at Completion and to satisfy its other obligations under this Agreement.</w:t>
      </w:r>
    </w:p>
    <w:p>
      <w:pPr>
        <w:tabs>
          <w:tab w:val="left" w:pos="600"/>
        </w:tabs>
        <w:spacing w:after="120"/>
        <w:ind w:left="600" w:hanging="600"/>
        <w:jc w:val="both"/>
      </w:pPr>
      <w:r>
        <w:rPr>
          <w:b w:val="false"/>
          <w:bCs w:val="false"/>
        </w:rPr>
        <w:t xml:space="preserve">13.3</w:t>
      </w:r>
      <w:r>
        <w:rPr>
          <w:b w:val="false"/>
          <w:bCs w:val="false"/>
        </w:rPr>
        <w:t xml:space="preserve">	</w:t>
      </w:r>
      <w:r>
        <w:rPr>
          <w:b w:val="false"/>
          <w:bCs w:val="false"/>
          <w:i w:val="false"/>
          <w:iCs w:val="false"/>
        </w:rPr>
        <w:t xml:space="preserve">The Purchaser undertakes to the Sellers that, for a period of six years from Completion, it will procure that the Company maintains directors’ and officers’ liability insurance (including run-off cover) in respect of each person who is a director or officer of the Company immediately before Completion, on terms no less favourable than those in force immediately before Completion.</w:t>
      </w:r>
    </w:p>
    <w:p>
      <w:pPr>
        <w:keepNext/>
        <w:tabs>
          <w:tab w:val="left" w:pos="600"/>
        </w:tabs>
        <w:spacing w:before="260" w:after="130"/>
        <w:ind w:left="600" w:hanging="600"/>
      </w:pPr>
      <w:r>
        <w:rPr>
          <w:b/>
          <w:bCs/>
        </w:rPr>
        <w:t xml:space="preserve">14</w:t>
      </w:r>
      <w:r>
        <w:rPr>
          <w:b/>
          <w:bCs/>
        </w:rPr>
        <w:t xml:space="preserve">	</w:t>
      </w:r>
      <w:r>
        <w:rPr>
          <w:b/>
          <w:bCs/>
        </w:rPr>
        <w:t xml:space="preserve">WARRANTY AND INDEMNITY INSURANCE</w:t>
      </w:r>
    </w:p>
    <w:p>
      <w:pPr>
        <w:tabs>
          <w:tab w:val="left" w:pos="600"/>
        </w:tabs>
        <w:spacing w:after="120"/>
        <w:ind w:left="600" w:hanging="600"/>
        <w:jc w:val="both"/>
      </w:pPr>
      <w:r>
        <w:rPr>
          <w:b w:val="false"/>
          <w:bCs w:val="false"/>
        </w:rPr>
        <w:t xml:space="preserve">14.1</w:t>
      </w:r>
      <w:r>
        <w:rPr>
          <w:b w:val="false"/>
          <w:bCs w:val="false"/>
        </w:rPr>
        <w:t xml:space="preserve">	</w:t>
      </w:r>
      <w:r>
        <w:rPr>
          <w:b w:val="false"/>
          <w:bCs w:val="false"/>
          <w:i w:val="false"/>
          <w:iCs w:val="false"/>
        </w:rPr>
        <w:t xml:space="preserve">The Purchaser is exploring the availability of a buy-side warranty and indemnity insurance policy in respect of the liability of the Sellers under the Warranties and the Tax Covenant (a “W&amp;I Policy”). As at the date of this Agreement, no W&amp;I Policy has been effected, and whether a W&amp;I Policy is effected, and (if so) the identity of the W&amp;I Insurer and the scope, limit, retention, exclusions and other terms of any W&amp;I Policy, remain subject to confirmation and to the conduct and completion of the insurer’s underwriting process.</w:t>
      </w:r>
    </w:p>
    <w:p>
      <w:pPr>
        <w:tabs>
          <w:tab w:val="left" w:pos="600"/>
        </w:tabs>
        <w:spacing w:after="120"/>
        <w:ind w:left="600" w:hanging="600"/>
        <w:jc w:val="both"/>
      </w:pPr>
      <w:r>
        <w:rPr>
          <w:b w:val="false"/>
          <w:bCs w:val="false"/>
        </w:rPr>
        <w:t xml:space="preserve">14.2</w:t>
      </w:r>
      <w:r>
        <w:rPr>
          <w:b w:val="false"/>
          <w:bCs w:val="false"/>
        </w:rPr>
        <w:t xml:space="preserve">	</w:t>
      </w:r>
      <w:r>
        <w:rPr>
          <w:b w:val="false"/>
          <w:bCs w:val="false"/>
          <w:i w:val="false"/>
          <w:iCs w:val="false"/>
        </w:rPr>
        <w:t xml:space="preserve">The placement, terms, availability, non-availability, validity, enforceability and continuation of any W&amp;I Policy are matters between the Purchaser and the W&amp;I Insurer alone. The existence of, or any failure to effect, maintain, recover under or enforce, any W&amp;I Policy does not affect the liability of the Sellers under this Agreement, which (subject to clause 9) remains as set out in this Agreement, and is not a condition to Completion.</w:t>
      </w:r>
    </w:p>
    <w:p>
      <w:pPr>
        <w:tabs>
          <w:tab w:val="left" w:pos="600"/>
        </w:tabs>
        <w:spacing w:after="120"/>
        <w:ind w:left="600" w:hanging="600"/>
        <w:jc w:val="both"/>
      </w:pPr>
      <w:r>
        <w:rPr>
          <w:b w:val="false"/>
          <w:bCs w:val="false"/>
        </w:rPr>
        <w:t xml:space="preserve">14.3</w:t>
      </w:r>
      <w:r>
        <w:rPr>
          <w:b w:val="false"/>
          <w:bCs w:val="false"/>
        </w:rPr>
        <w:t xml:space="preserve">	</w:t>
      </w:r>
      <w:r>
        <w:rPr>
          <w:b w:val="false"/>
          <w:bCs w:val="false"/>
          <w:i w:val="false"/>
          <w:iCs w:val="false"/>
        </w:rPr>
        <w:t xml:space="preserve">Each Seller will, at the Purchaser’s cost in respect of out-of-pocket expenses, provide such information, access and reasonable assistance as the Purchaser or any prospective W&amp;I Insurer may reasonably require for the purposes of the underwriting and placement of any W&amp;I Policy, including responding to underwriting enquiries and granting access to the Data Room and to management.</w:t>
      </w:r>
    </w:p>
    <w:p>
      <w:pPr>
        <w:tabs>
          <w:tab w:val="left" w:pos="600"/>
        </w:tabs>
        <w:spacing w:after="120"/>
        <w:ind w:left="600" w:hanging="600"/>
        <w:jc w:val="both"/>
      </w:pPr>
      <w:r>
        <w:rPr>
          <w:b w:val="false"/>
          <w:bCs w:val="false"/>
        </w:rPr>
        <w:t xml:space="preserve">14.4</w:t>
      </w:r>
      <w:r>
        <w:rPr>
          <w:b w:val="false"/>
          <w:bCs w:val="false"/>
        </w:rPr>
        <w:t xml:space="preserve">	</w:t>
      </w:r>
      <w:r>
        <w:rPr>
          <w:b w:val="false"/>
          <w:bCs w:val="false"/>
          <w:i w:val="false"/>
          <w:iCs w:val="false"/>
        </w:rPr>
        <w:t xml:space="preserve">The premium, underwriting fee, insurance premium tax and broker fees payable in respect of any W&amp;I Policy will be borne by the Purchaser, unless the Sellers and the Purchaser agree otherwise in writing before Completion.</w:t>
      </w:r>
    </w:p>
    <w:p>
      <w:pPr>
        <w:tabs>
          <w:tab w:val="left" w:pos="600"/>
        </w:tabs>
        <w:spacing w:after="120"/>
        <w:ind w:left="600" w:hanging="600"/>
        <w:jc w:val="both"/>
      </w:pPr>
      <w:r>
        <w:rPr>
          <w:b w:val="false"/>
          <w:bCs w:val="false"/>
        </w:rPr>
        <w:t xml:space="preserve">14.5</w:t>
      </w:r>
      <w:r>
        <w:rPr>
          <w:b w:val="false"/>
          <w:bCs w:val="false"/>
        </w:rPr>
        <w:t xml:space="preserve">	</w:t>
      </w:r>
      <w:r>
        <w:rPr>
          <w:b w:val="false"/>
          <w:bCs w:val="false"/>
          <w:i w:val="false"/>
          <w:iCs w:val="false"/>
        </w:rPr>
        <w:t xml:space="preserve">Nothing in this Agreement obliges the Purchaser to effect or to maintain any W&amp;I Policy, or to make, pursue or enforce any claim under any W&amp;I Policy.</w:t>
      </w:r>
    </w:p>
    <w:p>
      <w:pPr>
        <w:keepNext/>
        <w:tabs>
          <w:tab w:val="left" w:pos="600"/>
        </w:tabs>
        <w:spacing w:before="260" w:after="130"/>
        <w:ind w:left="600" w:hanging="600"/>
      </w:pPr>
      <w:r>
        <w:rPr>
          <w:b/>
          <w:bCs/>
        </w:rPr>
        <w:t xml:space="preserve">15</w:t>
      </w:r>
      <w:r>
        <w:rPr>
          <w:b/>
          <w:bCs/>
        </w:rPr>
        <w:t xml:space="preserve">	</w:t>
      </w:r>
      <w:r>
        <w:rPr>
          <w:b/>
          <w:bCs/>
        </w:rPr>
        <w:t xml:space="preserve">ESCROW AND RETENTION</w:t>
      </w:r>
    </w:p>
    <w:p>
      <w:pPr>
        <w:tabs>
          <w:tab w:val="left" w:pos="600"/>
        </w:tabs>
        <w:spacing w:after="120"/>
        <w:ind w:left="600" w:hanging="600"/>
        <w:jc w:val="both"/>
      </w:pPr>
      <w:r>
        <w:rPr>
          <w:b w:val="false"/>
          <w:bCs w:val="false"/>
        </w:rPr>
        <w:t xml:space="preserve">15.1</w:t>
      </w:r>
      <w:r>
        <w:rPr>
          <w:b w:val="false"/>
          <w:bCs w:val="false"/>
        </w:rPr>
        <w:t xml:space="preserve">	</w:t>
      </w:r>
      <w:r>
        <w:rPr>
          <w:b w:val="false"/>
          <w:bCs w:val="false"/>
          <w:i w:val="false"/>
          <w:iCs w:val="false"/>
        </w:rPr>
        <w:t xml:space="preserve">At Completion the Purchaser will pay the Retention Amount (£3,800,000, being 10 per cent. of the Consideration) into the Escrow Account, to be held by the Escrow Agent in accordance with this clause 15 and the Escrow Agreement, as security for the Sellers’ liability in respect of Claims.</w:t>
      </w:r>
    </w:p>
    <w:p>
      <w:pPr>
        <w:tabs>
          <w:tab w:val="left" w:pos="600"/>
        </w:tabs>
        <w:spacing w:after="120"/>
        <w:ind w:left="600" w:hanging="600"/>
        <w:jc w:val="both"/>
      </w:pPr>
      <w:r>
        <w:rPr>
          <w:b w:val="false"/>
          <w:bCs w:val="false"/>
        </w:rPr>
        <w:t xml:space="preserve">15.2</w:t>
      </w:r>
      <w:r>
        <w:rPr>
          <w:b w:val="false"/>
          <w:bCs w:val="false"/>
        </w:rPr>
        <w:t xml:space="preserve">	</w:t>
      </w:r>
      <w:r>
        <w:rPr>
          <w:b w:val="false"/>
          <w:bCs w:val="false"/>
          <w:i w:val="false"/>
          <w:iCs w:val="false"/>
        </w:rPr>
        <w:t xml:space="preserve">The Sellers and the Purchaser will, at Completion, enter into the Escrow Agreement with the Escrow Agent in the Agreed Form, and will jointly appoint the Escrow Agent. The fees, costs and expenses of the Escrow Agent will be borne as to one half by the Sellers and as to one half by the Purchaser.</w:t>
      </w:r>
    </w:p>
    <w:p>
      <w:pPr>
        <w:tabs>
          <w:tab w:val="left" w:pos="600"/>
        </w:tabs>
        <w:spacing w:after="120"/>
        <w:ind w:left="600" w:hanging="600"/>
        <w:jc w:val="both"/>
      </w:pPr>
      <w:r>
        <w:rPr>
          <w:b w:val="false"/>
          <w:bCs w:val="false"/>
        </w:rPr>
        <w:t xml:space="preserve">15.3</w:t>
      </w:r>
      <w:r>
        <w:rPr>
          <w:b w:val="false"/>
          <w:bCs w:val="false"/>
        </w:rPr>
        <w:t xml:space="preserve">	</w:t>
      </w:r>
      <w:r>
        <w:rPr>
          <w:b w:val="false"/>
          <w:bCs w:val="false"/>
          <w:i w:val="false"/>
          <w:iCs w:val="false"/>
        </w:rPr>
        <w:t xml:space="preserve">Subject to clause 15.4, the Retention Amount (together with interest accrued on it) is to be released from the Escrow Account as follows:</w:t>
      </w:r>
    </w:p>
    <w:p>
      <w:pPr>
        <w:tabs>
          <w:tab w:val="left" w:pos="1200"/>
        </w:tabs>
        <w:spacing w:after="120"/>
        <w:ind w:left="1200" w:hanging="600"/>
        <w:jc w:val="both"/>
      </w:pPr>
      <w:r>
        <w:rPr>
          <w:b w:val="false"/>
          <w:bCs w:val="false"/>
        </w:rPr>
        <w:t xml:space="preserve">15.3.1</w:t>
      </w:r>
      <w:r>
        <w:rPr>
          <w:b w:val="false"/>
          <w:bCs w:val="false"/>
        </w:rPr>
        <w:t xml:space="preserve">	</w:t>
      </w:r>
      <w:r>
        <w:rPr>
          <w:b w:val="false"/>
          <w:bCs w:val="false"/>
          <w:i w:val="false"/>
          <w:iCs w:val="false"/>
        </w:rPr>
        <w:t xml:space="preserve">on the date falling 12 months after the Completion Date, an amount equal to 50 per cent. of the Retention Amount, less the aggregate amount of all Claims which have been notified to the Sellers in accordance with clause 9.6 and which remain outstanding or unsatisfied on that date, is to be released to the Sellers; and</w:t>
      </w:r>
    </w:p>
    <w:p>
      <w:pPr>
        <w:tabs>
          <w:tab w:val="left" w:pos="1200"/>
        </w:tabs>
        <w:spacing w:after="120"/>
        <w:ind w:left="1200" w:hanging="600"/>
        <w:jc w:val="both"/>
      </w:pPr>
      <w:r>
        <w:rPr>
          <w:b w:val="false"/>
          <w:bCs w:val="false"/>
        </w:rPr>
        <w:t xml:space="preserve">15.3.2</w:t>
      </w:r>
      <w:r>
        <w:rPr>
          <w:b w:val="false"/>
          <w:bCs w:val="false"/>
        </w:rPr>
        <w:t xml:space="preserve">	</w:t>
      </w:r>
      <w:r>
        <w:rPr>
          <w:b w:val="false"/>
          <w:bCs w:val="false"/>
          <w:i w:val="false"/>
          <w:iCs w:val="false"/>
        </w:rPr>
        <w:t xml:space="preserve">on the expiry of the Retention Period, the balance then standing to the credit of the Escrow Account, less the aggregate amount of all Claims which have been notified to the Sellers in accordance with clause 9.6 and which remain outstanding or unsatisfied on that date, is to be released to the Sellers.</w:t>
      </w:r>
    </w:p>
    <w:p>
      <w:pPr>
        <w:tabs>
          <w:tab w:val="left" w:pos="600"/>
        </w:tabs>
        <w:spacing w:after="120"/>
        <w:ind w:left="600" w:hanging="600"/>
        <w:jc w:val="both"/>
      </w:pPr>
      <w:r>
        <w:rPr>
          <w:b w:val="false"/>
          <w:bCs w:val="false"/>
        </w:rPr>
        <w:t xml:space="preserve">15.4</w:t>
      </w:r>
      <w:r>
        <w:rPr>
          <w:b w:val="false"/>
          <w:bCs w:val="false"/>
        </w:rPr>
        <w:t xml:space="preserve">	</w:t>
      </w:r>
      <w:r>
        <w:rPr>
          <w:b w:val="false"/>
          <w:bCs w:val="false"/>
          <w:i w:val="false"/>
          <w:iCs w:val="false"/>
        </w:rPr>
        <w:t xml:space="preserve">Any amount retained in the Escrow Account in respect of an outstanding or unsatisfied Claim is to be retained until that Claim is finally determined, settled, satisfied or withdrawn, and is then to be released to the Purchaser (to the extent of the agreed or determined liability) and to the Sellers (as to the balance), in each case in accordance with the Escrow Agreement.</w:t>
      </w:r>
    </w:p>
    <w:p>
      <w:pPr>
        <w:tabs>
          <w:tab w:val="left" w:pos="600"/>
        </w:tabs>
        <w:spacing w:after="120"/>
        <w:ind w:left="600" w:hanging="600"/>
        <w:jc w:val="both"/>
      </w:pPr>
      <w:r>
        <w:rPr>
          <w:b w:val="false"/>
          <w:bCs w:val="false"/>
        </w:rPr>
        <w:t xml:space="preserve">15.5</w:t>
      </w:r>
      <w:r>
        <w:rPr>
          <w:b w:val="false"/>
          <w:bCs w:val="false"/>
        </w:rPr>
        <w:t xml:space="preserve">	</w:t>
      </w:r>
      <w:r>
        <w:rPr>
          <w:b w:val="false"/>
          <w:bCs w:val="false"/>
          <w:i w:val="false"/>
          <w:iCs w:val="false"/>
        </w:rPr>
        <w:t xml:space="preserve">Where a Claim has been agreed in writing by the Sellers, or finally determined by a court of competent jurisdiction, the amount of that Claim is to be satisfied first by payment to the Purchaser out of the Escrow Account. The Escrow Account is not the Purchaser’s sole or exclusive source of recovery, and neither the existence of the Escrow Account nor the amount of the Retention Amount limits the liability of the Sellers; the Purchaser may bring and enforce a Claim directly against the Sellers, whether or not any amount remains in the Escrow Account.</w:t>
      </w:r>
    </w:p>
    <w:p>
      <w:pPr>
        <w:tabs>
          <w:tab w:val="left" w:pos="600"/>
        </w:tabs>
        <w:spacing w:after="120"/>
        <w:ind w:left="600" w:hanging="600"/>
        <w:jc w:val="both"/>
      </w:pPr>
      <w:r>
        <w:rPr>
          <w:b w:val="false"/>
          <w:bCs w:val="false"/>
        </w:rPr>
        <w:t xml:space="preserve">15.6</w:t>
      </w:r>
      <w:r>
        <w:rPr>
          <w:b w:val="false"/>
          <w:bCs w:val="false"/>
        </w:rPr>
        <w:t xml:space="preserve">	</w:t>
      </w:r>
      <w:r>
        <w:rPr>
          <w:b w:val="false"/>
          <w:bCs w:val="false"/>
          <w:i w:val="false"/>
          <w:iCs w:val="false"/>
        </w:rPr>
        <w:t xml:space="preserve">Interest accruing on the Escrow Account follows, and is released with, the principal amount to which it relates. The detailed mechanics for the operation of the Escrow Account, the giving of joint instructions, and the resolution of disputed Claims are as set out in the Escrow Agreement; in the event of any conflict between this clause 15 and the Escrow Agreement as to the operation of the Escrow Account, the Escrow Agreement prevails.</w:t>
      </w:r>
    </w:p>
    <w:p>
      <w:pPr>
        <w:keepNext/>
        <w:tabs>
          <w:tab w:val="left" w:pos="600"/>
        </w:tabs>
        <w:spacing w:before="260" w:after="130"/>
        <w:ind w:left="600" w:hanging="600"/>
      </w:pPr>
      <w:r>
        <w:rPr>
          <w:b/>
          <w:bCs/>
        </w:rPr>
        <w:t xml:space="preserve">16</w:t>
      </w:r>
      <w:r>
        <w:rPr>
          <w:b/>
          <w:bCs/>
        </w:rPr>
        <w:t xml:space="preserve">	</w:t>
      </w:r>
      <w:r>
        <w:rPr>
          <w:b/>
          <w:bCs/>
        </w:rPr>
        <w:t xml:space="preserve">MATERIAL ADVERSE CHANGE AND TERMINATION</w:t>
      </w:r>
    </w:p>
    <w:p>
      <w:pPr>
        <w:tabs>
          <w:tab w:val="left" w:pos="600"/>
        </w:tabs>
        <w:spacing w:after="120"/>
        <w:ind w:left="600" w:hanging="600"/>
        <w:jc w:val="both"/>
      </w:pPr>
      <w:r>
        <w:rPr>
          <w:b w:val="false"/>
          <w:bCs w:val="false"/>
        </w:rPr>
        <w:t xml:space="preserve">16.1</w:t>
      </w:r>
      <w:r>
        <w:rPr>
          <w:b w:val="false"/>
          <w:bCs w:val="false"/>
        </w:rPr>
        <w:t xml:space="preserve">	</w:t>
      </w:r>
      <w:r>
        <w:rPr>
          <w:b w:val="false"/>
          <w:bCs w:val="false"/>
          <w:i w:val="false"/>
          <w:iCs w:val="false"/>
        </w:rPr>
        <w:t xml:space="preserve">In this Agreement, “Material Adverse Change” means any event, change, effect, development, circumstance, matter or state of affairs which, individually or together with any other event, change, effect, development, circumstance, matter or state of affairs, has had, or would reasonably be expected to have, a material adverse effect on the business, assets, liabilities, financial or trading position, results of operations or prospects of the Company.</w:t>
      </w:r>
    </w:p>
    <w:p>
      <w:pPr>
        <w:tabs>
          <w:tab w:val="left" w:pos="600"/>
        </w:tabs>
        <w:spacing w:after="120"/>
        <w:ind w:left="600" w:hanging="600"/>
        <w:jc w:val="both"/>
      </w:pPr>
      <w:r>
        <w:rPr>
          <w:b w:val="false"/>
          <w:bCs w:val="false"/>
        </w:rPr>
        <w:t xml:space="preserve">16.2</w:t>
      </w:r>
      <w:r>
        <w:rPr>
          <w:b w:val="false"/>
          <w:bCs w:val="false"/>
        </w:rPr>
        <w:t xml:space="preserve">	</w:t>
      </w:r>
      <w:r>
        <w:rPr>
          <w:b w:val="false"/>
          <w:bCs w:val="false"/>
          <w:i w:val="false"/>
          <w:iCs w:val="false"/>
        </w:rPr>
        <w:t xml:space="preserve">If, at any time before Completion, a Material Adverse Change occurs, or the Purchaser becomes aware that a Material Adverse Change has occurred or is reasonably likely to occur, the Purchaser may, by written notice to the Sellers given before Completion, terminate this Agreement, in which case clause 16.4 applies.</w:t>
      </w:r>
    </w:p>
    <w:p>
      <w:pPr>
        <w:tabs>
          <w:tab w:val="left" w:pos="600"/>
        </w:tabs>
        <w:spacing w:after="120"/>
        <w:ind w:left="600" w:hanging="600"/>
        <w:jc w:val="both"/>
      </w:pPr>
      <w:r>
        <w:rPr>
          <w:b w:val="false"/>
          <w:bCs w:val="false"/>
        </w:rPr>
        <w:t xml:space="preserve">16.3</w:t>
      </w:r>
      <w:r>
        <w:rPr>
          <w:b w:val="false"/>
          <w:bCs w:val="false"/>
        </w:rPr>
        <w:t xml:space="preserve">	</w:t>
      </w:r>
      <w:r>
        <w:rPr>
          <w:b w:val="false"/>
          <w:bCs w:val="false"/>
          <w:i w:val="false"/>
          <w:iCs w:val="false"/>
        </w:rPr>
        <w:t xml:space="preserve">The Purchaser may also terminate this Agreement by written notice to the Sellers if, before Completion: (a) any Condition has become incapable of satisfaction and has not been waived by the Purchaser; (b) there is a material breach by a Seller of clause 6 or of any other obligation of the Sellers under this Agreement which is to be performed before Completion; or (c) it becomes entitled to do so under clause 5.4 or clause 7.6.</w:t>
      </w:r>
    </w:p>
    <w:p>
      <w:pPr>
        <w:tabs>
          <w:tab w:val="left" w:pos="600"/>
        </w:tabs>
        <w:spacing w:after="120"/>
        <w:ind w:left="600" w:hanging="600"/>
        <w:jc w:val="both"/>
      </w:pPr>
      <w:r>
        <w:rPr>
          <w:b w:val="false"/>
          <w:bCs w:val="false"/>
        </w:rPr>
        <w:t xml:space="preserve">16.4</w:t>
      </w:r>
      <w:r>
        <w:rPr>
          <w:b w:val="false"/>
          <w:bCs w:val="false"/>
        </w:rPr>
        <w:t xml:space="preserve">	</w:t>
      </w:r>
      <w:r>
        <w:rPr>
          <w:b w:val="false"/>
          <w:bCs w:val="false"/>
          <w:i w:val="false"/>
          <w:iCs w:val="false"/>
        </w:rPr>
        <w:t xml:space="preserve">On termination of this Agreement under clause 5.4, clause 7.6, clause 16.2 or clause 16.3: (a) clause 1, this clause 16.4, clause 17 (Confidentiality and Announcements), clause 18 (Notices), clause 21.2 (Costs), clause 22 (General), clause 23 (Third Party Rights) and clause 24 (Governing Law and Jurisdiction) survive and continue in full force and effect; (b) the termination is without prejudice to the rights and liabilities of any party which have accrued before termination; and (c) no party has any further claim against any other party under this Agreement, except as referred to in this clause 16.4.</w:t>
      </w:r>
    </w:p>
    <w:p>
      <w:pPr>
        <w:tabs>
          <w:tab w:val="left" w:pos="600"/>
        </w:tabs>
        <w:spacing w:after="120"/>
        <w:ind w:left="600" w:hanging="600"/>
        <w:jc w:val="both"/>
      </w:pPr>
      <w:r>
        <w:rPr>
          <w:b w:val="false"/>
          <w:bCs w:val="false"/>
        </w:rPr>
        <w:t xml:space="preserve">16.5</w:t>
      </w:r>
      <w:r>
        <w:rPr>
          <w:b w:val="false"/>
          <w:bCs w:val="false"/>
        </w:rPr>
        <w:t xml:space="preserve">	</w:t>
      </w:r>
      <w:r>
        <w:rPr>
          <w:b w:val="false"/>
          <w:bCs w:val="false"/>
          <w:i w:val="false"/>
          <w:iCs w:val="false"/>
        </w:rPr>
        <w:t xml:space="preserve">Except as expressly provided in this clause 16, no party is entitled to rescind or terminate this Agreement; and, in particular, the Purchaser is not entitled to rescind or terminate this Agreement after Completion, the Purchaser’s sole remedy after Completion in respect of any breach of Warranty being a claim in damages or under the Tax Covenant, subject to clause 9.</w:t>
      </w:r>
    </w:p>
    <w:p>
      <w:pPr>
        <w:keepNext/>
        <w:tabs>
          <w:tab w:val="left" w:pos="600"/>
        </w:tabs>
        <w:spacing w:before="260" w:after="130"/>
        <w:ind w:left="600" w:hanging="600"/>
      </w:pPr>
      <w:r>
        <w:rPr>
          <w:b/>
          <w:bCs/>
        </w:rPr>
        <w:t xml:space="preserve">17</w:t>
      </w:r>
      <w:r>
        <w:rPr>
          <w:b/>
          <w:bCs/>
        </w:rPr>
        <w:t xml:space="preserve">	</w:t>
      </w:r>
      <w:r>
        <w:rPr>
          <w:b/>
          <w:bCs/>
        </w:rPr>
        <w:t xml:space="preserve">CONFIDENTIALITY AND ANNOUNCEMENTS</w:t>
      </w:r>
    </w:p>
    <w:p>
      <w:pPr>
        <w:tabs>
          <w:tab w:val="left" w:pos="600"/>
        </w:tabs>
        <w:spacing w:after="120"/>
        <w:ind w:left="600" w:hanging="600"/>
        <w:jc w:val="both"/>
      </w:pPr>
      <w:r>
        <w:rPr>
          <w:b w:val="false"/>
          <w:bCs w:val="false"/>
        </w:rPr>
        <w:t xml:space="preserve">17.1</w:t>
      </w:r>
      <w:r>
        <w:rPr>
          <w:b w:val="false"/>
          <w:bCs w:val="false"/>
        </w:rPr>
        <w:t xml:space="preserve">	</w:t>
      </w:r>
      <w:r>
        <w:rPr>
          <w:b w:val="false"/>
          <w:bCs w:val="false"/>
          <w:i w:val="false"/>
          <w:iCs w:val="false"/>
        </w:rPr>
        <w:t xml:space="preserve">In this clause 17, “Confidential Information” means all information of a confidential nature concerning the business, affairs, customers, clients, suppliers, operations, technology, finances, plans or prospects of the Company, of the other parties or of any of their respective Affiliates, and includes the existence and terms of the Transaction Documents and the negotiations relating to them.</w:t>
      </w:r>
    </w:p>
    <w:p>
      <w:pPr>
        <w:tabs>
          <w:tab w:val="left" w:pos="600"/>
        </w:tabs>
        <w:spacing w:after="120"/>
        <w:ind w:left="600" w:hanging="600"/>
        <w:jc w:val="both"/>
      </w:pPr>
      <w:r>
        <w:rPr>
          <w:b w:val="false"/>
          <w:bCs w:val="false"/>
        </w:rPr>
        <w:t xml:space="preserve">17.2</w:t>
      </w:r>
      <w:r>
        <w:rPr>
          <w:b w:val="false"/>
          <w:bCs w:val="false"/>
        </w:rPr>
        <w:t xml:space="preserve">	</w:t>
      </w:r>
      <w:r>
        <w:rPr>
          <w:b w:val="false"/>
          <w:bCs w:val="false"/>
          <w:i w:val="false"/>
          <w:iCs w:val="false"/>
        </w:rPr>
        <w:t xml:space="preserve">Each party undertakes to keep confidential all Confidential Information which it receives or of which it becomes aware, and not to use or disclose any Confidential Information except as permitted by this clause 17; and each Seller undertakes that, after Completion, it will keep confidential, and will not use, any Confidential Information relating to the Company or the Business.</w:t>
      </w:r>
    </w:p>
    <w:p>
      <w:pPr>
        <w:tabs>
          <w:tab w:val="left" w:pos="600"/>
        </w:tabs>
        <w:spacing w:after="120"/>
        <w:ind w:left="600" w:hanging="600"/>
        <w:jc w:val="both"/>
      </w:pPr>
      <w:r>
        <w:rPr>
          <w:b w:val="false"/>
          <w:bCs w:val="false"/>
        </w:rPr>
        <w:t xml:space="preserve">17.3</w:t>
      </w:r>
      <w:r>
        <w:rPr>
          <w:b w:val="false"/>
          <w:bCs w:val="false"/>
        </w:rPr>
        <w:t xml:space="preserve">	</w:t>
      </w:r>
      <w:r>
        <w:rPr>
          <w:b w:val="false"/>
          <w:bCs w:val="false"/>
          <w:i w:val="false"/>
          <w:iCs w:val="false"/>
        </w:rPr>
        <w:t xml:space="preserve">A party may disclose Confidential Information: (a) to its directors, officers, employees, Affiliates and professional advisers, and (in the case of the Purchaser) to its providers and prospective providers of equity or debt finance and any W&amp;I Insurer, in each case to the extent reasonably necessary and on a confidential basis; (b) to the extent required by law, by any court of competent jurisdiction, or by any regulatory, governmental or Tax authority; and (c) to the extent the relevant information has come into the public domain otherwise than through a breach of this clause 17 or of any other duty of confidence.</w:t>
      </w:r>
    </w:p>
    <w:p>
      <w:pPr>
        <w:tabs>
          <w:tab w:val="left" w:pos="600"/>
        </w:tabs>
        <w:spacing w:after="120"/>
        <w:ind w:left="600" w:hanging="600"/>
        <w:jc w:val="both"/>
      </w:pPr>
      <w:r>
        <w:rPr>
          <w:b w:val="false"/>
          <w:bCs w:val="false"/>
        </w:rPr>
        <w:t xml:space="preserve">17.4</w:t>
      </w:r>
      <w:r>
        <w:rPr>
          <w:b w:val="false"/>
          <w:bCs w:val="false"/>
        </w:rPr>
        <w:t xml:space="preserve">	</w:t>
      </w:r>
      <w:r>
        <w:rPr>
          <w:b w:val="false"/>
          <w:bCs w:val="false"/>
          <w:i w:val="false"/>
          <w:iCs w:val="false"/>
        </w:rPr>
        <w:t xml:space="preserve">No party may make, and each party will procure that none of its Affiliates makes, any announcement or public statement concerning the existence or subject matter of the Transaction Documents without the prior written consent of the Sellers and the Purchaser, except as required by law or by any competent regulatory authority.</w:t>
      </w:r>
    </w:p>
    <w:p>
      <w:pPr>
        <w:tabs>
          <w:tab w:val="left" w:pos="600"/>
        </w:tabs>
        <w:spacing w:after="120"/>
        <w:ind w:left="600" w:hanging="600"/>
        <w:jc w:val="both"/>
      </w:pPr>
      <w:r>
        <w:rPr>
          <w:b w:val="false"/>
          <w:bCs w:val="false"/>
        </w:rPr>
        <w:t xml:space="preserve">17.5</w:t>
      </w:r>
      <w:r>
        <w:rPr>
          <w:b w:val="false"/>
          <w:bCs w:val="false"/>
        </w:rPr>
        <w:t xml:space="preserve">	</w:t>
      </w:r>
      <w:r>
        <w:rPr>
          <w:b w:val="false"/>
          <w:bCs w:val="false"/>
          <w:i w:val="false"/>
          <w:iCs w:val="false"/>
        </w:rPr>
        <w:t xml:space="preserve">This clause 17 is in addition to, and does not supersede or limit, the mutual non-disclosure agreement between the Purchaser and the Company dated 5 August 2024, which remains in full force and effect, and this clause 17 continues in force notwithstanding Completion or any termination of this Agreement.</w:t>
      </w:r>
    </w:p>
    <w:p>
      <w:pPr>
        <w:keepNext/>
        <w:tabs>
          <w:tab w:val="left" w:pos="600"/>
        </w:tabs>
        <w:spacing w:before="260" w:after="130"/>
        <w:ind w:left="600" w:hanging="600"/>
      </w:pPr>
      <w:r>
        <w:rPr>
          <w:b/>
          <w:bCs/>
        </w:rPr>
        <w:t xml:space="preserve">18</w:t>
      </w:r>
      <w:r>
        <w:rPr>
          <w:b/>
          <w:bCs/>
        </w:rPr>
        <w:t xml:space="preserve">	</w:t>
      </w:r>
      <w:r>
        <w:rPr>
          <w:b/>
          <w:bCs/>
        </w:rPr>
        <w:t xml:space="preserve">NOTICES</w:t>
      </w:r>
    </w:p>
    <w:p>
      <w:pPr>
        <w:tabs>
          <w:tab w:val="left" w:pos="600"/>
        </w:tabs>
        <w:spacing w:after="120"/>
        <w:ind w:left="600" w:hanging="600"/>
        <w:jc w:val="both"/>
      </w:pPr>
      <w:r>
        <w:rPr>
          <w:b w:val="false"/>
          <w:bCs w:val="false"/>
        </w:rPr>
        <w:t xml:space="preserve">18.1</w:t>
      </w:r>
      <w:r>
        <w:rPr>
          <w:b w:val="false"/>
          <w:bCs w:val="false"/>
        </w:rPr>
        <w:t xml:space="preserve">	</w:t>
      </w:r>
      <w:r>
        <w:rPr>
          <w:b w:val="false"/>
          <w:bCs w:val="false"/>
          <w:i w:val="false"/>
          <w:iCs w:val="false"/>
        </w:rPr>
        <w:t xml:space="preserve">Any notice or other communication given under or in connection with this Agreement must be in writing, in English, and delivered by hand, sent by pre-paid first class post (or, where the recipient’s address is outside the United Kingdom, by an internationally recognised courier) or sent by email.</w:t>
      </w:r>
    </w:p>
    <w:p>
      <w:pPr>
        <w:tabs>
          <w:tab w:val="left" w:pos="600"/>
        </w:tabs>
        <w:spacing w:after="120"/>
        <w:ind w:left="600" w:hanging="600"/>
        <w:jc w:val="both"/>
      </w:pPr>
      <w:r>
        <w:rPr>
          <w:b w:val="false"/>
          <w:bCs w:val="false"/>
        </w:rPr>
        <w:t xml:space="preserve">18.2</w:t>
      </w:r>
      <w:r>
        <w:rPr>
          <w:b w:val="false"/>
          <w:bCs w:val="false"/>
        </w:rPr>
        <w:t xml:space="preserve">	</w:t>
      </w:r>
      <w:r>
        <w:rPr>
          <w:b w:val="false"/>
          <w:bCs w:val="false"/>
          <w:i w:val="false"/>
          <w:iCs w:val="false"/>
        </w:rPr>
        <w:t xml:space="preserve">A notice must be sent to the relevant party at the address, and marked for the attention of the person, set out below (or at such other address or for the attention of such other person as that party may notify to the others in writing): (a) to the Purchaser, at 20 Berkeley Square, London W1J 6EQ, marked for the attention of Richard Calloway, with a copy by email to legal@brackengroup.com; (b) to the Sellers, c/o Helix Logistics Ltd, Helix House, Wellington Road, Trafford Park, Manchester M17 1RA, marked for the attention of Marcus Reardon, with a copy by email to marcus.reardon@helixlogistics.co.uk; and (c) a copy of any notice to the Sellers is also to be sent to the Sellers’ Solicitors, and a copy of any notice to the Purchaser is also to be sent to the Purchaser’s Solicitors, in each case marked for the attention of the partner having conduct of the Transaction, but a failure to deliver such a copy does not invalidate the notice.</w:t>
      </w:r>
    </w:p>
    <w:p>
      <w:pPr>
        <w:tabs>
          <w:tab w:val="left" w:pos="600"/>
        </w:tabs>
        <w:spacing w:after="120"/>
        <w:ind w:left="600" w:hanging="600"/>
        <w:jc w:val="both"/>
      </w:pPr>
      <w:r>
        <w:rPr>
          <w:b w:val="false"/>
          <w:bCs w:val="false"/>
        </w:rPr>
        <w:t xml:space="preserve">18.3</w:t>
      </w:r>
      <w:r>
        <w:rPr>
          <w:b w:val="false"/>
          <w:bCs w:val="false"/>
        </w:rPr>
        <w:t xml:space="preserve">	</w:t>
      </w:r>
      <w:r>
        <w:rPr>
          <w:b w:val="false"/>
          <w:bCs w:val="false"/>
          <w:i w:val="false"/>
          <w:iCs w:val="false"/>
        </w:rPr>
        <w:t xml:space="preserve">A notice is deemed to have been received: (a) if delivered by hand, at the time it is left at the relevant address; (b) if sent by pre-paid first class post, at 9.00 a.m. on the second Business Day after posting; (c) if sent by courier, at the time recorded by the courier’s delivery receipt; and (d) if sent by email, at the time of transmission, provided that, if deemed receipt would occur outside business hours (meaning 9.00 a.m. to 5.30 p.m. on a Business Day), the notice is deemed to have been received when business hours next resume.</w:t>
      </w:r>
    </w:p>
    <w:p>
      <w:pPr>
        <w:tabs>
          <w:tab w:val="left" w:pos="600"/>
        </w:tabs>
        <w:spacing w:after="120"/>
        <w:ind w:left="600" w:hanging="600"/>
        <w:jc w:val="both"/>
      </w:pPr>
      <w:r>
        <w:rPr>
          <w:b w:val="false"/>
          <w:bCs w:val="false"/>
        </w:rPr>
        <w:t xml:space="preserve">18.4</w:t>
      </w:r>
      <w:r>
        <w:rPr>
          <w:b w:val="false"/>
          <w:bCs w:val="false"/>
        </w:rPr>
        <w:t xml:space="preserve">	</w:t>
      </w:r>
      <w:r>
        <w:rPr>
          <w:b w:val="false"/>
          <w:bCs w:val="false"/>
          <w:i w:val="false"/>
          <w:iCs w:val="false"/>
        </w:rPr>
        <w:t xml:space="preserve">This clause 18 does not apply to the service of any proceedings or other documents in any legal action or, where applicable, any other method of dispute resolution.</w:t>
      </w:r>
    </w:p>
    <w:p>
      <w:pPr>
        <w:keepNext/>
        <w:tabs>
          <w:tab w:val="left" w:pos="600"/>
        </w:tabs>
        <w:spacing w:before="260" w:after="130"/>
        <w:ind w:left="600" w:hanging="600"/>
      </w:pPr>
      <w:r>
        <w:rPr>
          <w:b/>
          <w:bCs/>
        </w:rPr>
        <w:t xml:space="preserve">19</w:t>
      </w:r>
      <w:r>
        <w:rPr>
          <w:b/>
          <w:bCs/>
        </w:rPr>
        <w:t xml:space="preserve">	</w:t>
      </w:r>
      <w:r>
        <w:rPr>
          <w:b/>
          <w:bCs/>
        </w:rPr>
        <w:t xml:space="preserve">ASSIGNMENT</w:t>
      </w:r>
    </w:p>
    <w:p>
      <w:pPr>
        <w:tabs>
          <w:tab w:val="left" w:pos="600"/>
        </w:tabs>
        <w:spacing w:after="120"/>
        <w:ind w:left="600" w:hanging="600"/>
        <w:jc w:val="both"/>
      </w:pPr>
      <w:r>
        <w:rPr>
          <w:b w:val="false"/>
          <w:bCs w:val="false"/>
        </w:rPr>
        <w:t xml:space="preserve">19.1</w:t>
      </w:r>
      <w:r>
        <w:rPr>
          <w:b w:val="false"/>
          <w:bCs w:val="false"/>
        </w:rPr>
        <w:t xml:space="preserve">	</w:t>
      </w:r>
      <w:r>
        <w:rPr>
          <w:b w:val="false"/>
          <w:bCs w:val="false"/>
          <w:i w:val="false"/>
          <w:iCs w:val="false"/>
        </w:rPr>
        <w:t xml:space="preserve">Except as provided in this clause 19, no party may assign, transfer, charge, declare a trust over or deal in any other manner with any of its rights or obligations under this Agreement without the prior written consent of the other parties.</w:t>
      </w:r>
    </w:p>
    <w:p>
      <w:pPr>
        <w:tabs>
          <w:tab w:val="left" w:pos="600"/>
        </w:tabs>
        <w:spacing w:after="120"/>
        <w:ind w:left="600" w:hanging="600"/>
        <w:jc w:val="both"/>
      </w:pPr>
      <w:r>
        <w:rPr>
          <w:b w:val="false"/>
          <w:bCs w:val="false"/>
        </w:rPr>
        <w:t xml:space="preserve">19.2</w:t>
      </w:r>
      <w:r>
        <w:rPr>
          <w:b w:val="false"/>
          <w:bCs w:val="false"/>
        </w:rPr>
        <w:t xml:space="preserve">	</w:t>
      </w:r>
      <w:r>
        <w:rPr>
          <w:b w:val="false"/>
          <w:bCs w:val="false"/>
          <w:i w:val="false"/>
          <w:iCs w:val="false"/>
        </w:rPr>
        <w:t xml:space="preserve">The Purchaser may, without the consent of the Sellers, assign or transfer the benefit of this Agreement (including the benefit of the Warranties and the Tax Covenant), in whole or in part: (a) to any member of the Purchaser’s Group, provided that, if the assignee ceases to be a member of the Purchaser’s Group, the benefit is re-assigned to the Purchaser or to another member of the Purchaser’s Group before that cessation; (b) to any person to whom it transfers all or substantially all of the issued share capital of the Company, or all or substantially all of the Business; and (c) by way of security to any provider of debt finance to the Purchaser’s Group.</w:t>
      </w:r>
    </w:p>
    <w:p>
      <w:pPr>
        <w:tabs>
          <w:tab w:val="left" w:pos="600"/>
        </w:tabs>
        <w:spacing w:after="120"/>
        <w:ind w:left="600" w:hanging="600"/>
        <w:jc w:val="both"/>
      </w:pPr>
      <w:r>
        <w:rPr>
          <w:b w:val="false"/>
          <w:bCs w:val="false"/>
        </w:rPr>
        <w:t xml:space="preserve">19.3</w:t>
      </w:r>
      <w:r>
        <w:rPr>
          <w:b w:val="false"/>
          <w:bCs w:val="false"/>
        </w:rPr>
        <w:t xml:space="preserve">	</w:t>
      </w:r>
      <w:r>
        <w:rPr>
          <w:b w:val="false"/>
          <w:bCs w:val="false"/>
          <w:i w:val="false"/>
          <w:iCs w:val="false"/>
        </w:rPr>
        <w:t xml:space="preserve">The liability of the Sellers under this Agreement is not increased, and the Sellers are not subjected to any greater obligation, by reason of any assignment under clause 19.2, and any assignee may enforce the rights assigned to it as if it had been named in this Agreement as the Purchaser.</w:t>
      </w:r>
    </w:p>
    <w:p>
      <w:pPr>
        <w:keepNext/>
        <w:tabs>
          <w:tab w:val="left" w:pos="600"/>
        </w:tabs>
        <w:spacing w:before="260" w:after="130"/>
        <w:ind w:left="600" w:hanging="600"/>
      </w:pPr>
      <w:r>
        <w:rPr>
          <w:b/>
          <w:bCs/>
        </w:rPr>
        <w:t xml:space="preserve">20</w:t>
      </w:r>
      <w:r>
        <w:rPr>
          <w:b/>
          <w:bCs/>
        </w:rPr>
        <w:t xml:space="preserve">	</w:t>
      </w:r>
      <w:r>
        <w:rPr>
          <w:b/>
          <w:bCs/>
        </w:rPr>
        <w:t xml:space="preserve">ENTIRE AGREEMENT</w:t>
      </w:r>
    </w:p>
    <w:p>
      <w:pPr>
        <w:tabs>
          <w:tab w:val="left" w:pos="600"/>
        </w:tabs>
        <w:spacing w:after="120"/>
        <w:ind w:left="600" w:hanging="600"/>
        <w:jc w:val="both"/>
      </w:pPr>
      <w:r>
        <w:rPr>
          <w:b w:val="false"/>
          <w:bCs w:val="false"/>
        </w:rPr>
        <w:t xml:space="preserve">20.1</w:t>
      </w:r>
      <w:r>
        <w:rPr>
          <w:b w:val="false"/>
          <w:bCs w:val="false"/>
        </w:rPr>
        <w:t xml:space="preserve">	</w:t>
      </w:r>
      <w:r>
        <w:rPr>
          <w:b w:val="false"/>
          <w:bCs w:val="false"/>
          <w:i w:val="false"/>
          <w:iCs w:val="false"/>
        </w:rPr>
        <w:t xml:space="preserve">This Agreement, together with the other Transaction Documents, constitutes the entire agreement between the parties and supersedes and extinguishes all previous agreements, promises, assurances, warranties, representations, understandings and arrangements between them, whether written or oral, relating to its subject matter, including the letter of intent dated 9 September 2024 (other than any provisions of that letter expressed to be binding and to survive).</w:t>
      </w:r>
    </w:p>
    <w:p>
      <w:pPr>
        <w:tabs>
          <w:tab w:val="left" w:pos="600"/>
        </w:tabs>
        <w:spacing w:after="120"/>
        <w:ind w:left="600" w:hanging="600"/>
        <w:jc w:val="both"/>
      </w:pPr>
      <w:r>
        <w:rPr>
          <w:b w:val="false"/>
          <w:bCs w:val="false"/>
        </w:rPr>
        <w:t xml:space="preserve">20.2</w:t>
      </w:r>
      <w:r>
        <w:rPr>
          <w:b w:val="false"/>
          <w:bCs w:val="false"/>
        </w:rPr>
        <w:t xml:space="preserve">	</w:t>
      </w:r>
      <w:r>
        <w:rPr>
          <w:b w:val="false"/>
          <w:bCs w:val="false"/>
          <w:i w:val="false"/>
          <w:iCs w:val="false"/>
        </w:rPr>
        <w:t xml:space="preserve">Each party acknowledges that, in entering into the Transaction Documents, it does not rely on, and has no remedy in respect of, any statement, representation, assurance or warranty (whether made innocently or negligently) that is not set out in this Agreement or in another Transaction Document.</w:t>
      </w:r>
    </w:p>
    <w:p>
      <w:pPr>
        <w:tabs>
          <w:tab w:val="left" w:pos="600"/>
        </w:tabs>
        <w:spacing w:after="120"/>
        <w:ind w:left="600" w:hanging="600"/>
        <w:jc w:val="both"/>
      </w:pPr>
      <w:r>
        <w:rPr>
          <w:b w:val="false"/>
          <w:bCs w:val="false"/>
        </w:rPr>
        <w:t xml:space="preserve">20.3</w:t>
      </w:r>
      <w:r>
        <w:rPr>
          <w:b w:val="false"/>
          <w:bCs w:val="false"/>
        </w:rPr>
        <w:t xml:space="preserve">	</w:t>
      </w:r>
      <w:r>
        <w:rPr>
          <w:b w:val="false"/>
          <w:bCs w:val="false"/>
          <w:i w:val="false"/>
          <w:iCs w:val="false"/>
        </w:rPr>
        <w:t xml:space="preserve">Nothing in this clause 20 limits or excludes any liability for fraud, fraudulent misrepresentation or dishonesty.</w:t>
      </w:r>
    </w:p>
    <w:p>
      <w:pPr>
        <w:keepNext/>
        <w:tabs>
          <w:tab w:val="left" w:pos="600"/>
        </w:tabs>
        <w:spacing w:before="260" w:after="130"/>
        <w:ind w:left="600" w:hanging="600"/>
      </w:pPr>
      <w:r>
        <w:rPr>
          <w:b/>
          <w:bCs/>
        </w:rPr>
        <w:t xml:space="preserve">21</w:t>
      </w:r>
      <w:r>
        <w:rPr>
          <w:b/>
          <w:bCs/>
        </w:rPr>
        <w:t xml:space="preserve">	</w:t>
      </w:r>
      <w:r>
        <w:rPr>
          <w:b/>
          <w:bCs/>
        </w:rPr>
        <w:t xml:space="preserve">FURTHER ASSURANCE AND COSTS</w:t>
      </w:r>
    </w:p>
    <w:p>
      <w:pPr>
        <w:tabs>
          <w:tab w:val="left" w:pos="600"/>
        </w:tabs>
        <w:spacing w:after="120"/>
        <w:ind w:left="600" w:hanging="600"/>
        <w:jc w:val="both"/>
      </w:pPr>
      <w:r>
        <w:rPr>
          <w:b w:val="false"/>
          <w:bCs w:val="false"/>
        </w:rPr>
        <w:t xml:space="preserve">21.1</w:t>
      </w:r>
      <w:r>
        <w:rPr>
          <w:b w:val="false"/>
          <w:bCs w:val="false"/>
        </w:rPr>
        <w:t xml:space="preserve">	</w:t>
      </w:r>
      <w:r>
        <w:rPr>
          <w:b w:val="false"/>
          <w:bCs w:val="false"/>
          <w:i w:val="false"/>
          <w:iCs w:val="false"/>
        </w:rPr>
        <w:t xml:space="preserve">Each party will, at the request and (save as expressly provided in this Agreement) the cost of the requesting party, promptly execute and deliver such documents, and do such acts and things, as that party may reasonably require to give full effect to this Agreement and to vest in the Purchaser the full legal and beneficial ownership of the Shares.</w:t>
      </w:r>
    </w:p>
    <w:p>
      <w:pPr>
        <w:tabs>
          <w:tab w:val="left" w:pos="600"/>
        </w:tabs>
        <w:spacing w:after="120"/>
        <w:ind w:left="600" w:hanging="600"/>
        <w:jc w:val="both"/>
      </w:pPr>
      <w:r>
        <w:rPr>
          <w:b w:val="false"/>
          <w:bCs w:val="false"/>
        </w:rPr>
        <w:t xml:space="preserve">21.2</w:t>
      </w:r>
      <w:r>
        <w:rPr>
          <w:b w:val="false"/>
          <w:bCs w:val="false"/>
        </w:rPr>
        <w:t xml:space="preserve">	</w:t>
      </w:r>
      <w:r>
        <w:rPr>
          <w:b w:val="false"/>
          <w:bCs w:val="false"/>
          <w:i w:val="false"/>
          <w:iCs w:val="false"/>
        </w:rPr>
        <w:t xml:space="preserve">Except as otherwise expressly provided in this Agreement, each party bears its own costs and expenses incurred in connection with the negotiation, preparation, execution and performance of the Transaction Documents.</w:t>
      </w:r>
    </w:p>
    <w:p>
      <w:pPr>
        <w:tabs>
          <w:tab w:val="left" w:pos="600"/>
        </w:tabs>
        <w:spacing w:after="120"/>
        <w:ind w:left="600" w:hanging="600"/>
        <w:jc w:val="both"/>
      </w:pPr>
      <w:r>
        <w:rPr>
          <w:b w:val="false"/>
          <w:bCs w:val="false"/>
        </w:rPr>
        <w:t xml:space="preserve">21.3</w:t>
      </w:r>
      <w:r>
        <w:rPr>
          <w:b w:val="false"/>
          <w:bCs w:val="false"/>
        </w:rPr>
        <w:t xml:space="preserve">	</w:t>
      </w:r>
      <w:r>
        <w:rPr>
          <w:b w:val="false"/>
          <w:bCs w:val="false"/>
          <w:i w:val="false"/>
          <w:iCs w:val="false"/>
        </w:rPr>
        <w:t xml:space="preserve">The Purchaser bears any stamp duty, and any related interest and penalties, payable in connection with the transfer of the Shares to the Purchaser, and the Purchaser is responsible for procuring that the stock transfer forms in respect of the Shares are duly stamped.</w:t>
      </w:r>
    </w:p>
    <w:p>
      <w:pPr>
        <w:keepNext/>
        <w:tabs>
          <w:tab w:val="left" w:pos="600"/>
        </w:tabs>
        <w:spacing w:before="260" w:after="130"/>
        <w:ind w:left="600" w:hanging="600"/>
      </w:pPr>
      <w:r>
        <w:rPr>
          <w:b/>
          <w:bCs/>
        </w:rPr>
        <w:t xml:space="preserve">22</w:t>
      </w:r>
      <w:r>
        <w:rPr>
          <w:b/>
          <w:bCs/>
        </w:rPr>
        <w:t xml:space="preserve">	</w:t>
      </w:r>
      <w:r>
        <w:rPr>
          <w:b/>
          <w:bCs/>
        </w:rPr>
        <w:t xml:space="preserve">GENERAL</w:t>
      </w:r>
    </w:p>
    <w:p>
      <w:pPr>
        <w:tabs>
          <w:tab w:val="left" w:pos="600"/>
        </w:tabs>
        <w:spacing w:after="120"/>
        <w:ind w:left="600" w:hanging="600"/>
        <w:jc w:val="both"/>
      </w:pPr>
      <w:r>
        <w:rPr>
          <w:b w:val="false"/>
          <w:bCs w:val="false"/>
        </w:rPr>
        <w:t xml:space="preserve">22.1</w:t>
      </w:r>
      <w:r>
        <w:rPr>
          <w:b w:val="false"/>
          <w:bCs w:val="false"/>
        </w:rPr>
        <w:t xml:space="preserve">	</w:t>
      </w:r>
      <w:r>
        <w:rPr>
          <w:b/>
          <w:bCs/>
          <w:i w:val="false"/>
          <w:iCs w:val="false"/>
        </w:rPr>
        <w:t xml:space="preserve">Variation. </w:t>
      </w:r>
      <w:r>
        <w:rPr>
          <w:b w:val="false"/>
          <w:bCs w:val="false"/>
          <w:i w:val="false"/>
          <w:iCs w:val="false"/>
        </w:rPr>
        <w:t xml:space="preserve">No variation of this Agreement is effective unless it is in writing and signed by or on behalf of each party.</w:t>
      </w:r>
    </w:p>
    <w:p>
      <w:pPr>
        <w:tabs>
          <w:tab w:val="left" w:pos="600"/>
        </w:tabs>
        <w:spacing w:after="120"/>
        <w:ind w:left="600" w:hanging="600"/>
        <w:jc w:val="both"/>
      </w:pPr>
      <w:r>
        <w:rPr>
          <w:b w:val="false"/>
          <w:bCs w:val="false"/>
        </w:rPr>
        <w:t xml:space="preserve">22.2</w:t>
      </w:r>
      <w:r>
        <w:rPr>
          <w:b w:val="false"/>
          <w:bCs w:val="false"/>
        </w:rPr>
        <w:t xml:space="preserve">	</w:t>
      </w:r>
      <w:r>
        <w:rPr>
          <w:b/>
          <w:bCs/>
          <w:i w:val="false"/>
          <w:iCs w:val="false"/>
        </w:rPr>
        <w:t xml:space="preserve">Waiver. </w:t>
      </w:r>
      <w:r>
        <w:rPr>
          <w:b w:val="false"/>
          <w:bCs w:val="false"/>
          <w:i w:val="false"/>
          <w:iCs w:val="false"/>
        </w:rPr>
        <w:t xml:space="preserve">A waiver of any right or remedy under this Agreement or by law is effective only if given in writing, and is not deemed a waiver of any subsequent right or remedy. A failure or delay by a party to exercise any right or remedy is not a waiver of that or any other right or remedy, and no single or partial exercise of any right or remedy precludes or restricts any further exercise of that or any other right or remedy.</w:t>
      </w:r>
    </w:p>
    <w:p>
      <w:pPr>
        <w:tabs>
          <w:tab w:val="left" w:pos="600"/>
        </w:tabs>
        <w:spacing w:after="120"/>
        <w:ind w:left="600" w:hanging="600"/>
        <w:jc w:val="both"/>
      </w:pPr>
      <w:r>
        <w:rPr>
          <w:b w:val="false"/>
          <w:bCs w:val="false"/>
        </w:rPr>
        <w:t xml:space="preserve">22.3</w:t>
      </w:r>
      <w:r>
        <w:rPr>
          <w:b w:val="false"/>
          <w:bCs w:val="false"/>
        </w:rPr>
        <w:t xml:space="preserve">	</w:t>
      </w:r>
      <w:r>
        <w:rPr>
          <w:b/>
          <w:bCs/>
          <w:i w:val="false"/>
          <w:iCs w:val="false"/>
        </w:rPr>
        <w:t xml:space="preserve">Severance. </w:t>
      </w:r>
      <w:r>
        <w:rPr>
          <w:b w:val="false"/>
          <w:bCs w:val="false"/>
          <w:i w:val="false"/>
          <w:iCs w:val="false"/>
        </w:rPr>
        <w:t xml:space="preserve">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Any such modification or deletion does not affect the validity and enforceability of the rest of this Agreement.</w:t>
      </w:r>
    </w:p>
    <w:p>
      <w:pPr>
        <w:tabs>
          <w:tab w:val="left" w:pos="600"/>
        </w:tabs>
        <w:spacing w:after="120"/>
        <w:ind w:left="600" w:hanging="600"/>
        <w:jc w:val="both"/>
      </w:pPr>
      <w:r>
        <w:rPr>
          <w:b w:val="false"/>
          <w:bCs w:val="false"/>
        </w:rPr>
        <w:t xml:space="preserve">22.4</w:t>
      </w:r>
      <w:r>
        <w:rPr>
          <w:b w:val="false"/>
          <w:bCs w:val="false"/>
        </w:rPr>
        <w:t xml:space="preserve">	</w:t>
      </w:r>
      <w:r>
        <w:rPr>
          <w:b/>
          <w:bCs/>
          <w:i w:val="false"/>
          <w:iCs w:val="false"/>
        </w:rPr>
        <w:t xml:space="preserve">Counterparts. </w:t>
      </w:r>
      <w:r>
        <w:rPr>
          <w:b w:val="false"/>
          <w:bCs w:val="false"/>
          <w:i w:val="false"/>
          <w:iCs w:val="false"/>
        </w:rPr>
        <w:t xml:space="preserve">This Agreement may be executed in any number of counterparts, each of which when executed and delivered constitutes an original, and all the counterparts together constitute one and the same agreement. Delivery of an executed counterpart by email (in PDF or comparable format) is as effective as delivery of an originally executed counterpart.</w:t>
      </w:r>
    </w:p>
    <w:p>
      <w:pPr>
        <w:tabs>
          <w:tab w:val="left" w:pos="600"/>
        </w:tabs>
        <w:spacing w:after="120"/>
        <w:ind w:left="600" w:hanging="600"/>
        <w:jc w:val="both"/>
      </w:pPr>
      <w:r>
        <w:rPr>
          <w:b w:val="false"/>
          <w:bCs w:val="false"/>
        </w:rPr>
        <w:t xml:space="preserve">22.5</w:t>
      </w:r>
      <w:r>
        <w:rPr>
          <w:b w:val="false"/>
          <w:bCs w:val="false"/>
        </w:rPr>
        <w:t xml:space="preserve">	</w:t>
      </w:r>
      <w:r>
        <w:rPr>
          <w:b/>
          <w:bCs/>
          <w:i w:val="false"/>
          <w:iCs w:val="false"/>
        </w:rPr>
        <w:t xml:space="preserve">No partnership or agency. </w:t>
      </w:r>
      <w:r>
        <w:rPr>
          <w:b w:val="false"/>
          <w:bCs w:val="false"/>
          <w:i w:val="false"/>
          <w:iCs w:val="false"/>
        </w:rPr>
        <w:t xml:space="preserve">Nothing in this Agreement is intended to, or is to be treated as, establishing any partnership or joint venture between the parties, constituting any party the agent of another, or authorising any party to make or enter into any commitment for or on behalf of any other party.</w:t>
      </w:r>
    </w:p>
    <w:p>
      <w:pPr>
        <w:tabs>
          <w:tab w:val="left" w:pos="600"/>
        </w:tabs>
        <w:spacing w:after="120"/>
        <w:ind w:left="600" w:hanging="600"/>
        <w:jc w:val="both"/>
      </w:pPr>
      <w:r>
        <w:rPr>
          <w:b w:val="false"/>
          <w:bCs w:val="false"/>
        </w:rPr>
        <w:t xml:space="preserve">22.6</w:t>
      </w:r>
      <w:r>
        <w:rPr>
          <w:b w:val="false"/>
          <w:bCs w:val="false"/>
        </w:rPr>
        <w:t xml:space="preserve">	</w:t>
      </w:r>
      <w:r>
        <w:rPr>
          <w:b/>
          <w:bCs/>
          <w:i w:val="false"/>
          <w:iCs w:val="false"/>
        </w:rPr>
        <w:t xml:space="preserve">Cumulative remedies. </w:t>
      </w:r>
      <w:r>
        <w:rPr>
          <w:b w:val="false"/>
          <w:bCs w:val="false"/>
          <w:i w:val="false"/>
          <w:iCs w:val="false"/>
        </w:rPr>
        <w:t xml:space="preserve">Except as expressly provided in this Agreement, the rights and remedies provided under this Agreement are in addition to, and not exclusive of, any rights or remedies provided by law.</w:t>
      </w:r>
    </w:p>
    <w:p>
      <w:pPr>
        <w:tabs>
          <w:tab w:val="left" w:pos="600"/>
        </w:tabs>
        <w:spacing w:after="120"/>
        <w:ind w:left="600" w:hanging="600"/>
        <w:jc w:val="both"/>
      </w:pPr>
      <w:r>
        <w:rPr>
          <w:b w:val="false"/>
          <w:bCs w:val="false"/>
        </w:rPr>
        <w:t xml:space="preserve">22.7</w:t>
      </w:r>
      <w:r>
        <w:rPr>
          <w:b w:val="false"/>
          <w:bCs w:val="false"/>
        </w:rPr>
        <w:t xml:space="preserve">	</w:t>
      </w:r>
      <w:r>
        <w:rPr>
          <w:b/>
          <w:bCs/>
          <w:i w:val="false"/>
          <w:iCs w:val="false"/>
        </w:rPr>
        <w:t xml:space="preserve">Effect of Completion. </w:t>
      </w:r>
      <w:r>
        <w:rPr>
          <w:b w:val="false"/>
          <w:bCs w:val="false"/>
          <w:i w:val="false"/>
          <w:iCs w:val="false"/>
        </w:rPr>
        <w:t xml:space="preserve">Each provision of this Agreement which has not been fully performed at Completion remains in full force and effect after Completion.</w:t>
      </w:r>
    </w:p>
    <w:p>
      <w:pPr>
        <w:tabs>
          <w:tab w:val="left" w:pos="600"/>
        </w:tabs>
        <w:spacing w:after="120"/>
        <w:ind w:left="600" w:hanging="600"/>
        <w:jc w:val="both"/>
      </w:pPr>
      <w:r>
        <w:rPr>
          <w:b w:val="false"/>
          <w:bCs w:val="false"/>
        </w:rPr>
        <w:t xml:space="preserve">22.8</w:t>
      </w:r>
      <w:r>
        <w:rPr>
          <w:b w:val="false"/>
          <w:bCs w:val="false"/>
        </w:rPr>
        <w:t xml:space="preserve">	</w:t>
      </w:r>
      <w:r>
        <w:rPr>
          <w:b/>
          <w:bCs/>
          <w:i w:val="false"/>
          <w:iCs w:val="false"/>
        </w:rPr>
        <w:t xml:space="preserve">Payments and set-off. </w:t>
      </w:r>
      <w:r>
        <w:rPr>
          <w:b w:val="false"/>
          <w:bCs w:val="false"/>
          <w:i w:val="false"/>
          <w:iCs w:val="false"/>
        </w:rPr>
        <w:t xml:space="preserve">Each payment to be made by the Purchaser under this Agreement is to be made in full and without any deduction, withholding or set-off, except that the Purchaser may set off against any amount payable by it to the Sellers any amount which has been agreed in writing by the Sellers, or finally determined by a court of competent jurisdiction, as being due and payable by the Sellers to the Purchaser under this Agreement.</w:t>
      </w:r>
    </w:p>
    <w:p>
      <w:pPr>
        <w:tabs>
          <w:tab w:val="left" w:pos="600"/>
        </w:tabs>
        <w:spacing w:after="120"/>
        <w:ind w:left="600" w:hanging="600"/>
        <w:jc w:val="both"/>
      </w:pPr>
      <w:r>
        <w:rPr>
          <w:b w:val="false"/>
          <w:bCs w:val="false"/>
        </w:rPr>
        <w:t xml:space="preserve">22.9</w:t>
      </w:r>
      <w:r>
        <w:rPr>
          <w:b w:val="false"/>
          <w:bCs w:val="false"/>
        </w:rPr>
        <w:t xml:space="preserve">	</w:t>
      </w:r>
      <w:r>
        <w:rPr>
          <w:b/>
          <w:bCs/>
          <w:i w:val="false"/>
          <w:iCs w:val="false"/>
        </w:rPr>
        <w:t xml:space="preserve">Survival. </w:t>
      </w:r>
      <w:r>
        <w:rPr>
          <w:b w:val="false"/>
          <w:bCs w:val="false"/>
          <w:i w:val="false"/>
          <w:iCs w:val="false"/>
        </w:rPr>
        <w:t xml:space="preserve">Clauses 1, 8, 9, 10, 11, 12, 17, 18, 20, 21, 22, 23 and 24, and Schedules 3 and 4, continue in full force and effect after Completion.</w:t>
      </w:r>
    </w:p>
    <w:p>
      <w:pPr>
        <w:keepNext/>
        <w:tabs>
          <w:tab w:val="left" w:pos="600"/>
        </w:tabs>
        <w:spacing w:before="260" w:after="130"/>
        <w:ind w:left="600" w:hanging="600"/>
      </w:pPr>
      <w:r>
        <w:rPr>
          <w:b/>
          <w:bCs/>
        </w:rPr>
        <w:t xml:space="preserve">23</w:t>
      </w:r>
      <w:r>
        <w:rPr>
          <w:b/>
          <w:bCs/>
        </w:rPr>
        <w:t xml:space="preserve">	</w:t>
      </w:r>
      <w:r>
        <w:rPr>
          <w:b/>
          <w:bCs/>
        </w:rPr>
        <w:t xml:space="preserve">THIRD PARTY RIGHTS</w:t>
      </w:r>
    </w:p>
    <w:p>
      <w:pPr>
        <w:tabs>
          <w:tab w:val="left" w:pos="600"/>
        </w:tabs>
        <w:spacing w:after="120"/>
        <w:ind w:left="600" w:hanging="600"/>
        <w:jc w:val="both"/>
      </w:pPr>
      <w:r>
        <w:rPr>
          <w:b w:val="false"/>
          <w:bCs w:val="false"/>
        </w:rPr>
        <w:t xml:space="preserve">23.1</w:t>
      </w:r>
      <w:r>
        <w:rPr>
          <w:b w:val="false"/>
          <w:bCs w:val="false"/>
        </w:rPr>
        <w:t xml:space="preserve">	</w:t>
      </w:r>
      <w:r>
        <w:rPr>
          <w:b w:val="false"/>
          <w:bCs w:val="false"/>
          <w:i w:val="false"/>
          <w:iCs w:val="false"/>
        </w:rPr>
        <w:t xml:space="preserve">Except as provided in this clause 23, a person who is not a party to this Agreement has no right under the Contracts (Rights of Third Parties) Act 1999 to enforce, or to enjoy the benefit of, any term of this Agreement.</w:t>
      </w:r>
    </w:p>
    <w:p>
      <w:pPr>
        <w:tabs>
          <w:tab w:val="left" w:pos="600"/>
        </w:tabs>
        <w:spacing w:after="120"/>
        <w:ind w:left="600" w:hanging="600"/>
        <w:jc w:val="both"/>
      </w:pPr>
      <w:r>
        <w:rPr>
          <w:b w:val="false"/>
          <w:bCs w:val="false"/>
        </w:rPr>
        <w:t xml:space="preserve">23.2</w:t>
      </w:r>
      <w:r>
        <w:rPr>
          <w:b w:val="false"/>
          <w:bCs w:val="false"/>
        </w:rPr>
        <w:t xml:space="preserve">	</w:t>
      </w:r>
      <w:r>
        <w:rPr>
          <w:b w:val="false"/>
          <w:bCs w:val="false"/>
          <w:i w:val="false"/>
          <w:iCs w:val="false"/>
        </w:rPr>
        <w:t xml:space="preserve">Each member of the Purchaser’s Group, the Company, and each director, employee and agent of the Company referred to in clause 8.7, and each permitted assignee under clause 19, may enforce, and rely on, the provisions of this Agreement which confer a benefit on it, subject to and in accordance with this Agreement.</w:t>
      </w:r>
    </w:p>
    <w:p>
      <w:pPr>
        <w:tabs>
          <w:tab w:val="left" w:pos="600"/>
        </w:tabs>
        <w:spacing w:after="120"/>
        <w:ind w:left="600" w:hanging="600"/>
        <w:jc w:val="both"/>
      </w:pPr>
      <w:r>
        <w:rPr>
          <w:b w:val="false"/>
          <w:bCs w:val="false"/>
        </w:rPr>
        <w:t xml:space="preserve">23.3</w:t>
      </w:r>
      <w:r>
        <w:rPr>
          <w:b w:val="false"/>
          <w:bCs w:val="false"/>
        </w:rPr>
        <w:t xml:space="preserve">	</w:t>
      </w:r>
      <w:r>
        <w:rPr>
          <w:b w:val="false"/>
          <w:bCs w:val="false"/>
          <w:i w:val="false"/>
          <w:iCs w:val="false"/>
        </w:rPr>
        <w:t xml:space="preserve">The consent of any person referred to in clause 23.2 is not required for any variation, waiver, rescission or termination of this Agreement.</w:t>
      </w:r>
    </w:p>
    <w:p>
      <w:pPr>
        <w:keepNext/>
        <w:tabs>
          <w:tab w:val="left" w:pos="600"/>
        </w:tabs>
        <w:spacing w:before="260" w:after="130"/>
        <w:ind w:left="600" w:hanging="600"/>
      </w:pPr>
      <w:r>
        <w:rPr>
          <w:b/>
          <w:bCs/>
        </w:rPr>
        <w:t xml:space="preserve">24</w:t>
      </w:r>
      <w:r>
        <w:rPr>
          <w:b/>
          <w:bCs/>
        </w:rPr>
        <w:t xml:space="preserve">	</w:t>
      </w:r>
      <w:r>
        <w:rPr>
          <w:b/>
          <w:bCs/>
        </w:rPr>
        <w:t xml:space="preserve">GOVERNING LAW AND JURISDICTION</w:t>
      </w:r>
    </w:p>
    <w:p>
      <w:pPr>
        <w:tabs>
          <w:tab w:val="left" w:pos="600"/>
        </w:tabs>
        <w:spacing w:after="120"/>
        <w:ind w:left="600" w:hanging="600"/>
        <w:jc w:val="both"/>
      </w:pPr>
      <w:r>
        <w:rPr>
          <w:b w:val="false"/>
          <w:bCs w:val="false"/>
        </w:rPr>
        <w:t xml:space="preserve">24.1</w:t>
      </w:r>
      <w:r>
        <w:rPr>
          <w:b w:val="false"/>
          <w:bCs w:val="false"/>
        </w:rPr>
        <w:t xml:space="preserve">	</w:t>
      </w:r>
      <w:r>
        <w:rPr>
          <w:b w:val="false"/>
          <w:bCs w:val="false"/>
          <w:i w:val="false"/>
          <w:iCs w:val="false"/>
        </w:rPr>
        <w:t xml:space="preserve">This Agreement, and any dispute or claim (including non-contractual disputes or claims) arising out of or in connection with it, its subject matter or its formation, are governed by, and construed in accordance with, the law of England and Wales.</w:t>
      </w:r>
    </w:p>
    <w:p>
      <w:pPr>
        <w:tabs>
          <w:tab w:val="left" w:pos="600"/>
        </w:tabs>
        <w:spacing w:after="120"/>
        <w:ind w:left="600" w:hanging="600"/>
        <w:jc w:val="both"/>
      </w:pPr>
      <w:r>
        <w:rPr>
          <w:b w:val="false"/>
          <w:bCs w:val="false"/>
        </w:rPr>
        <w:t xml:space="preserve">24.2</w:t>
      </w:r>
      <w:r>
        <w:rPr>
          <w:b w:val="false"/>
          <w:bCs w:val="false"/>
        </w:rPr>
        <w:t xml:space="preserve">	</w:t>
      </w:r>
      <w:r>
        <w:rPr>
          <w:b w:val="false"/>
          <w:bCs w:val="false"/>
          <w:i w:val="false"/>
          <w:iCs w:val="false"/>
        </w:rPr>
        <w:t xml:space="preserve">Each party irrevocably agrees that the courts of England and Wales have exclusive jurisdiction to settle any dispute or claim (including non-contractual disputes or claims) arising out of or in connection with this Agreement, its subject matter or its formation.</w:t>
      </w:r>
    </w:p>
    <w:p>
      <w:pPr>
        <w:keepNext w:val="false"/>
        <w:pageBreakBefore/>
        <w:spacing w:after="60" w:before="0"/>
        <w:jc w:val="center"/>
      </w:pPr>
      <w:r>
        <w:rPr>
          <w:b/>
          <w:bCs/>
          <w:sz w:val="24"/>
          <w:szCs w:val="24"/>
        </w:rPr>
        <w:t xml:space="preserve">SCHEDULE 1</w:t>
      </w:r>
    </w:p>
    <w:p>
      <w:pPr>
        <w:keepNext w:val="false"/>
        <w:spacing w:after="160" w:before="0"/>
        <w:jc w:val="center"/>
      </w:pPr>
      <w:r>
        <w:rPr>
          <w:b/>
          <w:bCs/>
          <w:sz w:val="22"/>
          <w:szCs w:val="22"/>
        </w:rPr>
        <w:t xml:space="preserve">THE COMPANY AND THE SHARES</w:t>
      </w:r>
    </w:p>
    <w:p>
      <w:pPr>
        <w:keepNext w:val="false"/>
        <w:spacing w:after="120" w:before="0"/>
        <w:jc w:val="both"/>
      </w:pPr>
      <w:r>
        <w:rPr>
          <w:b/>
          <w:bCs/>
          <w:i w:val="false"/>
          <w:iCs w:val="false"/>
        </w:rPr>
        <w:t xml:space="preserve">Part 1 — Particulars of the Company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c>
          <w:tcPr>
            <w:tcW w:type="dxa" w:w="3400"/>
            <w:tcMar>
              <w:top w:type="dxa" w:w="40"/>
              <w:left w:type="dxa" w:w="90"/>
              <w:bottom w:type="dxa" w:w="40"/>
              <w:right w:type="dxa" w:w="90"/>
            </w:tcMar>
            <w:vAlign w:val="center"/>
          </w:tcPr>
          <w:p>
            <w:pPr>
              <w:spacing w:after="0"/>
              <w:jc w:val="left"/>
            </w:pPr>
            <w:r>
              <w:rPr>
                <w:b/>
                <w:bCs/>
              </w:rPr>
              <w:t xml:space="preserve">Name of company</w:t>
            </w:r>
          </w:p>
        </w:tc>
        <w:tc>
          <w:tcPr>
            <w:tcW w:type="dxa" w:w="5626"/>
            <w:tcMar>
              <w:top w:type="dxa" w:w="40"/>
              <w:left w:type="dxa" w:w="90"/>
              <w:bottom w:type="dxa" w:w="40"/>
              <w:right w:type="dxa" w:w="90"/>
            </w:tcMar>
            <w:vAlign w:val="center"/>
          </w:tcPr>
          <w:p>
            <w:pPr>
              <w:spacing w:after="0"/>
              <w:jc w:val="left"/>
            </w:pPr>
            <w:r>
              <w:rPr>
                <w:b w:val="false"/>
                <w:bCs w:val="false"/>
              </w:rPr>
              <w:t xml:space="preserve">Helix Logistics Ltd</w:t>
            </w:r>
          </w:p>
        </w:tc>
      </w:tr>
      <w:tr>
        <w:tc>
          <w:tcPr>
            <w:tcW w:type="dxa" w:w="3400"/>
            <w:tcMar>
              <w:top w:type="dxa" w:w="40"/>
              <w:left w:type="dxa" w:w="90"/>
              <w:bottom w:type="dxa" w:w="40"/>
              <w:right w:type="dxa" w:w="90"/>
            </w:tcMar>
            <w:vAlign w:val="center"/>
          </w:tcPr>
          <w:p>
            <w:pPr>
              <w:spacing w:after="0"/>
              <w:jc w:val="left"/>
            </w:pPr>
            <w:r>
              <w:rPr>
                <w:b/>
                <w:bCs/>
              </w:rPr>
              <w:t xml:space="preserve">Registered number</w:t>
            </w:r>
          </w:p>
        </w:tc>
        <w:tc>
          <w:tcPr>
            <w:tcW w:type="dxa" w:w="5626"/>
            <w:tcMar>
              <w:top w:type="dxa" w:w="40"/>
              <w:left w:type="dxa" w:w="90"/>
              <w:bottom w:type="dxa" w:w="40"/>
              <w:right w:type="dxa" w:w="90"/>
            </w:tcMar>
            <w:vAlign w:val="center"/>
          </w:tcPr>
          <w:p>
            <w:pPr>
              <w:spacing w:after="0"/>
              <w:jc w:val="left"/>
            </w:pPr>
            <w:r>
              <w:rPr>
                <w:b w:val="false"/>
                <w:bCs w:val="false"/>
              </w:rPr>
              <w:t xml:space="preserve">10211984</w:t>
            </w:r>
          </w:p>
        </w:tc>
      </w:tr>
      <w:tr>
        <w:tc>
          <w:tcPr>
            <w:tcW w:type="dxa" w:w="3400"/>
            <w:tcMar>
              <w:top w:type="dxa" w:w="40"/>
              <w:left w:type="dxa" w:w="90"/>
              <w:bottom w:type="dxa" w:w="40"/>
              <w:right w:type="dxa" w:w="90"/>
            </w:tcMar>
            <w:vAlign w:val="center"/>
          </w:tcPr>
          <w:p>
            <w:pPr>
              <w:spacing w:after="0"/>
              <w:jc w:val="left"/>
            </w:pPr>
            <w:r>
              <w:rPr>
                <w:b/>
                <w:bCs/>
              </w:rPr>
              <w:t xml:space="preserve">Date of incorporation</w:t>
            </w:r>
          </w:p>
        </w:tc>
        <w:tc>
          <w:tcPr>
            <w:tcW w:type="dxa" w:w="5626"/>
            <w:tcMar>
              <w:top w:type="dxa" w:w="40"/>
              <w:left w:type="dxa" w:w="90"/>
              <w:bottom w:type="dxa" w:w="40"/>
              <w:right w:type="dxa" w:w="90"/>
            </w:tcMar>
            <w:vAlign w:val="center"/>
          </w:tcPr>
          <w:p>
            <w:pPr>
              <w:spacing w:after="0"/>
              <w:jc w:val="left"/>
            </w:pPr>
            <w:r>
              <w:rPr>
                <w:b w:val="false"/>
                <w:bCs w:val="false"/>
              </w:rPr>
              <w:t xml:space="preserve">23 May 2016</w:t>
            </w:r>
          </w:p>
        </w:tc>
      </w:tr>
      <w:tr>
        <w:tc>
          <w:tcPr>
            <w:tcW w:type="dxa" w:w="3400"/>
            <w:tcMar>
              <w:top w:type="dxa" w:w="40"/>
              <w:left w:type="dxa" w:w="90"/>
              <w:bottom w:type="dxa" w:w="40"/>
              <w:right w:type="dxa" w:w="90"/>
            </w:tcMar>
            <w:vAlign w:val="center"/>
          </w:tcPr>
          <w:p>
            <w:pPr>
              <w:spacing w:after="0"/>
              <w:jc w:val="left"/>
            </w:pPr>
            <w:r>
              <w:rPr>
                <w:b/>
                <w:bCs/>
              </w:rPr>
              <w:t xml:space="preserve">Place of incorporation</w:t>
            </w:r>
          </w:p>
        </w:tc>
        <w:tc>
          <w:tcPr>
            <w:tcW w:type="dxa" w:w="5626"/>
            <w:tcMar>
              <w:top w:type="dxa" w:w="40"/>
              <w:left w:type="dxa" w:w="90"/>
              <w:bottom w:type="dxa" w:w="40"/>
              <w:right w:type="dxa" w:w="90"/>
            </w:tcMar>
            <w:vAlign w:val="center"/>
          </w:tcPr>
          <w:p>
            <w:pPr>
              <w:spacing w:after="0"/>
              <w:jc w:val="left"/>
            </w:pPr>
            <w:r>
              <w:rPr>
                <w:b w:val="false"/>
                <w:bCs w:val="false"/>
              </w:rPr>
              <w:t xml:space="preserve">England and Wales</w:t>
            </w:r>
          </w:p>
        </w:tc>
      </w:tr>
      <w:tr>
        <w:tc>
          <w:tcPr>
            <w:tcW w:type="dxa" w:w="3400"/>
            <w:tcMar>
              <w:top w:type="dxa" w:w="40"/>
              <w:left w:type="dxa" w:w="90"/>
              <w:bottom w:type="dxa" w:w="40"/>
              <w:right w:type="dxa" w:w="90"/>
            </w:tcMar>
            <w:vAlign w:val="center"/>
          </w:tcPr>
          <w:p>
            <w:pPr>
              <w:spacing w:after="0"/>
              <w:jc w:val="left"/>
            </w:pPr>
            <w:r>
              <w:rPr>
                <w:b/>
                <w:bCs/>
              </w:rPr>
              <w:t xml:space="preserve">Registered office</w:t>
            </w:r>
          </w:p>
        </w:tc>
        <w:tc>
          <w:tcPr>
            <w:tcW w:type="dxa" w:w="5626"/>
            <w:tcMar>
              <w:top w:type="dxa" w:w="40"/>
              <w:left w:type="dxa" w:w="90"/>
              <w:bottom w:type="dxa" w:w="40"/>
              <w:right w:type="dxa" w:w="90"/>
            </w:tcMar>
            <w:vAlign w:val="center"/>
          </w:tcPr>
          <w:p>
            <w:pPr>
              <w:spacing w:after="0"/>
              <w:jc w:val="left"/>
            </w:pPr>
            <w:r>
              <w:rPr>
                <w:b w:val="false"/>
                <w:bCs w:val="false"/>
              </w:rPr>
              <w:t xml:space="preserve">Helix House, Wellington Road, Trafford Park, Manchester M17 1RA</w:t>
            </w:r>
          </w:p>
        </w:tc>
      </w:tr>
      <w:tr>
        <w:tc>
          <w:tcPr>
            <w:tcW w:type="dxa" w:w="3400"/>
            <w:tcMar>
              <w:top w:type="dxa" w:w="40"/>
              <w:left w:type="dxa" w:w="90"/>
              <w:bottom w:type="dxa" w:w="40"/>
              <w:right w:type="dxa" w:w="90"/>
            </w:tcMar>
            <w:vAlign w:val="center"/>
          </w:tcPr>
          <w:p>
            <w:pPr>
              <w:spacing w:after="0"/>
              <w:jc w:val="left"/>
            </w:pPr>
            <w:r>
              <w:rPr>
                <w:b/>
                <w:bCs/>
              </w:rPr>
              <w:t xml:space="preserve">Directors</w:t>
            </w:r>
          </w:p>
        </w:tc>
        <w:tc>
          <w:tcPr>
            <w:tcW w:type="dxa" w:w="5626"/>
            <w:tcMar>
              <w:top w:type="dxa" w:w="40"/>
              <w:left w:type="dxa" w:w="90"/>
              <w:bottom w:type="dxa" w:w="40"/>
              <w:right w:type="dxa" w:w="90"/>
            </w:tcMar>
            <w:vAlign w:val="center"/>
          </w:tcPr>
          <w:p>
            <w:pPr>
              <w:spacing w:after="0"/>
              <w:jc w:val="left"/>
            </w:pPr>
            <w:r>
              <w:rPr>
                <w:b w:val="false"/>
                <w:bCs w:val="false"/>
              </w:rPr>
              <w:t xml:space="preserve">Marcus Reardon; Lucy Brennan</w:t>
            </w:r>
          </w:p>
        </w:tc>
      </w:tr>
      <w:tr>
        <w:tc>
          <w:tcPr>
            <w:tcW w:type="dxa" w:w="3400"/>
            <w:tcMar>
              <w:top w:type="dxa" w:w="40"/>
              <w:left w:type="dxa" w:w="90"/>
              <w:bottom w:type="dxa" w:w="40"/>
              <w:right w:type="dxa" w:w="90"/>
            </w:tcMar>
            <w:vAlign w:val="center"/>
          </w:tcPr>
          <w:p>
            <w:pPr>
              <w:spacing w:after="0"/>
              <w:jc w:val="left"/>
            </w:pPr>
            <w:r>
              <w:rPr>
                <w:b/>
                <w:bCs/>
              </w:rPr>
              <w:t xml:space="preserve">Secretary</w:t>
            </w:r>
          </w:p>
        </w:tc>
        <w:tc>
          <w:tcPr>
            <w:tcW w:type="dxa" w:w="5626"/>
            <w:tcMar>
              <w:top w:type="dxa" w:w="40"/>
              <w:left w:type="dxa" w:w="90"/>
              <w:bottom w:type="dxa" w:w="40"/>
              <w:right w:type="dxa" w:w="90"/>
            </w:tcMar>
            <w:vAlign w:val="center"/>
          </w:tcPr>
          <w:p>
            <w:pPr>
              <w:spacing w:after="0"/>
              <w:jc w:val="left"/>
            </w:pPr>
            <w:r>
              <w:rPr>
                <w:b w:val="false"/>
                <w:bCs w:val="false"/>
              </w:rPr>
              <w:t xml:space="preserve">None appointed</w:t>
            </w:r>
          </w:p>
        </w:tc>
      </w:tr>
      <w:tr>
        <w:tc>
          <w:tcPr>
            <w:tcW w:type="dxa" w:w="3400"/>
            <w:tcMar>
              <w:top w:type="dxa" w:w="40"/>
              <w:left w:type="dxa" w:w="90"/>
              <w:bottom w:type="dxa" w:w="40"/>
              <w:right w:type="dxa" w:w="90"/>
            </w:tcMar>
            <w:vAlign w:val="center"/>
          </w:tcPr>
          <w:p>
            <w:pPr>
              <w:spacing w:after="0"/>
              <w:jc w:val="left"/>
            </w:pPr>
            <w:r>
              <w:rPr>
                <w:b/>
                <w:bCs/>
              </w:rPr>
              <w:t xml:space="preserve">Accounting reference date</w:t>
            </w:r>
          </w:p>
        </w:tc>
        <w:tc>
          <w:tcPr>
            <w:tcW w:type="dxa" w:w="5626"/>
            <w:tcMar>
              <w:top w:type="dxa" w:w="40"/>
              <w:left w:type="dxa" w:w="90"/>
              <w:bottom w:type="dxa" w:w="40"/>
              <w:right w:type="dxa" w:w="90"/>
            </w:tcMar>
            <w:vAlign w:val="center"/>
          </w:tcPr>
          <w:p>
            <w:pPr>
              <w:spacing w:after="0"/>
              <w:jc w:val="left"/>
            </w:pPr>
            <w:r>
              <w:rPr>
                <w:b w:val="false"/>
                <w:bCs w:val="false"/>
              </w:rPr>
              <w:t xml:space="preserve">31 December</w:t>
            </w:r>
          </w:p>
        </w:tc>
      </w:tr>
      <w:tr>
        <w:tc>
          <w:tcPr>
            <w:tcW w:type="dxa" w:w="3400"/>
            <w:tcMar>
              <w:top w:type="dxa" w:w="40"/>
              <w:left w:type="dxa" w:w="90"/>
              <w:bottom w:type="dxa" w:w="40"/>
              <w:right w:type="dxa" w:w="90"/>
            </w:tcMar>
            <w:vAlign w:val="center"/>
          </w:tcPr>
          <w:p>
            <w:pPr>
              <w:spacing w:after="0"/>
              <w:jc w:val="left"/>
            </w:pPr>
            <w:r>
              <w:rPr>
                <w:b/>
                <w:bCs/>
              </w:rPr>
              <w:t xml:space="preserve">Auditors</w:t>
            </w:r>
          </w:p>
        </w:tc>
        <w:tc>
          <w:tcPr>
            <w:tcW w:type="dxa" w:w="5626"/>
            <w:tcMar>
              <w:top w:type="dxa" w:w="40"/>
              <w:left w:type="dxa" w:w="90"/>
              <w:bottom w:type="dxa" w:w="40"/>
              <w:right w:type="dxa" w:w="90"/>
            </w:tcMar>
            <w:vAlign w:val="center"/>
          </w:tcPr>
          <w:p>
            <w:pPr>
              <w:spacing w:after="0"/>
              <w:jc w:val="left"/>
            </w:pPr>
            <w:r>
              <w:rPr>
                <w:b w:val="false"/>
                <w:bCs w:val="false"/>
              </w:rPr>
              <w:t xml:space="preserve">Calderwood Brandt LLP, Manchester</w:t>
            </w:r>
          </w:p>
        </w:tc>
      </w:tr>
      <w:tr>
        <w:tc>
          <w:tcPr>
            <w:tcW w:type="dxa" w:w="3400"/>
            <w:tcMar>
              <w:top w:type="dxa" w:w="40"/>
              <w:left w:type="dxa" w:w="90"/>
              <w:bottom w:type="dxa" w:w="40"/>
              <w:right w:type="dxa" w:w="90"/>
            </w:tcMar>
            <w:vAlign w:val="center"/>
          </w:tcPr>
          <w:p>
            <w:pPr>
              <w:spacing w:after="0"/>
              <w:jc w:val="left"/>
            </w:pPr>
            <w:r>
              <w:rPr>
                <w:b/>
                <w:bCs/>
              </w:rPr>
              <w:t xml:space="preserve">Issued share capital</w:t>
            </w:r>
          </w:p>
        </w:tc>
        <w:tc>
          <w:tcPr>
            <w:tcW w:type="dxa" w:w="5626"/>
            <w:tcMar>
              <w:top w:type="dxa" w:w="40"/>
              <w:left w:type="dxa" w:w="90"/>
              <w:bottom w:type="dxa" w:w="40"/>
              <w:right w:type="dxa" w:w="90"/>
            </w:tcMar>
            <w:vAlign w:val="center"/>
          </w:tcPr>
          <w:p>
            <w:pPr>
              <w:spacing w:after="0"/>
              <w:jc w:val="left"/>
            </w:pPr>
            <w:r>
              <w:rPr>
                <w:b w:val="false"/>
                <w:bCs w:val="false"/>
              </w:rPr>
              <w:t xml:space="preserve">100,000 ordinary shares of £1.00 each</w:t>
            </w:r>
          </w:p>
        </w:tc>
      </w:tr>
      <w:tr>
        <w:tc>
          <w:tcPr>
            <w:tcW w:type="dxa" w:w="3400"/>
            <w:tcMar>
              <w:top w:type="dxa" w:w="40"/>
              <w:left w:type="dxa" w:w="90"/>
              <w:bottom w:type="dxa" w:w="40"/>
              <w:right w:type="dxa" w:w="90"/>
            </w:tcMar>
            <w:vAlign w:val="center"/>
          </w:tcPr>
          <w:p>
            <w:pPr>
              <w:spacing w:after="0"/>
              <w:jc w:val="left"/>
            </w:pPr>
            <w:r>
              <w:rPr>
                <w:b/>
                <w:bCs/>
              </w:rPr>
              <w:t xml:space="preserve">Subsidiaries</w:t>
            </w:r>
          </w:p>
        </w:tc>
        <w:tc>
          <w:tcPr>
            <w:tcW w:type="dxa" w:w="5626"/>
            <w:tcMar>
              <w:top w:type="dxa" w:w="40"/>
              <w:left w:type="dxa" w:w="90"/>
              <w:bottom w:type="dxa" w:w="40"/>
              <w:right w:type="dxa" w:w="90"/>
            </w:tcMar>
            <w:vAlign w:val="center"/>
          </w:tcPr>
          <w:p>
            <w:pPr>
              <w:spacing w:after="0"/>
              <w:jc w:val="left"/>
            </w:pPr>
            <w:r>
              <w:rPr>
                <w:b w:val="false"/>
                <w:bCs w:val="false"/>
              </w:rPr>
              <w:t xml:space="preserve">None</w:t>
            </w:r>
          </w:p>
        </w:tc>
      </w:tr>
    </w:tbl>
    <w:p>
      <w:pPr>
        <w:spacing w:after="120"/>
      </w:pPr>
    </w:p>
    <w:p>
      <w:pPr>
        <w:keepNext w:val="false"/>
        <w:spacing w:after="120" w:before="0"/>
        <w:jc w:val="both"/>
      </w:pPr>
      <w:r>
        <w:rPr>
          <w:b/>
          <w:bCs/>
          <w:i w:val="false"/>
          <w:iCs w:val="false"/>
        </w:rPr>
        <w:t xml:space="preserve">Part 2 — The Shares and the Sellers</w:t>
      </w:r>
    </w:p>
    <w:p>
      <w:pPr>
        <w:keepNext w:val="false"/>
        <w:spacing w:after="120" w:before="0"/>
        <w:jc w:val="both"/>
      </w:pPr>
      <w:r>
        <w:rPr>
          <w:b w:val="false"/>
          <w:bCs w:val="false"/>
          <w:i w:val="false"/>
          <w:iCs w:val="false"/>
        </w:rPr>
        <w:t xml:space="preserve">The following table sets out the legal and beneficial ownership of the Shares, being the entire allotted and issued share capital of the Company, immediately before Completion, and the apportionment of the Consideration between the Sellers.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c>
          <w:tcPr>
            <w:tcW w:type="dxa" w:w="2600"/>
            <w:tcMar>
              <w:top w:type="dxa" w:w="40"/>
              <w:left w:type="dxa" w:w="90"/>
              <w:bottom w:type="dxa" w:w="40"/>
              <w:right w:type="dxa" w:w="90"/>
            </w:tcMar>
            <w:vAlign w:val="center"/>
          </w:tcPr>
          <w:p>
            <w:pPr>
              <w:spacing w:after="0"/>
              <w:jc w:val="left"/>
            </w:pPr>
            <w:r>
              <w:rPr>
                <w:b/>
                <w:bCs/>
              </w:rPr>
              <w:t xml:space="preserve">Seller</w:t>
            </w:r>
          </w:p>
        </w:tc>
        <w:tc>
          <w:tcPr>
            <w:tcW w:type="dxa" w:w="2200"/>
            <w:tcMar>
              <w:top w:type="dxa" w:w="40"/>
              <w:left w:type="dxa" w:w="90"/>
              <w:bottom w:type="dxa" w:w="40"/>
              <w:right w:type="dxa" w:w="90"/>
            </w:tcMar>
            <w:vAlign w:val="center"/>
          </w:tcPr>
          <w:p>
            <w:pPr>
              <w:spacing w:after="0"/>
              <w:jc w:val="left"/>
            </w:pPr>
            <w:r>
              <w:rPr>
                <w:b/>
                <w:bCs/>
              </w:rPr>
              <w:t xml:space="preserve">Class of shares</w:t>
            </w:r>
          </w:p>
        </w:tc>
        <w:tc>
          <w:tcPr>
            <w:tcW w:type="dxa" w:w="1700"/>
            <w:tcMar>
              <w:top w:type="dxa" w:w="40"/>
              <w:left w:type="dxa" w:w="90"/>
              <w:bottom w:type="dxa" w:w="40"/>
              <w:right w:type="dxa" w:w="90"/>
            </w:tcMar>
            <w:vAlign w:val="center"/>
          </w:tcPr>
          <w:p>
            <w:pPr>
              <w:spacing w:after="0"/>
              <w:jc w:val="right"/>
            </w:pPr>
            <w:r>
              <w:rPr>
                <w:b/>
                <w:bCs/>
              </w:rPr>
              <w:t xml:space="preserve">Number of Shares</w:t>
            </w:r>
          </w:p>
        </w:tc>
        <w:tc>
          <w:tcPr>
            <w:tcW w:type="dxa" w:w="1100"/>
            <w:tcMar>
              <w:top w:type="dxa" w:w="40"/>
              <w:left w:type="dxa" w:w="90"/>
              <w:bottom w:type="dxa" w:w="40"/>
              <w:right w:type="dxa" w:w="90"/>
            </w:tcMar>
            <w:vAlign w:val="center"/>
          </w:tcPr>
          <w:p>
            <w:pPr>
              <w:spacing w:after="0"/>
              <w:jc w:val="right"/>
            </w:pPr>
            <w:r>
              <w:rPr>
                <w:b/>
                <w:bCs/>
              </w:rPr>
              <w:t xml:space="preserve">Percentage</w:t>
            </w:r>
          </w:p>
        </w:tc>
        <w:tc>
          <w:tcPr>
            <w:tcW w:type="dxa" w:w="1426"/>
            <w:tcMar>
              <w:top w:type="dxa" w:w="40"/>
              <w:left w:type="dxa" w:w="90"/>
              <w:bottom w:type="dxa" w:w="40"/>
              <w:right w:type="dxa" w:w="90"/>
            </w:tcMar>
            <w:vAlign w:val="center"/>
          </w:tcPr>
          <w:p>
            <w:pPr>
              <w:spacing w:after="0"/>
              <w:jc w:val="right"/>
            </w:pPr>
            <w:r>
              <w:rPr>
                <w:b/>
                <w:bCs/>
              </w:rPr>
              <w:t xml:space="preserve">Portion of Consideration</w:t>
            </w:r>
          </w:p>
        </w:tc>
      </w:tr>
      <w:tr>
        <w:tc>
          <w:tcPr>
            <w:tcW w:type="dxa" w:w="2600"/>
            <w:tcMar>
              <w:top w:type="dxa" w:w="40"/>
              <w:left w:type="dxa" w:w="90"/>
              <w:bottom w:type="dxa" w:w="40"/>
              <w:right w:type="dxa" w:w="90"/>
            </w:tcMar>
            <w:vAlign w:val="center"/>
          </w:tcPr>
          <w:p>
            <w:pPr>
              <w:spacing w:after="0"/>
              <w:jc w:val="left"/>
            </w:pPr>
            <w:r>
              <w:rPr>
                <w:b w:val="false"/>
                <w:bCs w:val="false"/>
              </w:rPr>
              <w:t xml:space="preserve">Marcus Reardon</w:t>
            </w:r>
          </w:p>
        </w:tc>
        <w:tc>
          <w:tcPr>
            <w:tcW w:type="dxa" w:w="2200"/>
            <w:tcMar>
              <w:top w:type="dxa" w:w="40"/>
              <w:left w:type="dxa" w:w="90"/>
              <w:bottom w:type="dxa" w:w="40"/>
              <w:right w:type="dxa" w:w="90"/>
            </w:tcMar>
            <w:vAlign w:val="center"/>
          </w:tcPr>
          <w:p>
            <w:pPr>
              <w:spacing w:after="0"/>
              <w:jc w:val="left"/>
            </w:pPr>
            <w:r>
              <w:rPr>
                <w:b w:val="false"/>
                <w:bCs w:val="false"/>
              </w:rPr>
              <w:t xml:space="preserve">Ordinary shares of £1.00 each</w:t>
            </w:r>
          </w:p>
        </w:tc>
        <w:tc>
          <w:tcPr>
            <w:tcW w:type="dxa" w:w="1700"/>
            <w:tcMar>
              <w:top w:type="dxa" w:w="40"/>
              <w:left w:type="dxa" w:w="90"/>
              <w:bottom w:type="dxa" w:w="40"/>
              <w:right w:type="dxa" w:w="90"/>
            </w:tcMar>
            <w:vAlign w:val="center"/>
          </w:tcPr>
          <w:p>
            <w:pPr>
              <w:spacing w:after="0"/>
              <w:jc w:val="right"/>
            </w:pPr>
            <w:r>
              <w:rPr>
                <w:b w:val="false"/>
                <w:bCs w:val="false"/>
              </w:rPr>
              <w:t xml:space="preserve">60,000</w:t>
            </w:r>
          </w:p>
        </w:tc>
        <w:tc>
          <w:tcPr>
            <w:tcW w:type="dxa" w:w="1100"/>
            <w:tcMar>
              <w:top w:type="dxa" w:w="40"/>
              <w:left w:type="dxa" w:w="90"/>
              <w:bottom w:type="dxa" w:w="40"/>
              <w:right w:type="dxa" w:w="90"/>
            </w:tcMar>
            <w:vAlign w:val="center"/>
          </w:tcPr>
          <w:p>
            <w:pPr>
              <w:spacing w:after="0"/>
              <w:jc w:val="right"/>
            </w:pPr>
            <w:r>
              <w:rPr>
                <w:b w:val="false"/>
                <w:bCs w:val="false"/>
              </w:rPr>
              <w:t xml:space="preserve">60%</w:t>
            </w:r>
          </w:p>
        </w:tc>
        <w:tc>
          <w:tcPr>
            <w:tcW w:type="dxa" w:w="1426"/>
            <w:tcMar>
              <w:top w:type="dxa" w:w="40"/>
              <w:left w:type="dxa" w:w="90"/>
              <w:bottom w:type="dxa" w:w="40"/>
              <w:right w:type="dxa" w:w="90"/>
            </w:tcMar>
            <w:vAlign w:val="center"/>
          </w:tcPr>
          <w:p>
            <w:pPr>
              <w:spacing w:after="0"/>
              <w:jc w:val="right"/>
            </w:pPr>
            <w:r>
              <w:rPr>
                <w:b w:val="false"/>
                <w:bCs w:val="false"/>
              </w:rPr>
              <w:t xml:space="preserve">£22,800,000</w:t>
            </w:r>
          </w:p>
        </w:tc>
      </w:tr>
      <w:tr>
        <w:tc>
          <w:tcPr>
            <w:tcW w:type="dxa" w:w="2600"/>
            <w:tcMar>
              <w:top w:type="dxa" w:w="40"/>
              <w:left w:type="dxa" w:w="90"/>
              <w:bottom w:type="dxa" w:w="40"/>
              <w:right w:type="dxa" w:w="90"/>
            </w:tcMar>
            <w:vAlign w:val="center"/>
          </w:tcPr>
          <w:p>
            <w:pPr>
              <w:spacing w:after="0"/>
              <w:jc w:val="left"/>
            </w:pPr>
            <w:r>
              <w:rPr>
                <w:b w:val="false"/>
                <w:bCs w:val="false"/>
              </w:rPr>
              <w:t xml:space="preserve">Lucy Brennan</w:t>
            </w:r>
          </w:p>
        </w:tc>
        <w:tc>
          <w:tcPr>
            <w:tcW w:type="dxa" w:w="2200"/>
            <w:tcMar>
              <w:top w:type="dxa" w:w="40"/>
              <w:left w:type="dxa" w:w="90"/>
              <w:bottom w:type="dxa" w:w="40"/>
              <w:right w:type="dxa" w:w="90"/>
            </w:tcMar>
            <w:vAlign w:val="center"/>
          </w:tcPr>
          <w:p>
            <w:pPr>
              <w:spacing w:after="0"/>
              <w:jc w:val="left"/>
            </w:pPr>
            <w:r>
              <w:rPr>
                <w:b w:val="false"/>
                <w:bCs w:val="false"/>
              </w:rPr>
              <w:t xml:space="preserve">Ordinary shares of £1.00 each</w:t>
            </w:r>
          </w:p>
        </w:tc>
        <w:tc>
          <w:tcPr>
            <w:tcW w:type="dxa" w:w="1700"/>
            <w:tcMar>
              <w:top w:type="dxa" w:w="40"/>
              <w:left w:type="dxa" w:w="90"/>
              <w:bottom w:type="dxa" w:w="40"/>
              <w:right w:type="dxa" w:w="90"/>
            </w:tcMar>
            <w:vAlign w:val="center"/>
          </w:tcPr>
          <w:p>
            <w:pPr>
              <w:spacing w:after="0"/>
              <w:jc w:val="right"/>
            </w:pPr>
            <w:r>
              <w:rPr>
                <w:b w:val="false"/>
                <w:bCs w:val="false"/>
              </w:rPr>
              <w:t xml:space="preserve">40,000</w:t>
            </w:r>
          </w:p>
        </w:tc>
        <w:tc>
          <w:tcPr>
            <w:tcW w:type="dxa" w:w="1100"/>
            <w:tcMar>
              <w:top w:type="dxa" w:w="40"/>
              <w:left w:type="dxa" w:w="90"/>
              <w:bottom w:type="dxa" w:w="40"/>
              <w:right w:type="dxa" w:w="90"/>
            </w:tcMar>
            <w:vAlign w:val="center"/>
          </w:tcPr>
          <w:p>
            <w:pPr>
              <w:spacing w:after="0"/>
              <w:jc w:val="right"/>
            </w:pPr>
            <w:r>
              <w:rPr>
                <w:b w:val="false"/>
                <w:bCs w:val="false"/>
              </w:rPr>
              <w:t xml:space="preserve">40%</w:t>
            </w:r>
          </w:p>
        </w:tc>
        <w:tc>
          <w:tcPr>
            <w:tcW w:type="dxa" w:w="1426"/>
            <w:tcMar>
              <w:top w:type="dxa" w:w="40"/>
              <w:left w:type="dxa" w:w="90"/>
              <w:bottom w:type="dxa" w:w="40"/>
              <w:right w:type="dxa" w:w="90"/>
            </w:tcMar>
            <w:vAlign w:val="center"/>
          </w:tcPr>
          <w:p>
            <w:pPr>
              <w:spacing w:after="0"/>
              <w:jc w:val="right"/>
            </w:pPr>
            <w:r>
              <w:rPr>
                <w:b w:val="false"/>
                <w:bCs w:val="false"/>
              </w:rPr>
              <w:t xml:space="preserve">£15,200,000</w:t>
            </w:r>
          </w:p>
        </w:tc>
      </w:tr>
      <w:tr>
        <w:tc>
          <w:tcPr>
            <w:tcW w:type="dxa" w:w="2600"/>
            <w:tcMar>
              <w:top w:type="dxa" w:w="40"/>
              <w:left w:type="dxa" w:w="90"/>
              <w:bottom w:type="dxa" w:w="40"/>
              <w:right w:type="dxa" w:w="90"/>
            </w:tcMar>
            <w:vAlign w:val="center"/>
          </w:tcPr>
          <w:p>
            <w:pPr>
              <w:spacing w:after="0"/>
              <w:jc w:val="left"/>
            </w:pPr>
            <w:r>
              <w:rPr>
                <w:b/>
                <w:bCs/>
              </w:rPr>
              <w:t xml:space="preserve">Total</w:t>
            </w:r>
          </w:p>
        </w:tc>
        <w:tc>
          <w:tcPr>
            <w:tcW w:type="dxa" w:w="2200"/>
            <w:tcMar>
              <w:top w:type="dxa" w:w="40"/>
              <w:left w:type="dxa" w:w="90"/>
              <w:bottom w:type="dxa" w:w="40"/>
              <w:right w:type="dxa" w:w="90"/>
            </w:tcMar>
            <w:vAlign w:val="center"/>
          </w:tcPr>
          <w:p>
            <w:pPr>
              <w:spacing w:after="0"/>
              <w:jc w:val="left"/>
            </w:pPr>
            <w:r>
              <w:rPr>
                <w:b w:val="false"/>
                <w:bCs w:val="false"/>
              </w:rPr>
            </w:r>
          </w:p>
        </w:tc>
        <w:tc>
          <w:tcPr>
            <w:tcW w:type="dxa" w:w="1700"/>
            <w:tcMar>
              <w:top w:type="dxa" w:w="40"/>
              <w:left w:type="dxa" w:w="90"/>
              <w:bottom w:type="dxa" w:w="40"/>
              <w:right w:type="dxa" w:w="90"/>
            </w:tcMar>
            <w:vAlign w:val="center"/>
          </w:tcPr>
          <w:p>
            <w:pPr>
              <w:spacing w:after="0"/>
              <w:jc w:val="right"/>
            </w:pPr>
            <w:r>
              <w:rPr>
                <w:b/>
                <w:bCs/>
              </w:rPr>
              <w:t xml:space="preserve">100,000</w:t>
            </w:r>
          </w:p>
        </w:tc>
        <w:tc>
          <w:tcPr>
            <w:tcW w:type="dxa" w:w="1100"/>
            <w:tcMar>
              <w:top w:type="dxa" w:w="40"/>
              <w:left w:type="dxa" w:w="90"/>
              <w:bottom w:type="dxa" w:w="40"/>
              <w:right w:type="dxa" w:w="90"/>
            </w:tcMar>
            <w:vAlign w:val="center"/>
          </w:tcPr>
          <w:p>
            <w:pPr>
              <w:spacing w:after="0"/>
              <w:jc w:val="right"/>
            </w:pPr>
            <w:r>
              <w:rPr>
                <w:b/>
                <w:bCs/>
              </w:rPr>
              <w:t xml:space="preserve">100%</w:t>
            </w:r>
          </w:p>
        </w:tc>
        <w:tc>
          <w:tcPr>
            <w:tcW w:type="dxa" w:w="1426"/>
            <w:tcMar>
              <w:top w:type="dxa" w:w="40"/>
              <w:left w:type="dxa" w:w="90"/>
              <w:bottom w:type="dxa" w:w="40"/>
              <w:right w:type="dxa" w:w="90"/>
            </w:tcMar>
            <w:vAlign w:val="center"/>
          </w:tcPr>
          <w:p>
            <w:pPr>
              <w:spacing w:after="0"/>
              <w:jc w:val="right"/>
            </w:pPr>
            <w:r>
              <w:rPr>
                <w:b/>
                <w:bCs/>
              </w:rPr>
              <w:t xml:space="preserve">£38,000,000</w:t>
            </w:r>
          </w:p>
        </w:tc>
      </w:tr>
    </w:tbl>
    <w:p>
      <w:pPr>
        <w:keepNext w:val="false"/>
        <w:pageBreakBefore/>
        <w:spacing w:after="60" w:before="0"/>
        <w:jc w:val="center"/>
      </w:pPr>
      <w:r>
        <w:rPr>
          <w:b/>
          <w:bCs/>
          <w:sz w:val="24"/>
          <w:szCs w:val="24"/>
        </w:rPr>
        <w:t xml:space="preserve">SCHEDULE 2</w:t>
      </w:r>
    </w:p>
    <w:p>
      <w:pPr>
        <w:keepNext w:val="false"/>
        <w:spacing w:after="160" w:before="0"/>
        <w:jc w:val="center"/>
      </w:pPr>
      <w:r>
        <w:rPr>
          <w:b/>
          <w:bCs/>
          <w:sz w:val="22"/>
          <w:szCs w:val="22"/>
        </w:rPr>
        <w:t xml:space="preserve">COMPLETION REQUIREMENTS</w:t>
      </w:r>
    </w:p>
    <w:p>
      <w:pPr>
        <w:keepNext w:val="false"/>
        <w:spacing w:after="120" w:before="0"/>
        <w:jc w:val="both"/>
      </w:pPr>
      <w:r>
        <w:rPr>
          <w:b/>
          <w:bCs/>
          <w:i w:val="false"/>
          <w:iCs w:val="false"/>
        </w:rPr>
        <w:t xml:space="preserve">Part 1 — Obligations of the Sellers</w:t>
      </w:r>
    </w:p>
    <w:p>
      <w:pPr>
        <w:keepNext w:val="false"/>
        <w:spacing w:after="120" w:before="0"/>
        <w:jc w:val="both"/>
      </w:pPr>
      <w:r>
        <w:rPr>
          <w:b w:val="false"/>
          <w:bCs w:val="false"/>
          <w:i w:val="false"/>
          <w:iCs w:val="false"/>
        </w:rPr>
        <w:t xml:space="preserve">At Completion the Sellers will deliver to the Purchaser, or procure the delivery to the Purchaser of, and (where applicable) procure the doing of, each of the following:</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duly executed stock transfer forms in respect of all of the Shares, in favour of the Purchaser (or its nominee notified under clause 2.6), together with the share certificates for the Shares (or, in respect of any certificate which is missing, an indemnity in the Agreed Form);</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statutory books and registers of the Company (complete and up to date to Completion), the certificate of incorporation (and any certificate of incorporation on change of name), and the common seal (if any);</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 written resignations, in the Agreed Form, of each director and the secretary (if any) of the Company other than any person notified by the Purchaser as remaining in office, and (if the Purchaser so requires) the written resignation of the auditors, in each case acknowledging that the resigning person has no claim against the Company;</w:t>
      </w:r>
    </w:p>
    <w:p>
      <w:pPr>
        <w:tabs>
          <w:tab w:val="left" w:pos="600"/>
        </w:tabs>
        <w:spacing w:after="120"/>
        <w:ind w:left="600" w:hanging="600"/>
        <w:jc w:val="both"/>
      </w:pPr>
      <w:r>
        <w:rPr>
          <w:b w:val="false"/>
          <w:bCs w:val="false"/>
        </w:rPr>
        <w:t xml:space="preserve">1.4</w:t>
      </w:r>
      <w:r>
        <w:rPr>
          <w:b w:val="false"/>
          <w:bCs w:val="false"/>
        </w:rPr>
        <w:t xml:space="preserve">	</w:t>
      </w:r>
      <w:r>
        <w:rPr>
          <w:b w:val="false"/>
          <w:bCs w:val="false"/>
          <w:i w:val="false"/>
          <w:iCs w:val="false"/>
        </w:rPr>
        <w:t xml:space="preserve">the Disclosure Letter, duly signed by or on behalf of each of the Sellers;</w:t>
      </w:r>
    </w:p>
    <w:p>
      <w:pPr>
        <w:tabs>
          <w:tab w:val="left" w:pos="600"/>
        </w:tabs>
        <w:spacing w:after="120"/>
        <w:ind w:left="600" w:hanging="600"/>
        <w:jc w:val="both"/>
      </w:pPr>
      <w:r>
        <w:rPr>
          <w:b w:val="false"/>
          <w:bCs w:val="false"/>
        </w:rPr>
        <w:t xml:space="preserve">1.5</w:t>
      </w:r>
      <w:r>
        <w:rPr>
          <w:b w:val="false"/>
          <w:bCs w:val="false"/>
        </w:rPr>
        <w:t xml:space="preserve">	</w:t>
      </w:r>
      <w:r>
        <w:rPr>
          <w:b w:val="false"/>
          <w:bCs w:val="false"/>
          <w:i w:val="false"/>
          <w:iCs w:val="false"/>
        </w:rPr>
        <w:t xml:space="preserve">the Escrow Agreement, duly executed by the Sellers and by the Escrow Agent;</w:t>
      </w:r>
    </w:p>
    <w:p>
      <w:pPr>
        <w:tabs>
          <w:tab w:val="left" w:pos="600"/>
        </w:tabs>
        <w:spacing w:after="120"/>
        <w:ind w:left="600" w:hanging="600"/>
        <w:jc w:val="both"/>
      </w:pPr>
      <w:r>
        <w:rPr>
          <w:b w:val="false"/>
          <w:bCs w:val="false"/>
        </w:rPr>
        <w:t xml:space="preserve">1.6</w:t>
      </w:r>
      <w:r>
        <w:rPr>
          <w:b w:val="false"/>
          <w:bCs w:val="false"/>
        </w:rPr>
        <w:t xml:space="preserve">	</w:t>
      </w:r>
      <w:r>
        <w:rPr>
          <w:b w:val="false"/>
          <w:bCs w:val="false"/>
          <w:i w:val="false"/>
          <w:iCs w:val="false"/>
        </w:rPr>
        <w:t xml:space="preserve">the Key Employee Arrangements, duly executed by the Company and by each of the Key Employees;</w:t>
      </w:r>
    </w:p>
    <w:p>
      <w:pPr>
        <w:tabs>
          <w:tab w:val="left" w:pos="600"/>
        </w:tabs>
        <w:spacing w:after="120"/>
        <w:ind w:left="600" w:hanging="600"/>
        <w:jc w:val="both"/>
      </w:pPr>
      <w:r>
        <w:rPr>
          <w:b w:val="false"/>
          <w:bCs w:val="false"/>
        </w:rPr>
        <w:t xml:space="preserve">1.7</w:t>
      </w:r>
      <w:r>
        <w:rPr>
          <w:b w:val="false"/>
          <w:bCs w:val="false"/>
        </w:rPr>
        <w:t xml:space="preserve">	</w:t>
      </w:r>
      <w:r>
        <w:rPr>
          <w:b w:val="false"/>
          <w:bCs w:val="false"/>
          <w:i w:val="false"/>
          <w:iCs w:val="false"/>
        </w:rPr>
        <w:t xml:space="preserve">evidence reasonably satisfactory to the Purchaser that each consent, approval, waiver and authorisation referred to in clause 5.1.1 has been obtained;</w:t>
      </w:r>
    </w:p>
    <w:p>
      <w:pPr>
        <w:tabs>
          <w:tab w:val="left" w:pos="600"/>
        </w:tabs>
        <w:spacing w:after="120"/>
        <w:ind w:left="600" w:hanging="600"/>
        <w:jc w:val="both"/>
      </w:pPr>
      <w:r>
        <w:rPr>
          <w:b w:val="false"/>
          <w:bCs w:val="false"/>
        </w:rPr>
        <w:t xml:space="preserve">1.8</w:t>
      </w:r>
      <w:r>
        <w:rPr>
          <w:b w:val="false"/>
          <w:bCs w:val="false"/>
        </w:rPr>
        <w:t xml:space="preserve">	</w:t>
      </w:r>
      <w:r>
        <w:rPr>
          <w:b w:val="false"/>
          <w:bCs w:val="false"/>
          <w:i w:val="false"/>
          <w:iCs w:val="false"/>
        </w:rPr>
        <w:t xml:space="preserve">evidence reasonably satisfactory to the Purchaser of the release, with effect from Completion, of all Encumbrances over the Shares and over the assets of the Company (other than any retained with the Purchaser’s consent), and of the release of each Seller from any guarantee, indemnity or security given by that Seller in respect of the Company;</w:t>
      </w:r>
    </w:p>
    <w:p>
      <w:pPr>
        <w:tabs>
          <w:tab w:val="left" w:pos="600"/>
        </w:tabs>
        <w:spacing w:after="120"/>
        <w:ind w:left="600" w:hanging="600"/>
        <w:jc w:val="both"/>
      </w:pPr>
      <w:r>
        <w:rPr>
          <w:b w:val="false"/>
          <w:bCs w:val="false"/>
        </w:rPr>
        <w:t xml:space="preserve">1.9</w:t>
      </w:r>
      <w:r>
        <w:rPr>
          <w:b w:val="false"/>
          <w:bCs w:val="false"/>
        </w:rPr>
        <w:t xml:space="preserve">	</w:t>
      </w:r>
      <w:r>
        <w:rPr>
          <w:b w:val="false"/>
          <w:bCs w:val="false"/>
          <w:i w:val="false"/>
          <w:iCs w:val="false"/>
        </w:rPr>
        <w:t xml:space="preserve">certified copies of the minutes of a meeting of the board of directors of the Company at which the directors resolve to: (a) approve the registration of the transfers of the Shares to the Purchaser (subject only to the transfers being duly stamped); (b) appoint the New Directors as directors of the Company with effect from Completion; (c) accept the resignations referred to in paragraph 1.3; (d) change the registered office and the accounting reference date of the Company if and as the Purchaser requires; (e) revoke all existing bank mandates and approve new mandates as the Purchaser directs; and (f) approve such other matters as the Purchaser reasonably requires in connection with Completion;</w:t>
      </w:r>
    </w:p>
    <w:p>
      <w:pPr>
        <w:tabs>
          <w:tab w:val="left" w:pos="600"/>
        </w:tabs>
        <w:spacing w:after="120"/>
        <w:ind w:left="600" w:hanging="600"/>
        <w:jc w:val="both"/>
      </w:pPr>
      <w:r>
        <w:rPr>
          <w:b w:val="false"/>
          <w:bCs w:val="false"/>
        </w:rPr>
        <w:t xml:space="preserve">1.10</w:t>
      </w:r>
      <w:r>
        <w:rPr>
          <w:b w:val="false"/>
          <w:bCs w:val="false"/>
        </w:rPr>
        <w:t xml:space="preserve">	</w:t>
      </w:r>
      <w:r>
        <w:rPr>
          <w:b w:val="false"/>
          <w:bCs w:val="false"/>
          <w:i w:val="false"/>
          <w:iCs w:val="false"/>
        </w:rPr>
        <w:t xml:space="preserve">all cheque books, credit and debit cards, bank statements, and details of all bank accounts, of the Company; and</w:t>
      </w:r>
    </w:p>
    <w:p>
      <w:pPr>
        <w:tabs>
          <w:tab w:val="left" w:pos="600"/>
        </w:tabs>
        <w:spacing w:after="120"/>
        <w:ind w:left="600" w:hanging="600"/>
        <w:jc w:val="both"/>
      </w:pPr>
      <w:r>
        <w:rPr>
          <w:b w:val="false"/>
          <w:bCs w:val="false"/>
        </w:rPr>
        <w:t xml:space="preserve">1.11</w:t>
      </w:r>
      <w:r>
        <w:rPr>
          <w:b w:val="false"/>
          <w:bCs w:val="false"/>
        </w:rPr>
        <w:t xml:space="preserve">	</w:t>
      </w:r>
      <w:r>
        <w:rPr>
          <w:b w:val="false"/>
          <w:bCs w:val="false"/>
          <w:i w:val="false"/>
          <w:iCs w:val="false"/>
        </w:rPr>
        <w:t xml:space="preserve">evidence reasonably satisfactory to the Purchaser that all amounts owing to the Company by any Seller or any Connected Person of a Seller (other than as Permitted Leakage) have been repaid in full.</w:t>
      </w:r>
    </w:p>
    <w:p>
      <w:pPr>
        <w:spacing w:after="120"/>
      </w:pPr>
    </w:p>
    <w:p>
      <w:pPr>
        <w:keepNext w:val="false"/>
        <w:spacing w:after="120" w:before="0"/>
        <w:jc w:val="both"/>
      </w:pPr>
      <w:r>
        <w:rPr>
          <w:b/>
          <w:bCs/>
          <w:i w:val="false"/>
          <w:iCs w:val="false"/>
        </w:rPr>
        <w:t xml:space="preserve">Part 2 — Obligations of the Purchaser</w:t>
      </w:r>
    </w:p>
    <w:p>
      <w:pPr>
        <w:keepNext w:val="false"/>
        <w:spacing w:after="120" w:before="0"/>
        <w:jc w:val="both"/>
      </w:pPr>
      <w:r>
        <w:rPr>
          <w:b w:val="false"/>
          <w:bCs w:val="false"/>
          <w:i w:val="false"/>
          <w:iCs w:val="false"/>
        </w:rPr>
        <w:t xml:space="preserve">At Completion, against compliance by the Sellers with Part 1 of this Schedule, the Purchaser will:</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pay the Consideration less the Retention Amount, in cash and by electronic transfer of immediately available funds, to the client account of the Sellers’ Solicitors notified to the Purchaser in writing not less than three Business Days before Completion, the receipt of the Sellers’ Solicitors being a good and sufficient discharge of the Purchaser’s obligation to pay that sum and the Purchaser not being concerned to see to its application;</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pay the Retention Amount, in cash and by electronic transfer of immediately available funds, into the Escrow Account, in accordance with clause 15 and the Escrow Agreement;</w:t>
      </w:r>
    </w:p>
    <w:p>
      <w:pPr>
        <w:tabs>
          <w:tab w:val="left" w:pos="600"/>
        </w:tabs>
        <w:spacing w:after="120"/>
        <w:ind w:left="600" w:hanging="600"/>
        <w:jc w:val="both"/>
      </w:pPr>
      <w:r>
        <w:rPr>
          <w:b w:val="false"/>
          <w:bCs w:val="false"/>
        </w:rPr>
        <w:t xml:space="preserve">2.3</w:t>
      </w:r>
      <w:r>
        <w:rPr>
          <w:b w:val="false"/>
          <w:bCs w:val="false"/>
        </w:rPr>
        <w:t xml:space="preserve">	</w:t>
      </w:r>
      <w:r>
        <w:rPr>
          <w:b w:val="false"/>
          <w:bCs w:val="false"/>
          <w:i w:val="false"/>
          <w:iCs w:val="false"/>
        </w:rPr>
        <w:t xml:space="preserve">deliver a counterpart of the Escrow Agreement, duly executed by the Purchaser; and</w:t>
      </w:r>
    </w:p>
    <w:p>
      <w:pPr>
        <w:tabs>
          <w:tab w:val="left" w:pos="600"/>
        </w:tabs>
        <w:spacing w:after="120"/>
        <w:ind w:left="600" w:hanging="600"/>
        <w:jc w:val="both"/>
      </w:pPr>
      <w:r>
        <w:rPr>
          <w:b w:val="false"/>
          <w:bCs w:val="false"/>
        </w:rPr>
        <w:t xml:space="preserve">2.4</w:t>
      </w:r>
      <w:r>
        <w:rPr>
          <w:b w:val="false"/>
          <w:bCs w:val="false"/>
        </w:rPr>
        <w:t xml:space="preserve">	</w:t>
      </w:r>
      <w:r>
        <w:rPr>
          <w:b w:val="false"/>
          <w:bCs w:val="false"/>
          <w:i w:val="false"/>
          <w:iCs w:val="false"/>
        </w:rPr>
        <w:t xml:space="preserve">deliver a certified copy of the minutes of a meeting of the board of directors of the Purchaser authorising the execution and performance by the Purchaser of this Agreement and the other Transaction Documents to which it is a party.</w:t>
      </w:r>
    </w:p>
    <w:p>
      <w:pPr>
        <w:keepNext w:val="false"/>
        <w:pageBreakBefore/>
        <w:spacing w:after="60" w:before="0"/>
        <w:jc w:val="center"/>
      </w:pPr>
      <w:r>
        <w:rPr>
          <w:b/>
          <w:bCs/>
          <w:sz w:val="24"/>
          <w:szCs w:val="24"/>
        </w:rPr>
        <w:t xml:space="preserve">SCHEDULE 3</w:t>
      </w:r>
    </w:p>
    <w:p>
      <w:pPr>
        <w:keepNext w:val="false"/>
        <w:spacing w:after="160" w:before="0"/>
        <w:jc w:val="center"/>
      </w:pPr>
      <w:r>
        <w:rPr>
          <w:b/>
          <w:bCs/>
          <w:sz w:val="22"/>
          <w:szCs w:val="22"/>
        </w:rPr>
        <w:t xml:space="preserve">WARRANTIES</w:t>
      </w:r>
    </w:p>
    <w:p>
      <w:pPr>
        <w:keepNext w:val="false"/>
        <w:spacing w:after="120" w:before="0"/>
        <w:jc w:val="both"/>
      </w:pPr>
      <w:r>
        <w:rPr>
          <w:b/>
          <w:bCs/>
          <w:i w:val="false"/>
          <w:iCs w:val="false"/>
        </w:rPr>
        <w:t xml:space="preserve">Part A — General Warranties</w:t>
      </w:r>
    </w:p>
    <w:p>
      <w:pPr>
        <w:keepNext w:val="false"/>
        <w:spacing w:after="120" w:before="0"/>
        <w:jc w:val="both"/>
      </w:pPr>
      <w:r>
        <w:rPr>
          <w:b w:val="false"/>
          <w:bCs w:val="false"/>
          <w:i w:val="false"/>
          <w:iCs w:val="false"/>
        </w:rPr>
        <w:t xml:space="preserve">Each Seller warrants to the Purchaser, in the terms of clause 8, that each of the following statements is true, accurate and not misleading.</w:t>
      </w:r>
    </w:p>
    <w:p>
      <w:pPr>
        <w:keepNext/>
        <w:tabs>
          <w:tab w:val="left" w:pos="600"/>
        </w:tabs>
        <w:spacing w:before="260" w:after="130"/>
        <w:ind w:left="600" w:hanging="600"/>
      </w:pPr>
      <w:r>
        <w:rPr>
          <w:b/>
          <w:bCs/>
        </w:rPr>
        <w:t xml:space="preserve">1</w:t>
      </w:r>
      <w:r>
        <w:rPr>
          <w:b/>
          <w:bCs/>
        </w:rPr>
        <w:t xml:space="preserve">	</w:t>
      </w:r>
      <w:r>
        <w:rPr>
          <w:b/>
          <w:bCs/>
        </w:rPr>
        <w:t xml:space="preserve">THE SELLERS AND THE SHARES</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Each Seller is the sole legal and beneficial owner of, and is entitled to sell and transfer the full legal and beneficial ownership of, the Shares set against that Seller’s name in Part 2 of Schedule 1 to the Purchaser, free from all Encumbrances and without the consent of any other person.</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Shares set out in Part 2 of Schedule 1 constitute the entire allotted and issued share capital of the Company, and all of the Shares are fully paid or are credited as fully paid.</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There is no Encumbrance, and no agreement, arrangement or obligation to create or give an Encumbrance, over or affecting any of the Shares, and no person has claimed to be entitled to any of the foregoing.</w:t>
      </w:r>
    </w:p>
    <w:p>
      <w:pPr>
        <w:tabs>
          <w:tab w:val="left" w:pos="600"/>
        </w:tabs>
        <w:spacing w:after="120"/>
        <w:ind w:left="600" w:hanging="600"/>
        <w:jc w:val="both"/>
      </w:pPr>
      <w:r>
        <w:rPr>
          <w:b w:val="false"/>
          <w:bCs w:val="false"/>
        </w:rPr>
        <w:t xml:space="preserve">1.4</w:t>
      </w:r>
      <w:r>
        <w:rPr>
          <w:b w:val="false"/>
          <w:bCs w:val="false"/>
        </w:rPr>
        <w:t xml:space="preserve">	</w:t>
      </w:r>
      <w:r>
        <w:rPr>
          <w:b w:val="false"/>
          <w:bCs w:val="false"/>
          <w:i w:val="false"/>
          <w:iCs w:val="false"/>
        </w:rPr>
        <w:t xml:space="preserve">There is no agreement, arrangement or obligation requiring the present or future allotment, issue, transfer, redemption or repayment of, or the grant to any person of any right to require the allotment, issue, transfer, redemption or repayment of, any share or other security of the Company, and there are no shareholders’ agreements, voting agreements or similar arrangements relating to the Shares.</w:t>
      </w:r>
    </w:p>
    <w:p>
      <w:pPr>
        <w:keepNext/>
        <w:tabs>
          <w:tab w:val="left" w:pos="600"/>
        </w:tabs>
        <w:spacing w:before="260" w:after="130"/>
        <w:ind w:left="600" w:hanging="600"/>
      </w:pPr>
      <w:r>
        <w:rPr>
          <w:b/>
          <w:bCs/>
        </w:rPr>
        <w:t xml:space="preserve">2</w:t>
      </w:r>
      <w:r>
        <w:rPr>
          <w:b/>
          <w:bCs/>
        </w:rPr>
        <w:t xml:space="preserve">	</w:t>
      </w:r>
      <w:r>
        <w:rPr>
          <w:b/>
          <w:bCs/>
        </w:rPr>
        <w:t xml:space="preserve">CAPACITY AND AUTHORITY</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Each Seller has the requisite power, capacity and authority to enter into and to perform this Agreement and each other Transaction Document to which that Seller is or will be a party.</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This Agreement and each other Transaction Document constitute, or will when executed constitute, legal, valid and binding obligations of each Seller, enforceable against that Seller in accordance with their respective terms.</w:t>
      </w:r>
    </w:p>
    <w:p>
      <w:pPr>
        <w:tabs>
          <w:tab w:val="left" w:pos="600"/>
        </w:tabs>
        <w:spacing w:after="120"/>
        <w:ind w:left="600" w:hanging="600"/>
        <w:jc w:val="both"/>
      </w:pPr>
      <w:r>
        <w:rPr>
          <w:b w:val="false"/>
          <w:bCs w:val="false"/>
        </w:rPr>
        <w:t xml:space="preserve">2.3</w:t>
      </w:r>
      <w:r>
        <w:rPr>
          <w:b w:val="false"/>
          <w:bCs w:val="false"/>
        </w:rPr>
        <w:t xml:space="preserve">	</w:t>
      </w:r>
      <w:r>
        <w:rPr>
          <w:b w:val="false"/>
          <w:bCs w:val="false"/>
          <w:i w:val="false"/>
          <w:iCs w:val="false"/>
        </w:rPr>
        <w:t xml:space="preserve">The execution, delivery and performance by each Seller of the Transaction Documents do not and will not breach any applicable law or regulation, or any agreement, instrument, judgment, order or obligation binding on that Seller, and do not require any consent or approval which has not been, or will not before Completion be, obtained.</w:t>
      </w:r>
    </w:p>
    <w:p>
      <w:pPr>
        <w:keepNext/>
        <w:tabs>
          <w:tab w:val="left" w:pos="600"/>
        </w:tabs>
        <w:spacing w:before="260" w:after="130"/>
        <w:ind w:left="600" w:hanging="600"/>
      </w:pPr>
      <w:r>
        <w:rPr>
          <w:b/>
          <w:bCs/>
        </w:rPr>
        <w:t xml:space="preserve">3</w:t>
      </w:r>
      <w:r>
        <w:rPr>
          <w:b/>
          <w:bCs/>
        </w:rPr>
        <w:t xml:space="preserve">	</w:t>
      </w:r>
      <w:r>
        <w:rPr>
          <w:b/>
          <w:bCs/>
        </w:rPr>
        <w:t xml:space="preserve">THE COMPANY AND ITS SHARE CAPITAL</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Company is a private company limited by shares, duly incorporated and validly existing under the laws of England and Wales, and the particulars set out in Part 1 of Schedule 1 are true, accurate and complete.</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The Company has the requisite corporate power and authority, and has obtained all necessary corporate consents and approvals, to own and use its assets and to carry on the Business as it is currently conducted.</w:t>
      </w:r>
    </w:p>
    <w:p>
      <w:pPr>
        <w:tabs>
          <w:tab w:val="left" w:pos="600"/>
        </w:tabs>
        <w:spacing w:after="120"/>
        <w:ind w:left="600" w:hanging="600"/>
        <w:jc w:val="both"/>
      </w:pPr>
      <w:r>
        <w:rPr>
          <w:b w:val="false"/>
          <w:bCs w:val="false"/>
        </w:rPr>
        <w:t xml:space="preserve">3.3</w:t>
      </w:r>
      <w:r>
        <w:rPr>
          <w:b w:val="false"/>
          <w:bCs w:val="false"/>
        </w:rPr>
        <w:t xml:space="preserve">	</w:t>
      </w:r>
      <w:r>
        <w:rPr>
          <w:b w:val="false"/>
          <w:bCs w:val="false"/>
          <w:i w:val="false"/>
          <w:iCs w:val="false"/>
        </w:rPr>
        <w:t xml:space="preserve">No share or other security of the Company has been allotted or issued otherwise than in accordance with the Companies Act and the Company’s articles of association in force at the relevant time, and all such allotments and issues have been properly recorded in the statutory books of the Company.</w:t>
      </w:r>
    </w:p>
    <w:p>
      <w:pPr>
        <w:keepNext/>
        <w:tabs>
          <w:tab w:val="left" w:pos="600"/>
        </w:tabs>
        <w:spacing w:before="260" w:after="130"/>
        <w:ind w:left="600" w:hanging="600"/>
      </w:pPr>
      <w:r>
        <w:rPr>
          <w:b/>
          <w:bCs/>
        </w:rPr>
        <w:t xml:space="preserve">4</w:t>
      </w:r>
      <w:r>
        <w:rPr>
          <w:b/>
          <w:bCs/>
        </w:rPr>
        <w:t xml:space="preserve">	</w:t>
      </w:r>
      <w:r>
        <w:rPr>
          <w:b/>
          <w:bCs/>
        </w:rPr>
        <w:t xml:space="preserve">SUBSIDIARIES AND GROUP STRUCTURE</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The Company has no subsidiaries or subsidiary undertakings, and does not own, and has not agreed to acquire, any share, loan capital or other interest in any other body corporate.</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The Company is not, and has not agreed to become, a member of any partnership, joint venture, consortium or other unincorporated association, body or undertaking, and has no branch, agency, place of business or permanent establishment outside the United Kingdom.</w:t>
      </w:r>
    </w:p>
    <w:p>
      <w:pPr>
        <w:keepNext/>
        <w:tabs>
          <w:tab w:val="left" w:pos="600"/>
        </w:tabs>
        <w:spacing w:before="260" w:after="130"/>
        <w:ind w:left="600" w:hanging="600"/>
      </w:pPr>
      <w:r>
        <w:rPr>
          <w:b/>
          <w:bCs/>
        </w:rPr>
        <w:t xml:space="preserve">5</w:t>
      </w:r>
      <w:r>
        <w:rPr>
          <w:b/>
          <w:bCs/>
        </w:rPr>
        <w:t xml:space="preserve">	</w:t>
      </w:r>
      <w:r>
        <w:rPr>
          <w:b/>
          <w:bCs/>
        </w:rPr>
        <w:t xml:space="preserve">STATUTORY BOOKS, REGISTERS AND FILINGS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The statutory books and registers of the Company are in its possession or under its control, are up to date, and have been properly written up and maintained in accordance with the Companies Act.</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All returns, particulars, resolutions and other documents required to be filed with, or delivered to, the Registrar of Companies in respect of the Company have been duly and correctly filed or delivered within the applicable time limits.</w:t>
      </w:r>
    </w:p>
    <w:p>
      <w:pPr>
        <w:tabs>
          <w:tab w:val="left" w:pos="600"/>
        </w:tabs>
        <w:spacing w:after="120"/>
        <w:ind w:left="600" w:hanging="600"/>
        <w:jc w:val="both"/>
      </w:pPr>
      <w:r>
        <w:rPr>
          <w:b w:val="false"/>
          <w:bCs w:val="false"/>
        </w:rPr>
        <w:t xml:space="preserve">5.3</w:t>
      </w:r>
      <w:r>
        <w:rPr>
          <w:b w:val="false"/>
          <w:bCs w:val="false"/>
        </w:rPr>
        <w:t xml:space="preserve">	</w:t>
      </w:r>
      <w:r>
        <w:rPr>
          <w:b w:val="false"/>
          <w:bCs w:val="false"/>
          <w:i w:val="false"/>
          <w:iCs w:val="false"/>
        </w:rPr>
        <w:t xml:space="preserve">The Company has not received any notice of any application, or intended application, for the rectification of its register of members or of any other register which it is required by law to keep.</w:t>
      </w:r>
    </w:p>
    <w:p>
      <w:pPr>
        <w:keepNext/>
        <w:tabs>
          <w:tab w:val="left" w:pos="600"/>
        </w:tabs>
        <w:spacing w:before="260" w:after="130"/>
        <w:ind w:left="600" w:hanging="600"/>
      </w:pPr>
      <w:r>
        <w:rPr>
          <w:b/>
          <w:bCs/>
        </w:rPr>
        <w:t xml:space="preserve">6</w:t>
      </w:r>
      <w:r>
        <w:rPr>
          <w:b/>
          <w:bCs/>
        </w:rPr>
        <w:t xml:space="preserve">	</w:t>
      </w:r>
      <w:r>
        <w:rPr>
          <w:b/>
          <w:bCs/>
        </w:rPr>
        <w:t xml:space="preserve">THE ACCOUNTS</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The Accounts have been prepared in accordance with applicable law and with accounting standards, principles and practices generally accepted in the United Kingdom, in each case consistently applied.</w:t>
      </w:r>
    </w:p>
    <w:p>
      <w:pPr>
        <w:tabs>
          <w:tab w:val="left" w:pos="600"/>
        </w:tabs>
        <w:spacing w:after="120"/>
        <w:ind w:left="600" w:hanging="600"/>
        <w:jc w:val="both"/>
      </w:pPr>
      <w:r>
        <w:rPr>
          <w:b w:val="false"/>
          <w:bCs w:val="false"/>
        </w:rPr>
        <w:t xml:space="preserve">6.2</w:t>
      </w:r>
      <w:r>
        <w:rPr>
          <w:b w:val="false"/>
          <w:bCs w:val="false"/>
        </w:rPr>
        <w:t xml:space="preserve">	</w:t>
      </w:r>
      <w:r>
        <w:rPr>
          <w:b w:val="false"/>
          <w:bCs w:val="false"/>
          <w:i w:val="false"/>
          <w:iCs w:val="false"/>
        </w:rPr>
        <w:t xml:space="preserve">The Accounts give a true and fair view of the assets, liabilities, financial position and state of affairs of the Company as at the Accounts Date, and of the profit or loss of the Company for the financial year ended on the Accounts Date.</w:t>
      </w:r>
    </w:p>
    <w:p>
      <w:pPr>
        <w:tabs>
          <w:tab w:val="left" w:pos="600"/>
        </w:tabs>
        <w:spacing w:after="120"/>
        <w:ind w:left="600" w:hanging="600"/>
        <w:jc w:val="both"/>
      </w:pPr>
      <w:r>
        <w:rPr>
          <w:b w:val="false"/>
          <w:bCs w:val="false"/>
        </w:rPr>
        <w:t xml:space="preserve">6.3</w:t>
      </w:r>
      <w:r>
        <w:rPr>
          <w:b w:val="false"/>
          <w:bCs w:val="false"/>
        </w:rPr>
        <w:t xml:space="preserve">	</w:t>
      </w:r>
      <w:r>
        <w:rPr>
          <w:b w:val="false"/>
          <w:bCs w:val="false"/>
          <w:i w:val="false"/>
          <w:iCs w:val="false"/>
        </w:rPr>
        <w:t xml:space="preserve">The Accounts make proper provision or reserve for, or (where appropriate) disclose by way of note, all liabilities of the Company, whether actual, contingent, deferred or disputed, as at the Accounts Date.</w:t>
      </w:r>
    </w:p>
    <w:p>
      <w:pPr>
        <w:keepNext/>
        <w:tabs>
          <w:tab w:val="left" w:pos="600"/>
        </w:tabs>
        <w:spacing w:before="260" w:after="130"/>
        <w:ind w:left="600" w:hanging="600"/>
      </w:pPr>
      <w:r>
        <w:rPr>
          <w:b/>
          <w:bCs/>
        </w:rPr>
        <w:t xml:space="preserve">7</w:t>
      </w:r>
      <w:r>
        <w:rPr>
          <w:b/>
          <w:bCs/>
        </w:rPr>
        <w:t xml:space="preserve">	</w:t>
      </w:r>
      <w:r>
        <w:rPr>
          <w:b/>
          <w:bCs/>
        </w:rPr>
        <w:t xml:space="preserve">THE LOCKED BOX ACCOUNTS AND THE MANAGEMENT ACCOUNTS</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The Locked Box Accounts have been prepared with due care and attention, and on a basis consistent with that adopted in preparing the Accounts, and fairly present the financial position of the Company as at the Locked Box Date, having regard to the purpose for which they were prepared and to the fact that they are unaudited.</w:t>
      </w:r>
    </w:p>
    <w:p>
      <w:pPr>
        <w:tabs>
          <w:tab w:val="left" w:pos="600"/>
        </w:tabs>
        <w:spacing w:after="120"/>
        <w:ind w:left="600" w:hanging="600"/>
        <w:jc w:val="both"/>
      </w:pPr>
      <w:r>
        <w:rPr>
          <w:b w:val="false"/>
          <w:bCs w:val="false"/>
        </w:rPr>
        <w:t xml:space="preserve">7.2</w:t>
      </w:r>
      <w:r>
        <w:rPr>
          <w:b w:val="false"/>
          <w:bCs w:val="false"/>
        </w:rPr>
        <w:t xml:space="preserve">	</w:t>
      </w:r>
      <w:r>
        <w:rPr>
          <w:b w:val="false"/>
          <w:bCs w:val="false"/>
          <w:i w:val="false"/>
          <w:iCs w:val="false"/>
        </w:rPr>
        <w:t xml:space="preserve">The Management Accounts have been prepared with due care and attention, on a basis consistent with the management accounts of the Company for the preceding 12 months, and are not misleading in any material respect as to the assets, liabilities and results of operations of the Company for the period to, and as at, the Management Accounts Date.</w:t>
      </w:r>
    </w:p>
    <w:p>
      <w:pPr>
        <w:keepNext/>
        <w:tabs>
          <w:tab w:val="left" w:pos="600"/>
        </w:tabs>
        <w:spacing w:before="260" w:after="130"/>
        <w:ind w:left="600" w:hanging="600"/>
      </w:pPr>
      <w:r>
        <w:rPr>
          <w:b/>
          <w:bCs/>
        </w:rPr>
        <w:t xml:space="preserve">8</w:t>
      </w:r>
      <w:r>
        <w:rPr>
          <w:b/>
          <w:bCs/>
        </w:rPr>
        <w:t xml:space="preserve">	</w:t>
      </w:r>
      <w:r>
        <w:rPr>
          <w:b/>
          <w:bCs/>
        </w:rPr>
        <w:t xml:space="preserve">POSITION SINCE THE LOCKED BOX DATE</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Since the Locked Box Date the Business has been carried on in the ordinary and usual course, as a going concern, and there has been no material adverse change in the financial or trading position of the Company.</w:t>
      </w:r>
    </w:p>
    <w:p>
      <w:pPr>
        <w:tabs>
          <w:tab w:val="left" w:pos="600"/>
        </w:tabs>
        <w:spacing w:after="120"/>
        <w:ind w:left="600" w:hanging="600"/>
        <w:jc w:val="both"/>
      </w:pPr>
      <w:r>
        <w:rPr>
          <w:b w:val="false"/>
          <w:bCs w:val="false"/>
        </w:rPr>
        <w:t xml:space="preserve">8.2</w:t>
      </w:r>
      <w:r>
        <w:rPr>
          <w:b w:val="false"/>
          <w:bCs w:val="false"/>
        </w:rPr>
        <w:t xml:space="preserve">	</w:t>
      </w:r>
      <w:r>
        <w:rPr>
          <w:b w:val="false"/>
          <w:bCs w:val="false"/>
          <w:i w:val="false"/>
          <w:iCs w:val="false"/>
        </w:rPr>
        <w:t xml:space="preserve">Since the Locked Box Date the Company has not declared, made or paid any dividend or other distribution, and no Leakage (other than Permitted Leakage) has occurred.</w:t>
      </w:r>
    </w:p>
    <w:p>
      <w:pPr>
        <w:tabs>
          <w:tab w:val="left" w:pos="600"/>
        </w:tabs>
        <w:spacing w:after="120"/>
        <w:ind w:left="600" w:hanging="600"/>
        <w:jc w:val="both"/>
      </w:pPr>
      <w:r>
        <w:rPr>
          <w:b w:val="false"/>
          <w:bCs w:val="false"/>
        </w:rPr>
        <w:t xml:space="preserve">8.3</w:t>
      </w:r>
      <w:r>
        <w:rPr>
          <w:b w:val="false"/>
          <w:bCs w:val="false"/>
        </w:rPr>
        <w:t xml:space="preserve">	</w:t>
      </w:r>
      <w:r>
        <w:rPr>
          <w:b w:val="false"/>
          <w:bCs w:val="false"/>
          <w:i w:val="false"/>
          <w:iCs w:val="false"/>
        </w:rPr>
        <w:t xml:space="preserve">Since the Locked Box Date the Company has not acquired or disposed of, or agreed to acquire or dispose of, any material asset, or assumed or incurred any material liability, in each case otherwise than in the ordinary course of business, and has not made any change to its accounting policies, practices or reference date.</w:t>
      </w:r>
    </w:p>
    <w:p>
      <w:pPr>
        <w:keepNext/>
        <w:tabs>
          <w:tab w:val="left" w:pos="600"/>
        </w:tabs>
        <w:spacing w:before="260" w:after="130"/>
        <w:ind w:left="600" w:hanging="600"/>
      </w:pPr>
      <w:r>
        <w:rPr>
          <w:b/>
          <w:bCs/>
        </w:rPr>
        <w:t xml:space="preserve">9</w:t>
      </w:r>
      <w:r>
        <w:rPr>
          <w:b/>
          <w:bCs/>
        </w:rPr>
        <w:t xml:space="preserve">	</w:t>
      </w:r>
      <w:r>
        <w:rPr>
          <w:b/>
          <w:bCs/>
        </w:rPr>
        <w:t xml:space="preserve">FINANCIAL FACILITIES, BORROWINGS AND GUARANTEES</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Full and accurate particulars of all borrowings and other financial facilities of the Company, and of all documents relating to them, have been disclosed in the Disclosure Letter.</w:t>
      </w:r>
    </w:p>
    <w:p>
      <w:pPr>
        <w:tabs>
          <w:tab w:val="left" w:pos="600"/>
        </w:tabs>
        <w:spacing w:after="120"/>
        <w:ind w:left="600" w:hanging="600"/>
        <w:jc w:val="both"/>
      </w:pPr>
      <w:r>
        <w:rPr>
          <w:b w:val="false"/>
          <w:bCs w:val="false"/>
        </w:rPr>
        <w:t xml:space="preserve">9.2</w:t>
      </w:r>
      <w:r>
        <w:rPr>
          <w:b w:val="false"/>
          <w:bCs w:val="false"/>
        </w:rPr>
        <w:t xml:space="preserve">	</w:t>
      </w:r>
      <w:r>
        <w:rPr>
          <w:b w:val="false"/>
          <w:bCs w:val="false"/>
          <w:i w:val="false"/>
          <w:iCs w:val="false"/>
        </w:rPr>
        <w:t xml:space="preserve">The Company is not in default under any borrowing or financial facility, and no event of default, or event which with the giving of notice or the lapse of time would constitute an event of default, has occurred or been alleged.</w:t>
      </w:r>
    </w:p>
    <w:p>
      <w:pPr>
        <w:tabs>
          <w:tab w:val="left" w:pos="600"/>
        </w:tabs>
        <w:spacing w:after="120"/>
        <w:ind w:left="600" w:hanging="600"/>
        <w:jc w:val="both"/>
      </w:pPr>
      <w:r>
        <w:rPr>
          <w:b w:val="false"/>
          <w:bCs w:val="false"/>
        </w:rPr>
        <w:t xml:space="preserve">9.3</w:t>
      </w:r>
      <w:r>
        <w:rPr>
          <w:b w:val="false"/>
          <w:bCs w:val="false"/>
        </w:rPr>
        <w:t xml:space="preserve">	</w:t>
      </w:r>
      <w:r>
        <w:rPr>
          <w:b w:val="false"/>
          <w:bCs w:val="false"/>
          <w:i w:val="false"/>
          <w:iCs w:val="false"/>
        </w:rPr>
        <w:t xml:space="preserve">The Company has not given, and is not party to, any guarantee, indemnity, suretyship or security in respect of the indebtedness or obligations of any other person.</w:t>
      </w:r>
    </w:p>
    <w:p>
      <w:pPr>
        <w:tabs>
          <w:tab w:val="left" w:pos="600"/>
        </w:tabs>
        <w:spacing w:after="120"/>
        <w:ind w:left="600" w:hanging="600"/>
        <w:jc w:val="both"/>
      </w:pPr>
      <w:r>
        <w:rPr>
          <w:b w:val="false"/>
          <w:bCs w:val="false"/>
        </w:rPr>
        <w:t xml:space="preserve">9.4</w:t>
      </w:r>
      <w:r>
        <w:rPr>
          <w:b w:val="false"/>
          <w:bCs w:val="false"/>
        </w:rPr>
        <w:t xml:space="preserve">	</w:t>
      </w:r>
      <w:r>
        <w:rPr>
          <w:b w:val="false"/>
          <w:bCs w:val="false"/>
          <w:i w:val="false"/>
          <w:iCs w:val="false"/>
        </w:rPr>
        <w:t xml:space="preserve">No borrowing or financial facility of the Company is repayable, capable of being made repayable, or liable to be terminated, as a result of the entry into or completion of this Agreement.</w:t>
      </w:r>
    </w:p>
    <w:p>
      <w:pPr>
        <w:keepNext/>
        <w:tabs>
          <w:tab w:val="left" w:pos="600"/>
        </w:tabs>
        <w:spacing w:before="260" w:after="130"/>
        <w:ind w:left="600" w:hanging="600"/>
      </w:pPr>
      <w:r>
        <w:rPr>
          <w:b/>
          <w:bCs/>
        </w:rPr>
        <w:t xml:space="preserve">10</w:t>
      </w:r>
      <w:r>
        <w:rPr>
          <w:b/>
          <w:bCs/>
        </w:rPr>
        <w:t xml:space="preserve">	</w:t>
      </w:r>
      <w:r>
        <w:rPr>
          <w:b/>
          <w:bCs/>
        </w:rPr>
        <w:t xml:space="preserve">WORKING CAPITAL, DEBTORS, CREDITORS AND SOLVENCY</w:t>
      </w:r>
    </w:p>
    <w:p>
      <w:pPr>
        <w:tabs>
          <w:tab w:val="left" w:pos="600"/>
        </w:tabs>
        <w:spacing w:after="120"/>
        <w:ind w:left="600" w:hanging="600"/>
        <w:jc w:val="both"/>
      </w:pPr>
      <w:r>
        <w:rPr>
          <w:b w:val="false"/>
          <w:bCs w:val="false"/>
        </w:rPr>
        <w:t xml:space="preserve">10.1</w:t>
      </w:r>
      <w:r>
        <w:rPr>
          <w:b w:val="false"/>
          <w:bCs w:val="false"/>
        </w:rPr>
        <w:t xml:space="preserve">	</w:t>
      </w:r>
      <w:r>
        <w:rPr>
          <w:b w:val="false"/>
          <w:bCs w:val="false"/>
          <w:i w:val="false"/>
          <w:iCs w:val="false"/>
        </w:rPr>
        <w:t xml:space="preserve">The Company is able to pay its debts as they fall due, and is not insolvent or unable to pay its debts within the meaning of the Insolvency Act 1986.</w:t>
      </w:r>
    </w:p>
    <w:p>
      <w:pPr>
        <w:tabs>
          <w:tab w:val="left" w:pos="600"/>
        </w:tabs>
        <w:spacing w:after="120"/>
        <w:ind w:left="600" w:hanging="600"/>
        <w:jc w:val="both"/>
      </w:pPr>
      <w:r>
        <w:rPr>
          <w:b w:val="false"/>
          <w:bCs w:val="false"/>
        </w:rPr>
        <w:t xml:space="preserve">10.2</w:t>
      </w:r>
      <w:r>
        <w:rPr>
          <w:b w:val="false"/>
          <w:bCs w:val="false"/>
        </w:rPr>
        <w:t xml:space="preserve">	</w:t>
      </w:r>
      <w:r>
        <w:rPr>
          <w:b w:val="false"/>
          <w:bCs w:val="false"/>
          <w:i w:val="false"/>
          <w:iCs w:val="false"/>
        </w:rPr>
        <w:t xml:space="preserve">So far as the Sellers are aware, all debts owing to the Company are recoverable in the ordinary course of business at their full book value, and no such debt is overdue by more than three months.</w:t>
      </w:r>
    </w:p>
    <w:p>
      <w:pPr>
        <w:tabs>
          <w:tab w:val="left" w:pos="600"/>
        </w:tabs>
        <w:spacing w:after="120"/>
        <w:ind w:left="600" w:hanging="600"/>
        <w:jc w:val="both"/>
      </w:pPr>
      <w:r>
        <w:rPr>
          <w:b w:val="false"/>
          <w:bCs w:val="false"/>
        </w:rPr>
        <w:t xml:space="preserve">10.3</w:t>
      </w:r>
      <w:r>
        <w:rPr>
          <w:b w:val="false"/>
          <w:bCs w:val="false"/>
        </w:rPr>
        <w:t xml:space="preserve">	</w:t>
      </w:r>
      <w:r>
        <w:rPr>
          <w:b w:val="false"/>
          <w:bCs w:val="false"/>
          <w:i w:val="false"/>
          <w:iCs w:val="false"/>
        </w:rPr>
        <w:t xml:space="preserve">The Company has sufficient working capital for the continuation of the Business in its present form, and at its present level of turnover, for the period of 12 months following Completion.</w:t>
      </w:r>
    </w:p>
    <w:p>
      <w:pPr>
        <w:keepNext/>
        <w:tabs>
          <w:tab w:val="left" w:pos="600"/>
        </w:tabs>
        <w:spacing w:before="260" w:after="130"/>
        <w:ind w:left="600" w:hanging="600"/>
      </w:pPr>
      <w:r>
        <w:rPr>
          <w:b/>
          <w:bCs/>
        </w:rPr>
        <w:t xml:space="preserve">11</w:t>
      </w:r>
      <w:r>
        <w:rPr>
          <w:b/>
          <w:bCs/>
        </w:rPr>
        <w:t xml:space="preserve">	</w:t>
      </w:r>
      <w:r>
        <w:rPr>
          <w:b/>
          <w:bCs/>
        </w:rPr>
        <w:t xml:space="preserve">MATERIAL CONTRACTS</w:t>
      </w:r>
    </w:p>
    <w:p>
      <w:pPr>
        <w:tabs>
          <w:tab w:val="left" w:pos="600"/>
        </w:tabs>
        <w:spacing w:after="120"/>
        <w:ind w:left="600" w:hanging="600"/>
        <w:jc w:val="both"/>
      </w:pPr>
      <w:r>
        <w:rPr>
          <w:b w:val="false"/>
          <w:bCs w:val="false"/>
        </w:rPr>
        <w:t xml:space="preserve">11.1</w:t>
      </w:r>
      <w:r>
        <w:rPr>
          <w:b w:val="false"/>
          <w:bCs w:val="false"/>
        </w:rPr>
        <w:t xml:space="preserve">	</w:t>
      </w:r>
      <w:r>
        <w:rPr>
          <w:b w:val="false"/>
          <w:bCs w:val="false"/>
          <w:i w:val="false"/>
          <w:iCs w:val="false"/>
        </w:rPr>
        <w:t xml:space="preserve">Full and accurate particulars of each Material Contract have been disclosed in the Disclosure Letter, and a true and complete copy of each Material Contract is contained in the Data Room.</w:t>
      </w:r>
    </w:p>
    <w:p>
      <w:pPr>
        <w:tabs>
          <w:tab w:val="left" w:pos="600"/>
        </w:tabs>
        <w:spacing w:after="120"/>
        <w:ind w:left="600" w:hanging="600"/>
        <w:jc w:val="both"/>
      </w:pPr>
      <w:r>
        <w:rPr>
          <w:b w:val="false"/>
          <w:bCs w:val="false"/>
        </w:rPr>
        <w:t xml:space="preserve">11.2</w:t>
      </w:r>
      <w:r>
        <w:rPr>
          <w:b w:val="false"/>
          <w:bCs w:val="false"/>
        </w:rPr>
        <w:t xml:space="preserve">	</w:t>
      </w:r>
      <w:r>
        <w:rPr>
          <w:b w:val="false"/>
          <w:bCs w:val="false"/>
          <w:i w:val="false"/>
          <w:iCs w:val="false"/>
        </w:rPr>
        <w:t xml:space="preserve">The Company is not, and (so far as the Sellers are aware) no counterparty is, in material default under any Material Contract, and no notice of termination, or of intention to terminate, has been given or received in respect of any Material Contract.</w:t>
      </w:r>
    </w:p>
    <w:p>
      <w:pPr>
        <w:tabs>
          <w:tab w:val="left" w:pos="600"/>
        </w:tabs>
        <w:spacing w:after="120"/>
        <w:ind w:left="600" w:hanging="600"/>
        <w:jc w:val="both"/>
      </w:pPr>
      <w:r>
        <w:rPr>
          <w:b w:val="false"/>
          <w:bCs w:val="false"/>
        </w:rPr>
        <w:t xml:space="preserve">11.3</w:t>
      </w:r>
      <w:r>
        <w:rPr>
          <w:b w:val="false"/>
          <w:bCs w:val="false"/>
        </w:rPr>
        <w:t xml:space="preserve">	</w:t>
      </w:r>
      <w:r>
        <w:rPr>
          <w:b w:val="false"/>
          <w:bCs w:val="false"/>
          <w:i w:val="false"/>
          <w:iCs w:val="false"/>
        </w:rPr>
        <w:t xml:space="preserve">No Material Contract will terminate, or become subject to a right of termination, variation, renegotiation or acceleration, as a result of the entry into or completion of this Agreement, except as fairly disclosed in the Disclosure Letter.</w:t>
      </w:r>
    </w:p>
    <w:p>
      <w:pPr>
        <w:tabs>
          <w:tab w:val="left" w:pos="600"/>
        </w:tabs>
        <w:spacing w:after="120"/>
        <w:ind w:left="600" w:hanging="600"/>
        <w:jc w:val="both"/>
      </w:pPr>
      <w:r>
        <w:rPr>
          <w:b w:val="false"/>
          <w:bCs w:val="false"/>
        </w:rPr>
        <w:t xml:space="preserve">11.4</w:t>
      </w:r>
      <w:r>
        <w:rPr>
          <w:b w:val="false"/>
          <w:bCs w:val="false"/>
        </w:rPr>
        <w:t xml:space="preserve">	</w:t>
      </w:r>
      <w:r>
        <w:rPr>
          <w:b w:val="false"/>
          <w:bCs w:val="false"/>
          <w:i w:val="false"/>
          <w:iCs w:val="false"/>
        </w:rPr>
        <w:t xml:space="preserve">The Company is not party to any contract which is outside the ordinary course of business, is not on arm’s-length terms, or is of an unusual, onerous or exceptionally long-term nature.</w:t>
      </w:r>
    </w:p>
    <w:p>
      <w:pPr>
        <w:keepNext/>
        <w:tabs>
          <w:tab w:val="left" w:pos="600"/>
        </w:tabs>
        <w:spacing w:before="260" w:after="130"/>
        <w:ind w:left="600" w:hanging="600"/>
      </w:pPr>
      <w:r>
        <w:rPr>
          <w:b/>
          <w:bCs/>
        </w:rPr>
        <w:t xml:space="preserve">12</w:t>
      </w:r>
      <w:r>
        <w:rPr>
          <w:b/>
          <w:bCs/>
        </w:rPr>
        <w:t xml:space="preserve">	</w:t>
      </w:r>
      <w:r>
        <w:rPr>
          <w:b/>
          <w:bCs/>
        </w:rPr>
        <w:t xml:space="preserve">CUSTOMERS AND SUPPLIERS</w:t>
      </w:r>
    </w:p>
    <w:p>
      <w:pPr>
        <w:tabs>
          <w:tab w:val="left" w:pos="600"/>
        </w:tabs>
        <w:spacing w:after="120"/>
        <w:ind w:left="600" w:hanging="600"/>
        <w:jc w:val="both"/>
      </w:pPr>
      <w:r>
        <w:rPr>
          <w:b w:val="false"/>
          <w:bCs w:val="false"/>
        </w:rPr>
        <w:t xml:space="preserve">12.1</w:t>
      </w:r>
      <w:r>
        <w:rPr>
          <w:b w:val="false"/>
          <w:bCs w:val="false"/>
        </w:rPr>
        <w:t xml:space="preserve">	</w:t>
      </w:r>
      <w:r>
        <w:rPr>
          <w:b w:val="false"/>
          <w:bCs w:val="false"/>
          <w:i w:val="false"/>
          <w:iCs w:val="false"/>
        </w:rPr>
        <w:t xml:space="preserve">No customer or supplier accounting for more than 5 per cent. of the turnover or of the purchases of the Company in the financial year ended on the Accounts Date has ceased, or has given notice of an intention to cease, or materially to reduce, trading with the Company.</w:t>
      </w:r>
    </w:p>
    <w:p>
      <w:pPr>
        <w:tabs>
          <w:tab w:val="left" w:pos="600"/>
        </w:tabs>
        <w:spacing w:after="120"/>
        <w:ind w:left="600" w:hanging="600"/>
        <w:jc w:val="both"/>
      </w:pPr>
      <w:r>
        <w:rPr>
          <w:b w:val="false"/>
          <w:bCs w:val="false"/>
        </w:rPr>
        <w:t xml:space="preserve">12.2</w:t>
      </w:r>
      <w:r>
        <w:rPr>
          <w:b w:val="false"/>
          <w:bCs w:val="false"/>
        </w:rPr>
        <w:t xml:space="preserve">	</w:t>
      </w:r>
      <w:r>
        <w:rPr>
          <w:b w:val="false"/>
          <w:bCs w:val="false"/>
          <w:i w:val="false"/>
          <w:iCs w:val="false"/>
        </w:rPr>
        <w:t xml:space="preserve">The Company is not party to, or affected by, any exclusive supply, sole-sourcing or minimum-volume arrangement that materially restricts the freedom of the Company to conduct the Business.</w:t>
      </w:r>
    </w:p>
    <w:p>
      <w:pPr>
        <w:keepNext/>
        <w:tabs>
          <w:tab w:val="left" w:pos="600"/>
        </w:tabs>
        <w:spacing w:before="260" w:after="130"/>
        <w:ind w:left="600" w:hanging="600"/>
      </w:pPr>
      <w:r>
        <w:rPr>
          <w:b/>
          <w:bCs/>
        </w:rPr>
        <w:t xml:space="preserve">13</w:t>
      </w:r>
      <w:r>
        <w:rPr>
          <w:b/>
          <w:bCs/>
        </w:rPr>
        <w:t xml:space="preserve">	</w:t>
      </w:r>
      <w:r>
        <w:rPr>
          <w:b/>
          <w:bCs/>
        </w:rPr>
        <w:t xml:space="preserve">TRADING AND COMMERCIAL MATTERS</w:t>
      </w:r>
    </w:p>
    <w:p>
      <w:pPr>
        <w:tabs>
          <w:tab w:val="left" w:pos="600"/>
        </w:tabs>
        <w:spacing w:after="120"/>
        <w:ind w:left="600" w:hanging="600"/>
        <w:jc w:val="both"/>
      </w:pPr>
      <w:r>
        <w:rPr>
          <w:b w:val="false"/>
          <w:bCs w:val="false"/>
        </w:rPr>
        <w:t xml:space="preserve">13.1</w:t>
      </w:r>
      <w:r>
        <w:rPr>
          <w:b w:val="false"/>
          <w:bCs w:val="false"/>
        </w:rPr>
        <w:t xml:space="preserve">	</w:t>
      </w:r>
      <w:r>
        <w:rPr>
          <w:b w:val="false"/>
          <w:bCs w:val="false"/>
          <w:i w:val="false"/>
          <w:iCs w:val="false"/>
        </w:rPr>
        <w:t xml:space="preserve">The Company carries on the Business, and provides its delivery and logistics services, on standard terms of business, copies of which are contained in the Data Room, and the Company has not given any guarantee, warranty or service-level commitment otherwise than in the ordinary course of business and on those standard terms.</w:t>
      </w:r>
    </w:p>
    <w:p>
      <w:pPr>
        <w:tabs>
          <w:tab w:val="left" w:pos="600"/>
        </w:tabs>
        <w:spacing w:after="120"/>
        <w:ind w:left="600" w:hanging="600"/>
        <w:jc w:val="both"/>
      </w:pPr>
      <w:r>
        <w:rPr>
          <w:b w:val="false"/>
          <w:bCs w:val="false"/>
        </w:rPr>
        <w:t xml:space="preserve">13.2</w:t>
      </w:r>
      <w:r>
        <w:rPr>
          <w:b w:val="false"/>
          <w:bCs w:val="false"/>
        </w:rPr>
        <w:t xml:space="preserve">	</w:t>
      </w:r>
      <w:r>
        <w:rPr>
          <w:b w:val="false"/>
          <w:bCs w:val="false"/>
          <w:i w:val="false"/>
          <w:iCs w:val="false"/>
        </w:rPr>
        <w:t xml:space="preserve">The Company has not received written notice of any subsisting dispute concerning, or any claim for breach of contract or negligent provision of services in respect of, any services supplied by it.</w:t>
      </w:r>
    </w:p>
    <w:p>
      <w:pPr>
        <w:tabs>
          <w:tab w:val="left" w:pos="600"/>
        </w:tabs>
        <w:spacing w:after="120"/>
        <w:ind w:left="600" w:hanging="600"/>
        <w:jc w:val="both"/>
      </w:pPr>
      <w:r>
        <w:rPr>
          <w:b w:val="false"/>
          <w:bCs w:val="false"/>
        </w:rPr>
        <w:t xml:space="preserve">13.3</w:t>
      </w:r>
      <w:r>
        <w:rPr>
          <w:b w:val="false"/>
          <w:bCs w:val="false"/>
        </w:rPr>
        <w:t xml:space="preserve">	</w:t>
      </w:r>
      <w:r>
        <w:rPr>
          <w:b w:val="false"/>
          <w:bCs w:val="false"/>
          <w:i w:val="false"/>
          <w:iCs w:val="false"/>
        </w:rPr>
        <w:t xml:space="preserve">The Company has not engaged in any trading or commercial practice which is, or has been the subject of any investigation, finding or proceedings as being, anti-competitive or otherwise in breach of competition or consumer protection law.</w:t>
      </w:r>
    </w:p>
    <w:p>
      <w:pPr>
        <w:keepNext/>
        <w:tabs>
          <w:tab w:val="left" w:pos="600"/>
        </w:tabs>
        <w:spacing w:before="260" w:after="130"/>
        <w:ind w:left="600" w:hanging="600"/>
      </w:pPr>
      <w:r>
        <w:rPr>
          <w:b/>
          <w:bCs/>
        </w:rPr>
        <w:t xml:space="preserve">14</w:t>
      </w:r>
      <w:r>
        <w:rPr>
          <w:b/>
          <w:bCs/>
        </w:rPr>
        <w:t xml:space="preserve">	</w:t>
      </w:r>
      <w:r>
        <w:rPr>
          <w:b/>
          <w:bCs/>
        </w:rPr>
        <w:t xml:space="preserve">ASSETS, PLANT AND THE VEHICLE FLEET</w:t>
      </w:r>
    </w:p>
    <w:p>
      <w:pPr>
        <w:tabs>
          <w:tab w:val="left" w:pos="600"/>
        </w:tabs>
        <w:spacing w:after="120"/>
        <w:ind w:left="600" w:hanging="600"/>
        <w:jc w:val="both"/>
      </w:pPr>
      <w:r>
        <w:rPr>
          <w:b w:val="false"/>
          <w:bCs w:val="false"/>
        </w:rPr>
        <w:t xml:space="preserve">14.1</w:t>
      </w:r>
      <w:r>
        <w:rPr>
          <w:b w:val="false"/>
          <w:bCs w:val="false"/>
        </w:rPr>
        <w:t xml:space="preserve">	</w:t>
      </w:r>
      <w:r>
        <w:rPr>
          <w:b w:val="false"/>
          <w:bCs w:val="false"/>
          <w:i w:val="false"/>
          <w:iCs w:val="false"/>
        </w:rPr>
        <w:t xml:space="preserve">The Company owns, or is entitled to use under a valid lease, hire, hire-purchase or licence agreement, all the assets, plant, equipment and vehicles used in, or required for, the carrying on of the Business as currently conducted, in each case free from Encumbrances other than as fairly disclosed in the Disclosure Letter.</w:t>
      </w:r>
    </w:p>
    <w:p>
      <w:pPr>
        <w:tabs>
          <w:tab w:val="left" w:pos="600"/>
        </w:tabs>
        <w:spacing w:after="120"/>
        <w:ind w:left="600" w:hanging="600"/>
        <w:jc w:val="both"/>
      </w:pPr>
      <w:r>
        <w:rPr>
          <w:b w:val="false"/>
          <w:bCs w:val="false"/>
        </w:rPr>
        <w:t xml:space="preserve">14.2</w:t>
      </w:r>
      <w:r>
        <w:rPr>
          <w:b w:val="false"/>
          <w:bCs w:val="false"/>
        </w:rPr>
        <w:t xml:space="preserve">	</w:t>
      </w:r>
      <w:r>
        <w:rPr>
          <w:b w:val="false"/>
          <w:bCs w:val="false"/>
          <w:i w:val="false"/>
          <w:iCs w:val="false"/>
        </w:rPr>
        <w:t xml:space="preserve">Full particulars of the delivery and other vehicles owned, leased, hired or operated by the Company (the “Vehicle Fleet”) are disclosed in the Disclosure Letter, and each vehicle in the Vehicle Fleet holds a current and valid MOT certificate where required, is properly licensed and taxed, and is insured in accordance with applicable law.</w:t>
      </w:r>
    </w:p>
    <w:p>
      <w:pPr>
        <w:tabs>
          <w:tab w:val="left" w:pos="600"/>
        </w:tabs>
        <w:spacing w:after="120"/>
        <w:ind w:left="600" w:hanging="600"/>
        <w:jc w:val="both"/>
      </w:pPr>
      <w:r>
        <w:rPr>
          <w:b w:val="false"/>
          <w:bCs w:val="false"/>
        </w:rPr>
        <w:t xml:space="preserve">14.3</w:t>
      </w:r>
      <w:r>
        <w:rPr>
          <w:b w:val="false"/>
          <w:bCs w:val="false"/>
        </w:rPr>
        <w:t xml:space="preserve">	</w:t>
      </w:r>
      <w:r>
        <w:rPr>
          <w:b w:val="false"/>
          <w:bCs w:val="false"/>
          <w:i w:val="false"/>
          <w:iCs w:val="false"/>
        </w:rPr>
        <w:t xml:space="preserve">The plant, equipment and vehicles used by the Company are in reasonable working order, having regard to their age and use, and have been regularly and properly maintained, serviced and inspected in accordance with good industry practice.</w:t>
      </w:r>
    </w:p>
    <w:p>
      <w:pPr>
        <w:keepNext/>
        <w:tabs>
          <w:tab w:val="left" w:pos="600"/>
        </w:tabs>
        <w:spacing w:before="260" w:after="130"/>
        <w:ind w:left="600" w:hanging="600"/>
      </w:pPr>
      <w:r>
        <w:rPr>
          <w:b/>
          <w:bCs/>
        </w:rPr>
        <w:t xml:space="preserve">15</w:t>
      </w:r>
      <w:r>
        <w:rPr>
          <w:b/>
          <w:bCs/>
        </w:rPr>
        <w:t xml:space="preserve">	</w:t>
      </w:r>
      <w:r>
        <w:rPr>
          <w:b/>
          <w:bCs/>
        </w:rPr>
        <w:t xml:space="preserve">INTELLECTUAL PROPERTY</w:t>
      </w:r>
    </w:p>
    <w:p>
      <w:pPr>
        <w:tabs>
          <w:tab w:val="left" w:pos="600"/>
        </w:tabs>
        <w:spacing w:after="120"/>
        <w:ind w:left="600" w:hanging="600"/>
        <w:jc w:val="both"/>
      </w:pPr>
      <w:r>
        <w:rPr>
          <w:b w:val="false"/>
          <w:bCs w:val="false"/>
        </w:rPr>
        <w:t xml:space="preserve">15.1</w:t>
      </w:r>
      <w:r>
        <w:rPr>
          <w:b w:val="false"/>
          <w:bCs w:val="false"/>
        </w:rPr>
        <w:t xml:space="preserve">	</w:t>
      </w:r>
      <w:r>
        <w:rPr>
          <w:b w:val="false"/>
          <w:bCs w:val="false"/>
          <w:i w:val="false"/>
          <w:iCs w:val="false"/>
        </w:rPr>
        <w:t xml:space="preserve">The Company is the sole legal and beneficial owner of, or has a valid and subsisting licence to use, all the Intellectual Property used in, or required for, the carrying on of the Business as currently conducted, in each case free from Encumbrances.</w:t>
      </w:r>
    </w:p>
    <w:p>
      <w:pPr>
        <w:tabs>
          <w:tab w:val="left" w:pos="600"/>
        </w:tabs>
        <w:spacing w:after="120"/>
        <w:ind w:left="600" w:hanging="600"/>
        <w:jc w:val="both"/>
      </w:pPr>
      <w:r>
        <w:rPr>
          <w:b w:val="false"/>
          <w:bCs w:val="false"/>
        </w:rPr>
        <w:t xml:space="preserve">15.2</w:t>
      </w:r>
      <w:r>
        <w:rPr>
          <w:b w:val="false"/>
          <w:bCs w:val="false"/>
        </w:rPr>
        <w:t xml:space="preserve">	</w:t>
      </w:r>
      <w:r>
        <w:rPr>
          <w:b w:val="false"/>
          <w:bCs w:val="false"/>
          <w:i w:val="false"/>
          <w:iCs w:val="false"/>
        </w:rPr>
        <w:t xml:space="preserve">Full particulars of all registered Intellectual Property, and all applications for the registration of Intellectual Property, owned by the Company (including registered trade marks and domain names) are set out in the Disclosure Letter, and all renewal, registration and maintenance fees due in respect of them have been paid.</w:t>
      </w:r>
    </w:p>
    <w:p>
      <w:pPr>
        <w:tabs>
          <w:tab w:val="left" w:pos="600"/>
        </w:tabs>
        <w:spacing w:after="120"/>
        <w:ind w:left="600" w:hanging="600"/>
        <w:jc w:val="both"/>
      </w:pPr>
      <w:r>
        <w:rPr>
          <w:b w:val="false"/>
          <w:bCs w:val="false"/>
        </w:rPr>
        <w:t xml:space="preserve">15.3</w:t>
      </w:r>
      <w:r>
        <w:rPr>
          <w:b w:val="false"/>
          <w:bCs w:val="false"/>
        </w:rPr>
        <w:t xml:space="preserve">	</w:t>
      </w:r>
      <w:r>
        <w:rPr>
          <w:b w:val="false"/>
          <w:bCs w:val="false"/>
          <w:i w:val="false"/>
          <w:iCs w:val="false"/>
        </w:rPr>
        <w:t xml:space="preserve">The conduct of the Business does not infringe, and has not infringed, the Intellectual Property of any other person, and (so far as the Sellers are aware) no other person is infringing, misappropriating or making any unauthorised use of the Intellectual Property owned by the Company.</w:t>
      </w:r>
    </w:p>
    <w:p>
      <w:pPr>
        <w:tabs>
          <w:tab w:val="left" w:pos="600"/>
        </w:tabs>
        <w:spacing w:after="120"/>
        <w:ind w:left="600" w:hanging="600"/>
        <w:jc w:val="both"/>
      </w:pPr>
      <w:r>
        <w:rPr>
          <w:b w:val="false"/>
          <w:bCs w:val="false"/>
        </w:rPr>
        <w:t xml:space="preserve">15.4</w:t>
      </w:r>
      <w:r>
        <w:rPr>
          <w:b w:val="false"/>
          <w:bCs w:val="false"/>
        </w:rPr>
        <w:t xml:space="preserve">	</w:t>
      </w:r>
      <w:r>
        <w:rPr>
          <w:b w:val="false"/>
          <w:bCs w:val="false"/>
          <w:i w:val="false"/>
          <w:iCs w:val="false"/>
        </w:rPr>
        <w:t xml:space="preserve">All Intellectual Property created for, or on behalf of, the Company by any current or former director, employee or contractor has been validly and effectively assigned to the Company.</w:t>
      </w:r>
    </w:p>
    <w:p>
      <w:pPr>
        <w:keepNext/>
        <w:tabs>
          <w:tab w:val="left" w:pos="600"/>
        </w:tabs>
        <w:spacing w:before="260" w:after="130"/>
        <w:ind w:left="600" w:hanging="600"/>
      </w:pPr>
      <w:r>
        <w:rPr>
          <w:b/>
          <w:bCs/>
        </w:rPr>
        <w:t xml:space="preserve">16</w:t>
      </w:r>
      <w:r>
        <w:rPr>
          <w:b/>
          <w:bCs/>
        </w:rPr>
        <w:t xml:space="preserve">	</w:t>
      </w:r>
      <w:r>
        <w:rPr>
          <w:b/>
          <w:bCs/>
        </w:rPr>
        <w:t xml:space="preserve">INFORMATION TECHNOLOGY AND CYBER SECURITY</w:t>
      </w:r>
    </w:p>
    <w:p>
      <w:pPr>
        <w:tabs>
          <w:tab w:val="left" w:pos="600"/>
        </w:tabs>
        <w:spacing w:after="120"/>
        <w:ind w:left="600" w:hanging="600"/>
        <w:jc w:val="both"/>
      </w:pPr>
      <w:r>
        <w:rPr>
          <w:b w:val="false"/>
          <w:bCs w:val="false"/>
        </w:rPr>
        <w:t xml:space="preserve">16.1</w:t>
      </w:r>
      <w:r>
        <w:rPr>
          <w:b w:val="false"/>
          <w:bCs w:val="false"/>
        </w:rPr>
        <w:t xml:space="preserve">	</w:t>
      </w:r>
      <w:r>
        <w:rPr>
          <w:b w:val="false"/>
          <w:bCs w:val="false"/>
          <w:i w:val="false"/>
          <w:iCs w:val="false"/>
        </w:rPr>
        <w:t xml:space="preserve">The information and communications technology systems used by the Company (the “IT Systems”), including the routing, tracking, despatch and customer-notification systems used in the Business, are owned by, or are validly licensed or leased to, the Company, and are reasonably adequate for the current requirements of the Business.</w:t>
      </w:r>
    </w:p>
    <w:p>
      <w:pPr>
        <w:tabs>
          <w:tab w:val="left" w:pos="600"/>
        </w:tabs>
        <w:spacing w:after="120"/>
        <w:ind w:left="600" w:hanging="600"/>
        <w:jc w:val="both"/>
      </w:pPr>
      <w:r>
        <w:rPr>
          <w:b w:val="false"/>
          <w:bCs w:val="false"/>
        </w:rPr>
        <w:t xml:space="preserve">16.2</w:t>
      </w:r>
      <w:r>
        <w:rPr>
          <w:b w:val="false"/>
          <w:bCs w:val="false"/>
        </w:rPr>
        <w:t xml:space="preserve">	</w:t>
      </w:r>
      <w:r>
        <w:rPr>
          <w:b w:val="false"/>
          <w:bCs w:val="false"/>
          <w:i w:val="false"/>
          <w:iCs w:val="false"/>
        </w:rPr>
        <w:t xml:space="preserve">In the 24 months before the date of this Agreement, the Company has not suffered any material failure, breakdown, corruption of data or unauthorised intrusion in respect of the IT Systems which has caused a material disruption to the Business.</w:t>
      </w:r>
    </w:p>
    <w:p>
      <w:pPr>
        <w:tabs>
          <w:tab w:val="left" w:pos="600"/>
        </w:tabs>
        <w:spacing w:after="120"/>
        <w:ind w:left="600" w:hanging="600"/>
        <w:jc w:val="both"/>
      </w:pPr>
      <w:r>
        <w:rPr>
          <w:b w:val="false"/>
          <w:bCs w:val="false"/>
        </w:rPr>
        <w:t xml:space="preserve">16.3</w:t>
      </w:r>
      <w:r>
        <w:rPr>
          <w:b w:val="false"/>
          <w:bCs w:val="false"/>
        </w:rPr>
        <w:t xml:space="preserve">	</w:t>
      </w:r>
      <w:r>
        <w:rPr>
          <w:b w:val="false"/>
          <w:bCs w:val="false"/>
          <w:i w:val="false"/>
          <w:iCs w:val="false"/>
        </w:rPr>
        <w:t xml:space="preserve">The Company maintains procedures, consistent with good industry practice, for the security of the IT Systems and for the regular back-up and recovery of data.</w:t>
      </w:r>
    </w:p>
    <w:p>
      <w:pPr>
        <w:keepNext/>
        <w:tabs>
          <w:tab w:val="left" w:pos="600"/>
        </w:tabs>
        <w:spacing w:before="260" w:after="130"/>
        <w:ind w:left="600" w:hanging="600"/>
      </w:pPr>
      <w:r>
        <w:rPr>
          <w:b/>
          <w:bCs/>
        </w:rPr>
        <w:t xml:space="preserve">17</w:t>
      </w:r>
      <w:r>
        <w:rPr>
          <w:b/>
          <w:bCs/>
        </w:rPr>
        <w:t xml:space="preserve">	</w:t>
      </w:r>
      <w:r>
        <w:rPr>
          <w:b/>
          <w:bCs/>
        </w:rPr>
        <w:t xml:space="preserve">DATA PROTECTION</w:t>
      </w:r>
    </w:p>
    <w:p>
      <w:pPr>
        <w:tabs>
          <w:tab w:val="left" w:pos="600"/>
        </w:tabs>
        <w:spacing w:after="120"/>
        <w:ind w:left="600" w:hanging="600"/>
        <w:jc w:val="both"/>
      </w:pPr>
      <w:r>
        <w:rPr>
          <w:b w:val="false"/>
          <w:bCs w:val="false"/>
        </w:rPr>
        <w:t xml:space="preserve">17.1</w:t>
      </w:r>
      <w:r>
        <w:rPr>
          <w:b w:val="false"/>
          <w:bCs w:val="false"/>
        </w:rPr>
        <w:t xml:space="preserve">	</w:t>
      </w:r>
      <w:r>
        <w:rPr>
          <w:b w:val="false"/>
          <w:bCs w:val="false"/>
          <w:i w:val="false"/>
          <w:iCs w:val="false"/>
        </w:rPr>
        <w:t xml:space="preserve">The Company complies, in all material respects, with all applicable data protection laws, including the UK General Data Protection Regulation and the Data Protection Act 2018.</w:t>
      </w:r>
    </w:p>
    <w:p>
      <w:pPr>
        <w:tabs>
          <w:tab w:val="left" w:pos="600"/>
        </w:tabs>
        <w:spacing w:after="120"/>
        <w:ind w:left="600" w:hanging="600"/>
        <w:jc w:val="both"/>
      </w:pPr>
      <w:r>
        <w:rPr>
          <w:b w:val="false"/>
          <w:bCs w:val="false"/>
        </w:rPr>
        <w:t xml:space="preserve">17.2</w:t>
      </w:r>
      <w:r>
        <w:rPr>
          <w:b w:val="false"/>
          <w:bCs w:val="false"/>
        </w:rPr>
        <w:t xml:space="preserve">	</w:t>
      </w:r>
      <w:r>
        <w:rPr>
          <w:b w:val="false"/>
          <w:bCs w:val="false"/>
          <w:i w:val="false"/>
          <w:iCs w:val="false"/>
        </w:rPr>
        <w:t xml:space="preserve">The Company has not received any notice, complaint, claim or other communication from the Information Commissioner, or from any data subject, alleging any breach of data protection law, and (so far as the Sellers are aware) there are no circumstances likely to give rise to any such notice, complaint or claim.</w:t>
      </w:r>
    </w:p>
    <w:p>
      <w:pPr>
        <w:keepNext/>
        <w:tabs>
          <w:tab w:val="left" w:pos="600"/>
        </w:tabs>
        <w:spacing w:before="260" w:after="130"/>
        <w:ind w:left="600" w:hanging="600"/>
      </w:pPr>
      <w:r>
        <w:rPr>
          <w:b/>
          <w:bCs/>
        </w:rPr>
        <w:t xml:space="preserve">18</w:t>
      </w:r>
      <w:r>
        <w:rPr>
          <w:b/>
          <w:bCs/>
        </w:rPr>
        <w:t xml:space="preserve">	</w:t>
      </w:r>
      <w:r>
        <w:rPr>
          <w:b/>
          <w:bCs/>
        </w:rPr>
        <w:t xml:space="preserve">THE PROPERTIES</w:t>
      </w:r>
    </w:p>
    <w:p>
      <w:pPr>
        <w:tabs>
          <w:tab w:val="left" w:pos="600"/>
        </w:tabs>
        <w:spacing w:after="120"/>
        <w:ind w:left="600" w:hanging="600"/>
        <w:jc w:val="both"/>
      </w:pPr>
      <w:r>
        <w:rPr>
          <w:b w:val="false"/>
          <w:bCs w:val="false"/>
        </w:rPr>
        <w:t xml:space="preserve">18.1</w:t>
      </w:r>
      <w:r>
        <w:rPr>
          <w:b w:val="false"/>
          <w:bCs w:val="false"/>
        </w:rPr>
        <w:t xml:space="preserve">	</w:t>
      </w:r>
      <w:r>
        <w:rPr>
          <w:b w:val="false"/>
          <w:bCs w:val="false"/>
          <w:i w:val="false"/>
          <w:iCs w:val="false"/>
        </w:rPr>
        <w:t xml:space="preserve">The Properties are the only land and premises owned, occupied or used by the Company, and the Company does not own, and has never owned, any freehold property.</w:t>
      </w:r>
    </w:p>
    <w:p>
      <w:pPr>
        <w:tabs>
          <w:tab w:val="left" w:pos="600"/>
        </w:tabs>
        <w:spacing w:after="120"/>
        <w:ind w:left="600" w:hanging="600"/>
        <w:jc w:val="both"/>
      </w:pPr>
      <w:r>
        <w:rPr>
          <w:b w:val="false"/>
          <w:bCs w:val="false"/>
        </w:rPr>
        <w:t xml:space="preserve">18.2</w:t>
      </w:r>
      <w:r>
        <w:rPr>
          <w:b w:val="false"/>
          <w:bCs w:val="false"/>
        </w:rPr>
        <w:t xml:space="preserve">	</w:t>
      </w:r>
      <w:r>
        <w:rPr>
          <w:b w:val="false"/>
          <w:bCs w:val="false"/>
          <w:i w:val="false"/>
          <w:iCs w:val="false"/>
        </w:rPr>
        <w:t xml:space="preserve">The Company has a valid and subsisting leasehold interest in each of the Properties, and brief particulars of the leases under which the Properties are held are set out in the Disclosure Letter.</w:t>
      </w:r>
    </w:p>
    <w:p>
      <w:pPr>
        <w:tabs>
          <w:tab w:val="left" w:pos="600"/>
        </w:tabs>
        <w:spacing w:after="120"/>
        <w:ind w:left="600" w:hanging="600"/>
        <w:jc w:val="both"/>
      </w:pPr>
      <w:r>
        <w:rPr>
          <w:b w:val="false"/>
          <w:bCs w:val="false"/>
        </w:rPr>
        <w:t xml:space="preserve">18.3</w:t>
      </w:r>
      <w:r>
        <w:rPr>
          <w:b w:val="false"/>
          <w:bCs w:val="false"/>
        </w:rPr>
        <w:t xml:space="preserve">	</w:t>
      </w:r>
      <w:r>
        <w:rPr>
          <w:b w:val="false"/>
          <w:bCs w:val="false"/>
          <w:i w:val="false"/>
          <w:iCs w:val="false"/>
        </w:rPr>
        <w:t xml:space="preserve">The Company has paid all rent, and has observed and performed, in all material respects, all covenants, conditions and obligations on the part of the tenant under each lease relating to the Properties, and no notice of any breach, or of forfeiture, has been received.</w:t>
      </w:r>
    </w:p>
    <w:p>
      <w:pPr>
        <w:tabs>
          <w:tab w:val="left" w:pos="600"/>
        </w:tabs>
        <w:spacing w:after="120"/>
        <w:ind w:left="600" w:hanging="600"/>
        <w:jc w:val="both"/>
      </w:pPr>
      <w:r>
        <w:rPr>
          <w:b w:val="false"/>
          <w:bCs w:val="false"/>
        </w:rPr>
        <w:t xml:space="preserve">18.4</w:t>
      </w:r>
      <w:r>
        <w:rPr>
          <w:b w:val="false"/>
          <w:bCs w:val="false"/>
        </w:rPr>
        <w:t xml:space="preserve">	</w:t>
      </w:r>
      <w:r>
        <w:rPr>
          <w:b w:val="false"/>
          <w:bCs w:val="false"/>
          <w:i w:val="false"/>
          <w:iCs w:val="false"/>
        </w:rPr>
        <w:t xml:space="preserve">The Company has no actual, contingent or potential liability in respect of any property previously owned, occupied or used by it.</w:t>
      </w:r>
    </w:p>
    <w:p>
      <w:pPr>
        <w:keepNext/>
        <w:tabs>
          <w:tab w:val="left" w:pos="600"/>
        </w:tabs>
        <w:spacing w:before="260" w:after="130"/>
        <w:ind w:left="600" w:hanging="600"/>
      </w:pPr>
      <w:r>
        <w:rPr>
          <w:b/>
          <w:bCs/>
        </w:rPr>
        <w:t xml:space="preserve">19</w:t>
      </w:r>
      <w:r>
        <w:rPr>
          <w:b/>
          <w:bCs/>
        </w:rPr>
        <w:t xml:space="preserve">	</w:t>
      </w:r>
      <w:r>
        <w:rPr>
          <w:b/>
          <w:bCs/>
        </w:rPr>
        <w:t xml:space="preserve">ENVIRONMENTAL MATTERS</w:t>
      </w:r>
    </w:p>
    <w:p>
      <w:pPr>
        <w:tabs>
          <w:tab w:val="left" w:pos="600"/>
        </w:tabs>
        <w:spacing w:after="120"/>
        <w:ind w:left="600" w:hanging="600"/>
        <w:jc w:val="both"/>
      </w:pPr>
      <w:r>
        <w:rPr>
          <w:b w:val="false"/>
          <w:bCs w:val="false"/>
        </w:rPr>
        <w:t xml:space="preserve">19.1</w:t>
      </w:r>
      <w:r>
        <w:rPr>
          <w:b w:val="false"/>
          <w:bCs w:val="false"/>
        </w:rPr>
        <w:t xml:space="preserve">	</w:t>
      </w:r>
      <w:r>
        <w:rPr>
          <w:b w:val="false"/>
          <w:bCs w:val="false"/>
          <w:i w:val="false"/>
          <w:iCs w:val="false"/>
        </w:rPr>
        <w:t xml:space="preserve">The Company has at all times conducted the Business in material compliance with all applicable environmental laws, and with all environmental permits, licences and consents required for the Business.</w:t>
      </w:r>
    </w:p>
    <w:p>
      <w:pPr>
        <w:tabs>
          <w:tab w:val="left" w:pos="600"/>
        </w:tabs>
        <w:spacing w:after="120"/>
        <w:ind w:left="600" w:hanging="600"/>
        <w:jc w:val="both"/>
      </w:pPr>
      <w:r>
        <w:rPr>
          <w:b w:val="false"/>
          <w:bCs w:val="false"/>
        </w:rPr>
        <w:t xml:space="preserve">19.2</w:t>
      </w:r>
      <w:r>
        <w:rPr>
          <w:b w:val="false"/>
          <w:bCs w:val="false"/>
        </w:rPr>
        <w:t xml:space="preserve">	</w:t>
      </w:r>
      <w:r>
        <w:rPr>
          <w:b w:val="false"/>
          <w:bCs w:val="false"/>
          <w:i w:val="false"/>
          <w:iCs w:val="false"/>
        </w:rPr>
        <w:t xml:space="preserve">The Company has not received any notice, claim, demand or other communication alleging any breach of, or any liability under, environmental law, and (so far as the Sellers are aware) there are no circumstances likely to give rise to any such notice or claim.</w:t>
      </w:r>
    </w:p>
    <w:p>
      <w:pPr>
        <w:keepNext/>
        <w:tabs>
          <w:tab w:val="left" w:pos="600"/>
        </w:tabs>
        <w:spacing w:before="260" w:after="130"/>
        <w:ind w:left="600" w:hanging="600"/>
      </w:pPr>
      <w:r>
        <w:rPr>
          <w:b/>
          <w:bCs/>
        </w:rPr>
        <w:t xml:space="preserve">20</w:t>
      </w:r>
      <w:r>
        <w:rPr>
          <w:b/>
          <w:bCs/>
        </w:rPr>
        <w:t xml:space="preserve">	</w:t>
      </w:r>
      <w:r>
        <w:rPr>
          <w:b/>
          <w:bCs/>
        </w:rPr>
        <w:t xml:space="preserve">EMPLOYEES, WORKERS AND CONSULTANTS</w:t>
      </w:r>
    </w:p>
    <w:p>
      <w:pPr>
        <w:tabs>
          <w:tab w:val="left" w:pos="600"/>
        </w:tabs>
        <w:spacing w:after="120"/>
        <w:ind w:left="600" w:hanging="600"/>
        <w:jc w:val="both"/>
      </w:pPr>
      <w:r>
        <w:rPr>
          <w:b w:val="false"/>
          <w:bCs w:val="false"/>
        </w:rPr>
        <w:t xml:space="preserve">20.1</w:t>
      </w:r>
      <w:r>
        <w:rPr>
          <w:b w:val="false"/>
          <w:bCs w:val="false"/>
        </w:rPr>
        <w:t xml:space="preserve">	</w:t>
      </w:r>
      <w:r>
        <w:rPr>
          <w:b w:val="false"/>
          <w:bCs w:val="false"/>
          <w:i w:val="false"/>
          <w:iCs w:val="false"/>
        </w:rPr>
        <w:t xml:space="preserve">Full and accurate particulars of the terms of employment or engagement of each director, employee, worker and consultant of the Company, including each of the Key Employees, have been disclosed in the Disclosure Letter, together with the total headcount of the Company analysed by department.</w:t>
      </w:r>
    </w:p>
    <w:p>
      <w:pPr>
        <w:tabs>
          <w:tab w:val="left" w:pos="600"/>
        </w:tabs>
        <w:spacing w:after="120"/>
        <w:ind w:left="600" w:hanging="600"/>
        <w:jc w:val="both"/>
      </w:pPr>
      <w:r>
        <w:rPr>
          <w:b w:val="false"/>
          <w:bCs w:val="false"/>
        </w:rPr>
        <w:t xml:space="preserve">20.2</w:t>
      </w:r>
      <w:r>
        <w:rPr>
          <w:b w:val="false"/>
          <w:bCs w:val="false"/>
        </w:rPr>
        <w:t xml:space="preserve">	</w:t>
      </w:r>
      <w:r>
        <w:rPr>
          <w:b w:val="false"/>
          <w:bCs w:val="false"/>
          <w:i w:val="false"/>
          <w:iCs w:val="false"/>
        </w:rPr>
        <w:t xml:space="preserve">No Key Employee, and no other employee with annual basic remuneration in excess of £75,000, has given or received notice to terminate his or her employment, and (so far as the Sellers are aware) no such person intends to terminate his or her employment as a result of the Transaction.</w:t>
      </w:r>
    </w:p>
    <w:p>
      <w:pPr>
        <w:tabs>
          <w:tab w:val="left" w:pos="600"/>
        </w:tabs>
        <w:spacing w:after="120"/>
        <w:ind w:left="600" w:hanging="600"/>
        <w:jc w:val="both"/>
      </w:pPr>
      <w:r>
        <w:rPr>
          <w:b w:val="false"/>
          <w:bCs w:val="false"/>
        </w:rPr>
        <w:t xml:space="preserve">20.3</w:t>
      </w:r>
      <w:r>
        <w:rPr>
          <w:b w:val="false"/>
          <w:bCs w:val="false"/>
        </w:rPr>
        <w:t xml:space="preserve">	</w:t>
      </w:r>
      <w:r>
        <w:rPr>
          <w:b w:val="false"/>
          <w:bCs w:val="false"/>
          <w:i w:val="false"/>
          <w:iCs w:val="false"/>
        </w:rPr>
        <w:t xml:space="preserve">The Company has, in all material respects, complied with its obligations under all applicable employment laws, and is not engaged in any material dispute with any director, employee, worker, consultant or trade union or other employee representative body.</w:t>
      </w:r>
    </w:p>
    <w:p>
      <w:pPr>
        <w:tabs>
          <w:tab w:val="left" w:pos="600"/>
        </w:tabs>
        <w:spacing w:after="120"/>
        <w:ind w:left="600" w:hanging="600"/>
        <w:jc w:val="both"/>
      </w:pPr>
      <w:r>
        <w:rPr>
          <w:b w:val="false"/>
          <w:bCs w:val="false"/>
        </w:rPr>
        <w:t xml:space="preserve">20.4</w:t>
      </w:r>
      <w:r>
        <w:rPr>
          <w:b w:val="false"/>
          <w:bCs w:val="false"/>
        </w:rPr>
        <w:t xml:space="preserve">	</w:t>
      </w:r>
      <w:r>
        <w:rPr>
          <w:b w:val="false"/>
          <w:bCs w:val="false"/>
          <w:i w:val="false"/>
          <w:iCs w:val="false"/>
        </w:rPr>
        <w:t xml:space="preserve">There is no agreement, and no established custom or practice, for the making of any redundancy, severance, bonus, profit-share, commission or other discretionary payment to any director, employee or worker otherwise than as fairly disclosed in the Disclosure Letter.</w:t>
      </w:r>
    </w:p>
    <w:p>
      <w:pPr>
        <w:keepNext/>
        <w:tabs>
          <w:tab w:val="left" w:pos="600"/>
        </w:tabs>
        <w:spacing w:before="260" w:after="130"/>
        <w:ind w:left="600" w:hanging="600"/>
      </w:pPr>
      <w:r>
        <w:rPr>
          <w:b/>
          <w:bCs/>
        </w:rPr>
        <w:t xml:space="preserve">21</w:t>
      </w:r>
      <w:r>
        <w:rPr>
          <w:b/>
          <w:bCs/>
        </w:rPr>
        <w:t xml:space="preserve">	</w:t>
      </w:r>
      <w:r>
        <w:rPr>
          <w:b/>
          <w:bCs/>
        </w:rPr>
        <w:t xml:space="preserve">PENSIONS</w:t>
      </w:r>
    </w:p>
    <w:p>
      <w:pPr>
        <w:tabs>
          <w:tab w:val="left" w:pos="600"/>
        </w:tabs>
        <w:spacing w:after="120"/>
        <w:ind w:left="600" w:hanging="600"/>
        <w:jc w:val="both"/>
      </w:pPr>
      <w:r>
        <w:rPr>
          <w:b w:val="false"/>
          <w:bCs w:val="false"/>
        </w:rPr>
        <w:t xml:space="preserve">21.1</w:t>
      </w:r>
      <w:r>
        <w:rPr>
          <w:b w:val="false"/>
          <w:bCs w:val="false"/>
        </w:rPr>
        <w:t xml:space="preserve">	</w:t>
      </w:r>
      <w:r>
        <w:rPr>
          <w:b w:val="false"/>
          <w:bCs w:val="false"/>
          <w:i w:val="false"/>
          <w:iCs w:val="false"/>
        </w:rPr>
        <w:t xml:space="preserve">Except for the Company’s automatic enrolment workplace pension arrangement, particulars of which are disclosed in the Disclosure Letter, the Company does not operate, contribute to, or have any liability (whether actual or contingent) in respect of, any pension, retirement, death, ill-health or disability benefit arrangement.</w:t>
      </w:r>
    </w:p>
    <w:p>
      <w:pPr>
        <w:tabs>
          <w:tab w:val="left" w:pos="600"/>
        </w:tabs>
        <w:spacing w:after="120"/>
        <w:ind w:left="600" w:hanging="600"/>
        <w:jc w:val="both"/>
      </w:pPr>
      <w:r>
        <w:rPr>
          <w:b w:val="false"/>
          <w:bCs w:val="false"/>
        </w:rPr>
        <w:t xml:space="preserve">21.2</w:t>
      </w:r>
      <w:r>
        <w:rPr>
          <w:b w:val="false"/>
          <w:bCs w:val="false"/>
        </w:rPr>
        <w:t xml:space="preserve">	</w:t>
      </w:r>
      <w:r>
        <w:rPr>
          <w:b w:val="false"/>
          <w:bCs w:val="false"/>
          <w:i w:val="false"/>
          <w:iCs w:val="false"/>
        </w:rPr>
        <w:t xml:space="preserve">The Company has at all times complied, in all material respects, with its automatic enrolment and other obligations in respect of pensions, and all contributions due from the Company have been paid in full and on time.</w:t>
      </w:r>
    </w:p>
    <w:p>
      <w:pPr>
        <w:tabs>
          <w:tab w:val="left" w:pos="600"/>
        </w:tabs>
        <w:spacing w:after="120"/>
        <w:ind w:left="600" w:hanging="600"/>
        <w:jc w:val="both"/>
      </w:pPr>
      <w:r>
        <w:rPr>
          <w:b w:val="false"/>
          <w:bCs w:val="false"/>
        </w:rPr>
        <w:t xml:space="preserve">21.3</w:t>
      </w:r>
      <w:r>
        <w:rPr>
          <w:b w:val="false"/>
          <w:bCs w:val="false"/>
        </w:rPr>
        <w:t xml:space="preserve">	</w:t>
      </w:r>
      <w:r>
        <w:rPr>
          <w:b w:val="false"/>
          <w:bCs w:val="false"/>
          <w:i w:val="false"/>
          <w:iCs w:val="false"/>
        </w:rPr>
        <w:t xml:space="preserve">The Company does not operate, and has never operated, contributed to or participated in, any defined benefit or final salary pension scheme.</w:t>
      </w:r>
    </w:p>
    <w:p>
      <w:pPr>
        <w:keepNext/>
        <w:tabs>
          <w:tab w:val="left" w:pos="600"/>
        </w:tabs>
        <w:spacing w:before="260" w:after="130"/>
        <w:ind w:left="600" w:hanging="600"/>
      </w:pPr>
      <w:r>
        <w:rPr>
          <w:b/>
          <w:bCs/>
        </w:rPr>
        <w:t xml:space="preserve">22</w:t>
      </w:r>
      <w:r>
        <w:rPr>
          <w:b/>
          <w:bCs/>
        </w:rPr>
        <w:t xml:space="preserve">	</w:t>
      </w:r>
      <w:r>
        <w:rPr>
          <w:b/>
          <w:bCs/>
        </w:rPr>
        <w:t xml:space="preserve">LITIGATION, DISPUTES AND INVESTIGATIONS</w:t>
      </w:r>
    </w:p>
    <w:p>
      <w:pPr>
        <w:tabs>
          <w:tab w:val="left" w:pos="600"/>
        </w:tabs>
        <w:spacing w:after="120"/>
        <w:ind w:left="600" w:hanging="600"/>
        <w:jc w:val="both"/>
      </w:pPr>
      <w:r>
        <w:rPr>
          <w:b w:val="false"/>
          <w:bCs w:val="false"/>
        </w:rPr>
        <w:t xml:space="preserve">22.1</w:t>
      </w:r>
      <w:r>
        <w:rPr>
          <w:b w:val="false"/>
          <w:bCs w:val="false"/>
        </w:rPr>
        <w:t xml:space="preserve">	</w:t>
      </w:r>
      <w:r>
        <w:rPr>
          <w:b w:val="false"/>
          <w:bCs w:val="false"/>
          <w:i w:val="false"/>
          <w:iCs w:val="false"/>
        </w:rPr>
        <w:t xml:space="preserve">Except as fairly disclosed in the Disclosure Letter, the Company is not engaged in any litigation, arbitration, mediation, prosecution, employment tribunal or other legal or regulatory proceedings, whether as claimant, defendant or otherwise.</w:t>
      </w:r>
    </w:p>
    <w:p>
      <w:pPr>
        <w:tabs>
          <w:tab w:val="left" w:pos="600"/>
        </w:tabs>
        <w:spacing w:after="120"/>
        <w:ind w:left="600" w:hanging="600"/>
        <w:jc w:val="both"/>
      </w:pPr>
      <w:r>
        <w:rPr>
          <w:b w:val="false"/>
          <w:bCs w:val="false"/>
        </w:rPr>
        <w:t xml:space="preserve">22.2</w:t>
      </w:r>
      <w:r>
        <w:rPr>
          <w:b w:val="false"/>
          <w:bCs w:val="false"/>
        </w:rPr>
        <w:t xml:space="preserve">	</w:t>
      </w:r>
      <w:r>
        <w:rPr>
          <w:b w:val="false"/>
          <w:bCs w:val="false"/>
          <w:i w:val="false"/>
          <w:iCs w:val="false"/>
        </w:rPr>
        <w:t xml:space="preserve">No such proceedings are pending or threatened by or against the Company, and (so far as the Sellers are aware) there are no facts or circumstances likely to give rise to any such proceedings.</w:t>
      </w:r>
    </w:p>
    <w:p>
      <w:pPr>
        <w:tabs>
          <w:tab w:val="left" w:pos="600"/>
        </w:tabs>
        <w:spacing w:after="120"/>
        <w:ind w:left="600" w:hanging="600"/>
        <w:jc w:val="both"/>
      </w:pPr>
      <w:r>
        <w:rPr>
          <w:b w:val="false"/>
          <w:bCs w:val="false"/>
        </w:rPr>
        <w:t xml:space="preserve">22.3</w:t>
      </w:r>
      <w:r>
        <w:rPr>
          <w:b w:val="false"/>
          <w:bCs w:val="false"/>
        </w:rPr>
        <w:t xml:space="preserve">	</w:t>
      </w:r>
      <w:r>
        <w:rPr>
          <w:b w:val="false"/>
          <w:bCs w:val="false"/>
          <w:i w:val="false"/>
          <w:iCs w:val="false"/>
        </w:rPr>
        <w:t xml:space="preserve">The Company is not subject to any outstanding or unsatisfied judgment, order, decree, award or decision of any court, tribunal, arbitrator or governmental or regulatory authority, and is not party to any undertaking given to any such body.</w:t>
      </w:r>
    </w:p>
    <w:p>
      <w:pPr>
        <w:tabs>
          <w:tab w:val="left" w:pos="600"/>
        </w:tabs>
        <w:spacing w:after="120"/>
        <w:ind w:left="600" w:hanging="600"/>
        <w:jc w:val="both"/>
      </w:pPr>
      <w:r>
        <w:rPr>
          <w:b w:val="false"/>
          <w:bCs w:val="false"/>
        </w:rPr>
        <w:t xml:space="preserve">22.4</w:t>
      </w:r>
      <w:r>
        <w:rPr>
          <w:b w:val="false"/>
          <w:bCs w:val="false"/>
        </w:rPr>
        <w:t xml:space="preserve">	</w:t>
      </w:r>
      <w:r>
        <w:rPr>
          <w:b w:val="false"/>
          <w:bCs w:val="false"/>
          <w:i w:val="false"/>
          <w:iCs w:val="false"/>
        </w:rPr>
        <w:t xml:space="preserve">The Company is not, and has not in the three years before the date of this Agreement been, the subject of any investigation, enquiry or enforcement proceedings by any governmental, regulatory or other body.</w:t>
      </w:r>
    </w:p>
    <w:p>
      <w:pPr>
        <w:keepNext/>
        <w:tabs>
          <w:tab w:val="left" w:pos="600"/>
        </w:tabs>
        <w:spacing w:before="260" w:after="130"/>
        <w:ind w:left="600" w:hanging="600"/>
      </w:pPr>
      <w:r>
        <w:rPr>
          <w:b/>
          <w:bCs/>
        </w:rPr>
        <w:t xml:space="preserve">23</w:t>
      </w:r>
      <w:r>
        <w:rPr>
          <w:b/>
          <w:bCs/>
        </w:rPr>
        <w:t xml:space="preserve">	</w:t>
      </w:r>
      <w:r>
        <w:rPr>
          <w:b/>
          <w:bCs/>
        </w:rPr>
        <w:t xml:space="preserve">COMPLIANCE WITH LAWS</w:t>
      </w:r>
    </w:p>
    <w:p>
      <w:pPr>
        <w:tabs>
          <w:tab w:val="left" w:pos="600"/>
        </w:tabs>
        <w:spacing w:after="120"/>
        <w:ind w:left="600" w:hanging="600"/>
        <w:jc w:val="both"/>
      </w:pPr>
      <w:r>
        <w:rPr>
          <w:b w:val="false"/>
          <w:bCs w:val="false"/>
        </w:rPr>
        <w:t xml:space="preserve">23.1</w:t>
      </w:r>
      <w:r>
        <w:rPr>
          <w:b w:val="false"/>
          <w:bCs w:val="false"/>
        </w:rPr>
        <w:t xml:space="preserve">	</w:t>
      </w:r>
      <w:r>
        <w:rPr>
          <w:b w:val="false"/>
          <w:bCs w:val="false"/>
          <w:i w:val="false"/>
          <w:iCs w:val="false"/>
        </w:rPr>
        <w:t xml:space="preserve">The Company has at all times conducted the Business in all material respects in accordance with all applicable laws and regulations, whether of the United Kingdom or elsewhere.</w:t>
      </w:r>
    </w:p>
    <w:p>
      <w:pPr>
        <w:tabs>
          <w:tab w:val="left" w:pos="600"/>
        </w:tabs>
        <w:spacing w:after="120"/>
        <w:ind w:left="600" w:hanging="600"/>
        <w:jc w:val="both"/>
      </w:pPr>
      <w:r>
        <w:rPr>
          <w:b w:val="false"/>
          <w:bCs w:val="false"/>
        </w:rPr>
        <w:t xml:space="preserve">23.2</w:t>
      </w:r>
      <w:r>
        <w:rPr>
          <w:b w:val="false"/>
          <w:bCs w:val="false"/>
        </w:rPr>
        <w:t xml:space="preserve">	</w:t>
      </w:r>
      <w:r>
        <w:rPr>
          <w:b w:val="false"/>
          <w:bCs w:val="false"/>
          <w:i w:val="false"/>
          <w:iCs w:val="false"/>
        </w:rPr>
        <w:t xml:space="preserve">The Company has not received any notice or other communication alleging that it is, or has been, in breach of any applicable law or regulation.</w:t>
      </w:r>
    </w:p>
    <w:p>
      <w:pPr>
        <w:keepNext/>
        <w:tabs>
          <w:tab w:val="left" w:pos="600"/>
        </w:tabs>
        <w:spacing w:before="260" w:after="130"/>
        <w:ind w:left="600" w:hanging="600"/>
      </w:pPr>
      <w:r>
        <w:rPr>
          <w:b/>
          <w:bCs/>
        </w:rPr>
        <w:t xml:space="preserve">24</w:t>
      </w:r>
      <w:r>
        <w:rPr>
          <w:b/>
          <w:bCs/>
        </w:rPr>
        <w:t xml:space="preserve">	</w:t>
      </w:r>
      <w:r>
        <w:rPr>
          <w:b/>
          <w:bCs/>
        </w:rPr>
        <w:t xml:space="preserve">ANTI-BRIBERY, SANCTIONS AND ANTI-MONEY LAUNDERING</w:t>
      </w:r>
    </w:p>
    <w:p>
      <w:pPr>
        <w:tabs>
          <w:tab w:val="left" w:pos="600"/>
        </w:tabs>
        <w:spacing w:after="120"/>
        <w:ind w:left="600" w:hanging="600"/>
        <w:jc w:val="both"/>
      </w:pPr>
      <w:r>
        <w:rPr>
          <w:b w:val="false"/>
          <w:bCs w:val="false"/>
        </w:rPr>
        <w:t xml:space="preserve">24.1</w:t>
      </w:r>
      <w:r>
        <w:rPr>
          <w:b w:val="false"/>
          <w:bCs w:val="false"/>
        </w:rPr>
        <w:t xml:space="preserve">	</w:t>
      </w:r>
      <w:r>
        <w:rPr>
          <w:b w:val="false"/>
          <w:bCs w:val="false"/>
          <w:i w:val="false"/>
          <w:iCs w:val="false"/>
        </w:rPr>
        <w:t xml:space="preserve">Neither the Company, nor any of its directors, officers or employees, nor (so far as the Sellers are aware) any other person performing services for or on behalf of the Company, has engaged in any activity, practice or conduct which constitutes an offence under the Bribery Act 2010, or under any other applicable anti-corruption or anti-money-laundering law.</w:t>
      </w:r>
    </w:p>
    <w:p>
      <w:pPr>
        <w:tabs>
          <w:tab w:val="left" w:pos="600"/>
        </w:tabs>
        <w:spacing w:after="120"/>
        <w:ind w:left="600" w:hanging="600"/>
        <w:jc w:val="both"/>
      </w:pPr>
      <w:r>
        <w:rPr>
          <w:b w:val="false"/>
          <w:bCs w:val="false"/>
        </w:rPr>
        <w:t xml:space="preserve">24.2</w:t>
      </w:r>
      <w:r>
        <w:rPr>
          <w:b w:val="false"/>
          <w:bCs w:val="false"/>
        </w:rPr>
        <w:t xml:space="preserve">	</w:t>
      </w:r>
      <w:r>
        <w:rPr>
          <w:b w:val="false"/>
          <w:bCs w:val="false"/>
          <w:i w:val="false"/>
          <w:iCs w:val="false"/>
        </w:rPr>
        <w:t xml:space="preserve">The Company has in place adequate procedures designed to prevent its associated persons from engaging in any activity, practice or conduct of the kind described in paragraph 24.1.</w:t>
      </w:r>
    </w:p>
    <w:p>
      <w:pPr>
        <w:tabs>
          <w:tab w:val="left" w:pos="600"/>
        </w:tabs>
        <w:spacing w:after="120"/>
        <w:ind w:left="600" w:hanging="600"/>
        <w:jc w:val="both"/>
      </w:pPr>
      <w:r>
        <w:rPr>
          <w:b w:val="false"/>
          <w:bCs w:val="false"/>
        </w:rPr>
        <w:t xml:space="preserve">24.3</w:t>
      </w:r>
      <w:r>
        <w:rPr>
          <w:b w:val="false"/>
          <w:bCs w:val="false"/>
        </w:rPr>
        <w:t xml:space="preserve">	</w:t>
      </w:r>
      <w:r>
        <w:rPr>
          <w:b w:val="false"/>
          <w:bCs w:val="false"/>
          <w:i w:val="false"/>
          <w:iCs w:val="false"/>
        </w:rPr>
        <w:t xml:space="preserve">Neither the Company, nor any of its directors or officers, is, or has been, the target of any sanctions administered or enforced by the United Kingdom, the European Union, the United States or the United Nations, and the Company does not conduct, and has not conducted, business with any sanctioned person or in any sanctioned territory.</w:t>
      </w:r>
    </w:p>
    <w:p>
      <w:pPr>
        <w:keepNext/>
        <w:tabs>
          <w:tab w:val="left" w:pos="600"/>
        </w:tabs>
        <w:spacing w:before="260" w:after="130"/>
        <w:ind w:left="600" w:hanging="600"/>
      </w:pPr>
      <w:r>
        <w:rPr>
          <w:b/>
          <w:bCs/>
        </w:rPr>
        <w:t xml:space="preserve">25</w:t>
      </w:r>
      <w:r>
        <w:rPr>
          <w:b/>
          <w:bCs/>
        </w:rPr>
        <w:t xml:space="preserve">	</w:t>
      </w:r>
      <w:r>
        <w:rPr>
          <w:b/>
          <w:bCs/>
        </w:rPr>
        <w:t xml:space="preserve">LICENCES, PERMITS AND TRANSPORT REGULATION</w:t>
      </w:r>
    </w:p>
    <w:p>
      <w:pPr>
        <w:tabs>
          <w:tab w:val="left" w:pos="600"/>
        </w:tabs>
        <w:spacing w:after="120"/>
        <w:ind w:left="600" w:hanging="600"/>
        <w:jc w:val="both"/>
      </w:pPr>
      <w:r>
        <w:rPr>
          <w:b w:val="false"/>
          <w:bCs w:val="false"/>
        </w:rPr>
        <w:t xml:space="preserve">25.1</w:t>
      </w:r>
      <w:r>
        <w:rPr>
          <w:b w:val="false"/>
          <w:bCs w:val="false"/>
        </w:rPr>
        <w:t xml:space="preserve">	</w:t>
      </w:r>
      <w:r>
        <w:rPr>
          <w:b w:val="false"/>
          <w:bCs w:val="false"/>
          <w:i w:val="false"/>
          <w:iCs w:val="false"/>
        </w:rPr>
        <w:t xml:space="preserve">The Company holds all licences, consents, permits, registrations and authorisations necessary for the carrying on of the Business in the places and in the manner in which it is currently carried on (the “Licences”), all of which are valid and in full force and effect, and particulars of which are disclosed in the Disclosure Letter.</w:t>
      </w:r>
    </w:p>
    <w:p>
      <w:pPr>
        <w:tabs>
          <w:tab w:val="left" w:pos="600"/>
        </w:tabs>
        <w:spacing w:after="120"/>
        <w:ind w:left="600" w:hanging="600"/>
        <w:jc w:val="both"/>
      </w:pPr>
      <w:r>
        <w:rPr>
          <w:b w:val="false"/>
          <w:bCs w:val="false"/>
        </w:rPr>
        <w:t xml:space="preserve">25.2</w:t>
      </w:r>
      <w:r>
        <w:rPr>
          <w:b w:val="false"/>
          <w:bCs w:val="false"/>
        </w:rPr>
        <w:t xml:space="preserve">	</w:t>
      </w:r>
      <w:r>
        <w:rPr>
          <w:b w:val="false"/>
          <w:bCs w:val="false"/>
          <w:i w:val="false"/>
          <w:iCs w:val="false"/>
        </w:rPr>
        <w:t xml:space="preserve">The Company has complied, in all material respects, with the terms and conditions of the Licences, and with all applicable laws and regulations governing the operation of goods and delivery vehicles, the conduct of road transport operations, and drivers’ hours and working time.</w:t>
      </w:r>
    </w:p>
    <w:p>
      <w:pPr>
        <w:tabs>
          <w:tab w:val="left" w:pos="600"/>
        </w:tabs>
        <w:spacing w:after="120"/>
        <w:ind w:left="600" w:hanging="600"/>
        <w:jc w:val="both"/>
      </w:pPr>
      <w:r>
        <w:rPr>
          <w:b w:val="false"/>
          <w:bCs w:val="false"/>
        </w:rPr>
        <w:t xml:space="preserve">25.3</w:t>
      </w:r>
      <w:r>
        <w:rPr>
          <w:b w:val="false"/>
          <w:bCs w:val="false"/>
        </w:rPr>
        <w:t xml:space="preserve">	</w:t>
      </w:r>
      <w:r>
        <w:rPr>
          <w:b w:val="false"/>
          <w:bCs w:val="false"/>
          <w:i w:val="false"/>
          <w:iCs w:val="false"/>
        </w:rPr>
        <w:t xml:space="preserve">The Company has not received notice of the revocation, suspension, variation, curtailment or non-renewal of any Licence, and (so far as the Sellers are aware) there are no circumstances likely to give rise to any of those things, whether as a result of the Transaction or otherwise.</w:t>
      </w:r>
    </w:p>
    <w:p>
      <w:pPr>
        <w:keepNext/>
        <w:tabs>
          <w:tab w:val="left" w:pos="600"/>
        </w:tabs>
        <w:spacing w:before="260" w:after="130"/>
        <w:ind w:left="600" w:hanging="600"/>
      </w:pPr>
      <w:r>
        <w:rPr>
          <w:b/>
          <w:bCs/>
        </w:rPr>
        <w:t xml:space="preserve">26</w:t>
      </w:r>
      <w:r>
        <w:rPr>
          <w:b/>
          <w:bCs/>
        </w:rPr>
        <w:t xml:space="preserve">	</w:t>
      </w:r>
      <w:r>
        <w:rPr>
          <w:b/>
          <w:bCs/>
        </w:rPr>
        <w:t xml:space="preserve">INSURANCE</w:t>
      </w:r>
    </w:p>
    <w:p>
      <w:pPr>
        <w:tabs>
          <w:tab w:val="left" w:pos="600"/>
        </w:tabs>
        <w:spacing w:after="120"/>
        <w:ind w:left="600" w:hanging="600"/>
        <w:jc w:val="both"/>
      </w:pPr>
      <w:r>
        <w:rPr>
          <w:b w:val="false"/>
          <w:bCs w:val="false"/>
        </w:rPr>
        <w:t xml:space="preserve">26.1</w:t>
      </w:r>
      <w:r>
        <w:rPr>
          <w:b w:val="false"/>
          <w:bCs w:val="false"/>
        </w:rPr>
        <w:t xml:space="preserve">	</w:t>
      </w:r>
      <w:r>
        <w:rPr>
          <w:b w:val="false"/>
          <w:bCs w:val="false"/>
          <w:i w:val="false"/>
          <w:iCs w:val="false"/>
        </w:rPr>
        <w:t xml:space="preserve">Full particulars of all insurance policies maintained by or for the benefit of the Company, including its motor fleet, goods-in-transit, employer’s liability, public liability and business interruption cover, are disclosed in the Disclosure Letter, and all such policies are in full force and effect.</w:t>
      </w:r>
    </w:p>
    <w:p>
      <w:pPr>
        <w:tabs>
          <w:tab w:val="left" w:pos="600"/>
        </w:tabs>
        <w:spacing w:after="120"/>
        <w:ind w:left="600" w:hanging="600"/>
        <w:jc w:val="both"/>
      </w:pPr>
      <w:r>
        <w:rPr>
          <w:b w:val="false"/>
          <w:bCs w:val="false"/>
        </w:rPr>
        <w:t xml:space="preserve">26.2</w:t>
      </w:r>
      <w:r>
        <w:rPr>
          <w:b w:val="false"/>
          <w:bCs w:val="false"/>
        </w:rPr>
        <w:t xml:space="preserve">	</w:t>
      </w:r>
      <w:r>
        <w:rPr>
          <w:b w:val="false"/>
          <w:bCs w:val="false"/>
          <w:i w:val="false"/>
          <w:iCs w:val="false"/>
        </w:rPr>
        <w:t xml:space="preserve">All premiums due in respect of the insurance policies have been paid, and nothing has been done or omitted to be done which would make any such policy void or voidable, or which would entitle an insurer to refuse or to reduce a claim.</w:t>
      </w:r>
    </w:p>
    <w:p>
      <w:pPr>
        <w:tabs>
          <w:tab w:val="left" w:pos="600"/>
        </w:tabs>
        <w:spacing w:after="120"/>
        <w:ind w:left="600" w:hanging="600"/>
        <w:jc w:val="both"/>
      </w:pPr>
      <w:r>
        <w:rPr>
          <w:b w:val="false"/>
          <w:bCs w:val="false"/>
        </w:rPr>
        <w:t xml:space="preserve">26.3</w:t>
      </w:r>
      <w:r>
        <w:rPr>
          <w:b w:val="false"/>
          <w:bCs w:val="false"/>
        </w:rPr>
        <w:t xml:space="preserve">	</w:t>
      </w:r>
      <w:r>
        <w:rPr>
          <w:b w:val="false"/>
          <w:bCs w:val="false"/>
          <w:i w:val="false"/>
          <w:iCs w:val="false"/>
        </w:rPr>
        <w:t xml:space="preserve">No material claim is outstanding under any insurance policy of the Company, and (so far as the Sellers are aware) there are no circumstances likely to give rise to any such claim.</w:t>
      </w:r>
    </w:p>
    <w:p>
      <w:pPr>
        <w:keepNext/>
        <w:tabs>
          <w:tab w:val="left" w:pos="600"/>
        </w:tabs>
        <w:spacing w:before="260" w:after="130"/>
        <w:ind w:left="600" w:hanging="600"/>
      </w:pPr>
      <w:r>
        <w:rPr>
          <w:b/>
          <w:bCs/>
        </w:rPr>
        <w:t xml:space="preserve">27</w:t>
      </w:r>
      <w:r>
        <w:rPr>
          <w:b/>
          <w:bCs/>
        </w:rPr>
        <w:t xml:space="preserve">	</w:t>
      </w:r>
      <w:r>
        <w:rPr>
          <w:b/>
          <w:bCs/>
        </w:rPr>
        <w:t xml:space="preserve">HEALTH AND SAFETY</w:t>
      </w:r>
    </w:p>
    <w:p>
      <w:pPr>
        <w:tabs>
          <w:tab w:val="left" w:pos="600"/>
        </w:tabs>
        <w:spacing w:after="120"/>
        <w:ind w:left="600" w:hanging="600"/>
        <w:jc w:val="both"/>
      </w:pPr>
      <w:r>
        <w:rPr>
          <w:b w:val="false"/>
          <w:bCs w:val="false"/>
        </w:rPr>
        <w:t xml:space="preserve">27.1</w:t>
      </w:r>
      <w:r>
        <w:rPr>
          <w:b w:val="false"/>
          <w:bCs w:val="false"/>
        </w:rPr>
        <w:t xml:space="preserve">	</w:t>
      </w:r>
      <w:r>
        <w:rPr>
          <w:b w:val="false"/>
          <w:bCs w:val="false"/>
          <w:i w:val="false"/>
          <w:iCs w:val="false"/>
        </w:rPr>
        <w:t xml:space="preserve">The Company has at all times conducted the Business in material compliance with all applicable health and safety laws, and maintains appropriate health and safety policies, procedures and risk assessments.</w:t>
      </w:r>
    </w:p>
    <w:p>
      <w:pPr>
        <w:tabs>
          <w:tab w:val="left" w:pos="600"/>
        </w:tabs>
        <w:spacing w:after="120"/>
        <w:ind w:left="600" w:hanging="600"/>
        <w:jc w:val="both"/>
      </w:pPr>
      <w:r>
        <w:rPr>
          <w:b w:val="false"/>
          <w:bCs w:val="false"/>
        </w:rPr>
        <w:t xml:space="preserve">27.2</w:t>
      </w:r>
      <w:r>
        <w:rPr>
          <w:b w:val="false"/>
          <w:bCs w:val="false"/>
        </w:rPr>
        <w:t xml:space="preserve">	</w:t>
      </w:r>
      <w:r>
        <w:rPr>
          <w:b w:val="false"/>
          <w:bCs w:val="false"/>
          <w:i w:val="false"/>
          <w:iCs w:val="false"/>
        </w:rPr>
        <w:t xml:space="preserve">The Company has not received any improvement notice, prohibition notice or other communication from the Health and Safety Executive, or from any other authority, alleging any breach of health and safety law, and there is no subsisting claim against the Company in respect of any accident or injury.</w:t>
      </w:r>
    </w:p>
    <w:p>
      <w:pPr>
        <w:keepNext/>
        <w:tabs>
          <w:tab w:val="left" w:pos="600"/>
        </w:tabs>
        <w:spacing w:before="260" w:after="130"/>
        <w:ind w:left="600" w:hanging="600"/>
      </w:pPr>
      <w:r>
        <w:rPr>
          <w:b/>
          <w:bCs/>
        </w:rPr>
        <w:t xml:space="preserve">28</w:t>
      </w:r>
      <w:r>
        <w:rPr>
          <w:b/>
          <w:bCs/>
        </w:rPr>
        <w:t xml:space="preserve">	</w:t>
      </w:r>
      <w:r>
        <w:rPr>
          <w:b/>
          <w:bCs/>
        </w:rPr>
        <w:t xml:space="preserve">INSOLVENCY</w:t>
      </w:r>
    </w:p>
    <w:p>
      <w:pPr>
        <w:tabs>
          <w:tab w:val="left" w:pos="600"/>
        </w:tabs>
        <w:spacing w:after="120"/>
        <w:ind w:left="600" w:hanging="600"/>
        <w:jc w:val="both"/>
      </w:pPr>
      <w:r>
        <w:rPr>
          <w:b w:val="false"/>
          <w:bCs w:val="false"/>
        </w:rPr>
        <w:t xml:space="preserve">28.1</w:t>
      </w:r>
      <w:r>
        <w:rPr>
          <w:b w:val="false"/>
          <w:bCs w:val="false"/>
        </w:rPr>
        <w:t xml:space="preserve">	</w:t>
      </w:r>
      <w:r>
        <w:rPr>
          <w:b w:val="false"/>
          <w:bCs w:val="false"/>
          <w:i w:val="false"/>
          <w:iCs w:val="false"/>
        </w:rPr>
        <w:t xml:space="preserve">No order has been made, petition presented, resolution passed or meeting convened for the winding-up of the Company, and no administrator, receiver, administrative receiver or liquidator has been appointed, or notice given or step taken with a view to any such appointment, in respect of the Company or any of its assets.</w:t>
      </w:r>
    </w:p>
    <w:p>
      <w:pPr>
        <w:tabs>
          <w:tab w:val="left" w:pos="600"/>
        </w:tabs>
        <w:spacing w:after="120"/>
        <w:ind w:left="600" w:hanging="600"/>
        <w:jc w:val="both"/>
      </w:pPr>
      <w:r>
        <w:rPr>
          <w:b w:val="false"/>
          <w:bCs w:val="false"/>
        </w:rPr>
        <w:t xml:space="preserve">28.2</w:t>
      </w:r>
      <w:r>
        <w:rPr>
          <w:b w:val="false"/>
          <w:bCs w:val="false"/>
        </w:rPr>
        <w:t xml:space="preserve">	</w:t>
      </w:r>
      <w:r>
        <w:rPr>
          <w:b w:val="false"/>
          <w:bCs w:val="false"/>
          <w:i w:val="false"/>
          <w:iCs w:val="false"/>
        </w:rPr>
        <w:t xml:space="preserve">The Company has not stopped or suspended payment of its debts, has not become unable to pay its debts, and has not otherwise become insolvent, and no event analogous to any of the foregoing has occurred in relation to the Company in any jurisdiction.</w:t>
      </w:r>
    </w:p>
    <w:p>
      <w:pPr>
        <w:spacing w:after="120"/>
      </w:pPr>
    </w:p>
    <w:p>
      <w:pPr>
        <w:keepNext w:val="false"/>
        <w:spacing w:after="120" w:before="0"/>
        <w:jc w:val="both"/>
      </w:pPr>
      <w:r>
        <w:rPr>
          <w:b/>
          <w:bCs/>
          <w:i w:val="false"/>
          <w:iCs w:val="false"/>
        </w:rPr>
        <w:t xml:space="preserve">Part B — Tax Warranties</w:t>
      </w:r>
    </w:p>
    <w:p>
      <w:pPr>
        <w:keepNext w:val="false"/>
        <w:spacing w:after="120" w:before="0"/>
        <w:jc w:val="both"/>
      </w:pPr>
      <w:r>
        <w:rPr>
          <w:b w:val="false"/>
          <w:bCs w:val="false"/>
          <w:i w:val="false"/>
          <w:iCs w:val="false"/>
        </w:rPr>
        <w:t xml:space="preserve">Each Seller warrants to the Purchaser, in the terms of clause 8, that each of the following statements is true, accurate and not misleading.</w:t>
      </w:r>
    </w:p>
    <w:p>
      <w:pPr>
        <w:keepNext/>
        <w:tabs>
          <w:tab w:val="left" w:pos="600"/>
        </w:tabs>
        <w:spacing w:before="260" w:after="130"/>
        <w:ind w:left="600" w:hanging="600"/>
      </w:pPr>
      <w:r>
        <w:rPr>
          <w:b/>
          <w:bCs/>
        </w:rPr>
        <w:t xml:space="preserve">1</w:t>
      </w:r>
      <w:r>
        <w:rPr>
          <w:b/>
          <w:bCs/>
        </w:rPr>
        <w:t xml:space="preserve">	</w:t>
      </w:r>
      <w:r>
        <w:rPr>
          <w:b/>
          <w:bCs/>
        </w:rPr>
        <w:t xml:space="preserve">RETURNS, COMPLIANCE AND ADMINISTRATION</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The Company has, within the applicable time limits, made or filed all returns, given all notices, and supplied all other information required to be made, given or supplied to any Tax Authority, and all such returns, notices and information were, when made, given or supplied, complete, accurate and not misleading.</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Company maintains, and has at all times maintained, complete and accurate records, invoices and other documents required for Tax purposes, and is in possession of sufficient information to enable it to calculate its liability to, or relief from, Tax.</w:t>
      </w:r>
    </w:p>
    <w:p>
      <w:pPr>
        <w:keepNext/>
        <w:tabs>
          <w:tab w:val="left" w:pos="600"/>
        </w:tabs>
        <w:spacing w:before="260" w:after="130"/>
        <w:ind w:left="600" w:hanging="600"/>
      </w:pPr>
      <w:r>
        <w:rPr>
          <w:b/>
          <w:bCs/>
        </w:rPr>
        <w:t xml:space="preserve">2</w:t>
      </w:r>
      <w:r>
        <w:rPr>
          <w:b/>
          <w:bCs/>
        </w:rPr>
        <w:t xml:space="preserve">	</w:t>
      </w:r>
      <w:r>
        <w:rPr>
          <w:b/>
          <w:bCs/>
        </w:rPr>
        <w:t xml:space="preserve">PAYMENT OF TAX</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The Company has duly and punctually paid all Tax which it has become liable to pay, and is not, and has not at any time in the seven years before the date of this Agreement been, liable to pay any penalty, fine, surcharge or interest in respect of Tax.</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The Company is not, and has not been, liable to pay any Tax which is primarily or directly chargeable against, or attributable to, any other person.</w:t>
      </w:r>
    </w:p>
    <w:p>
      <w:pPr>
        <w:keepNext/>
        <w:tabs>
          <w:tab w:val="left" w:pos="600"/>
        </w:tabs>
        <w:spacing w:before="260" w:after="130"/>
        <w:ind w:left="600" w:hanging="600"/>
      </w:pPr>
      <w:r>
        <w:rPr>
          <w:b/>
          <w:bCs/>
        </w:rPr>
        <w:t xml:space="preserve">3</w:t>
      </w:r>
      <w:r>
        <w:rPr>
          <w:b/>
          <w:bCs/>
        </w:rPr>
        <w:t xml:space="preserve">	</w:t>
      </w:r>
      <w:r>
        <w:rPr>
          <w:b/>
          <w:bCs/>
        </w:rPr>
        <w:t xml:space="preserve">TAX PROVISIONS IN THE ACCOUNTS</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Accounts and the Locked Box Accounts make full provision or reserve for all Tax for which the Company was liable, or for which it may become liable, in respect of any period ending on or before, or any Event occurring on or before, the Accounts Date or the Locked Box Date (as applicable).</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Since the Accounts Date the Company has not been involved in any transaction otherwise than in the ordinary course of business which has given, or may give, rise to a liability to Tax other than corporation tax on normal trading profits.</w:t>
      </w:r>
    </w:p>
    <w:p>
      <w:pPr>
        <w:keepNext/>
        <w:tabs>
          <w:tab w:val="left" w:pos="600"/>
        </w:tabs>
        <w:spacing w:before="260" w:after="130"/>
        <w:ind w:left="600" w:hanging="600"/>
      </w:pPr>
      <w:r>
        <w:rPr>
          <w:b/>
          <w:bCs/>
        </w:rPr>
        <w:t xml:space="preserve">4</w:t>
      </w:r>
      <w:r>
        <w:rPr>
          <w:b/>
          <w:bCs/>
        </w:rPr>
        <w:t xml:space="preserve">	</w:t>
      </w:r>
      <w:r>
        <w:rPr>
          <w:b/>
          <w:bCs/>
        </w:rPr>
        <w:t xml:space="preserve">DISPUTES, ENQUIRIES AND INVESTIGATIONS</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The Company is not involved in any current dispute with any Tax Authority, and is not, and has not in the seven years before the date of this Agreement been, the subject of any non-routine enquiry, audit, investigation, assessment or determination by any Tax Authority.</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So far as the Sellers are aware, there are no facts or circumstances which are likely to give rise to any such dispute, enquiry, audit, investigation, assessment or determination.</w:t>
      </w:r>
    </w:p>
    <w:p>
      <w:pPr>
        <w:keepNext/>
        <w:tabs>
          <w:tab w:val="left" w:pos="600"/>
        </w:tabs>
        <w:spacing w:before="260" w:after="130"/>
        <w:ind w:left="600" w:hanging="600"/>
      </w:pPr>
      <w:r>
        <w:rPr>
          <w:b/>
          <w:bCs/>
        </w:rPr>
        <w:t xml:space="preserve">5</w:t>
      </w:r>
      <w:r>
        <w:rPr>
          <w:b/>
          <w:bCs/>
        </w:rPr>
        <w:t xml:space="preserve">	</w:t>
      </w:r>
      <w:r>
        <w:rPr>
          <w:b/>
          <w:bCs/>
        </w:rPr>
        <w:t xml:space="preserve">PAYE, NATIONAL INSURANCE AND EMPLOYMENT TAXES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The Company has properly operated the Pay As You Earn system, and has duly deducted, accounted for and paid all amounts required to be deducted, accounted for or paid in respect of income tax and National Insurance contributions.</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The Company has complied, in all material respects, with its obligations in respect of the taxation of benefits in kind, the off-payroll working rules, and the engagement and status of workers, drivers and consultants.</w:t>
      </w:r>
    </w:p>
    <w:p>
      <w:pPr>
        <w:keepNext/>
        <w:tabs>
          <w:tab w:val="left" w:pos="600"/>
        </w:tabs>
        <w:spacing w:before="260" w:after="130"/>
        <w:ind w:left="600" w:hanging="600"/>
      </w:pPr>
      <w:r>
        <w:rPr>
          <w:b/>
          <w:bCs/>
        </w:rPr>
        <w:t xml:space="preserve">6</w:t>
      </w:r>
      <w:r>
        <w:rPr>
          <w:b/>
          <w:bCs/>
        </w:rPr>
        <w:t xml:space="preserve">	</w:t>
      </w:r>
      <w:r>
        <w:rPr>
          <w:b/>
          <w:bCs/>
        </w:rPr>
        <w:t xml:space="preserve">VALUE ADDED TAX</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The Company is duly registered for the purposes of value added tax, and has complied, in all material respects, with all statutory requirements, regulations, notices, orders and directions concerning value added tax.</w:t>
      </w:r>
    </w:p>
    <w:p>
      <w:pPr>
        <w:tabs>
          <w:tab w:val="left" w:pos="600"/>
        </w:tabs>
        <w:spacing w:after="120"/>
        <w:ind w:left="600" w:hanging="600"/>
        <w:jc w:val="both"/>
      </w:pPr>
      <w:r>
        <w:rPr>
          <w:b w:val="false"/>
          <w:bCs w:val="false"/>
        </w:rPr>
        <w:t xml:space="preserve">6.2</w:t>
      </w:r>
      <w:r>
        <w:rPr>
          <w:b w:val="false"/>
          <w:bCs w:val="false"/>
        </w:rPr>
        <w:t xml:space="preserve">	</w:t>
      </w:r>
      <w:r>
        <w:rPr>
          <w:b w:val="false"/>
          <w:bCs w:val="false"/>
          <w:i w:val="false"/>
          <w:iCs w:val="false"/>
        </w:rPr>
        <w:t xml:space="preserve">The Company has not been, and is not, required by any Tax Authority to give security for value added tax.</w:t>
      </w:r>
    </w:p>
    <w:p>
      <w:pPr>
        <w:keepNext/>
        <w:tabs>
          <w:tab w:val="left" w:pos="600"/>
        </w:tabs>
        <w:spacing w:before="260" w:after="130"/>
        <w:ind w:left="600" w:hanging="600"/>
      </w:pPr>
      <w:r>
        <w:rPr>
          <w:b/>
          <w:bCs/>
        </w:rPr>
        <w:t xml:space="preserve">7</w:t>
      </w:r>
      <w:r>
        <w:rPr>
          <w:b/>
          <w:bCs/>
        </w:rPr>
        <w:t xml:space="preserve">	</w:t>
      </w:r>
      <w:r>
        <w:rPr>
          <w:b/>
          <w:bCs/>
        </w:rPr>
        <w:t xml:space="preserve">CORPORATION TAX, RELIEFS AND ANTI-AVOIDANCE</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The Company has not, in the seven years before the date of this Agreement, entered into, or been a party to, any scheme, transaction or arrangement of which the main purpose, or one of the main purposes, was the avoidance of, or a reduction in, a liability to Tax.</w:t>
      </w:r>
    </w:p>
    <w:p>
      <w:pPr>
        <w:tabs>
          <w:tab w:val="left" w:pos="600"/>
        </w:tabs>
        <w:spacing w:after="120"/>
        <w:ind w:left="600" w:hanging="600"/>
        <w:jc w:val="both"/>
      </w:pPr>
      <w:r>
        <w:rPr>
          <w:b w:val="false"/>
          <w:bCs w:val="false"/>
        </w:rPr>
        <w:t xml:space="preserve">7.2</w:t>
      </w:r>
      <w:r>
        <w:rPr>
          <w:b w:val="false"/>
          <w:bCs w:val="false"/>
        </w:rPr>
        <w:t xml:space="preserve">	</w:t>
      </w:r>
      <w:r>
        <w:rPr>
          <w:b w:val="false"/>
          <w:bCs w:val="false"/>
          <w:i w:val="false"/>
          <w:iCs w:val="false"/>
        </w:rPr>
        <w:t xml:space="preserve">The Company is not a party to any scheme or arrangement which is, or which is required to be, notified or disclosed to any Tax Authority under any rules concerning the disclosure of tax avoidance schemes.</w:t>
      </w:r>
    </w:p>
    <w:p>
      <w:pPr>
        <w:keepNext/>
        <w:tabs>
          <w:tab w:val="left" w:pos="600"/>
        </w:tabs>
        <w:spacing w:before="260" w:after="130"/>
        <w:ind w:left="600" w:hanging="600"/>
      </w:pPr>
      <w:r>
        <w:rPr>
          <w:b/>
          <w:bCs/>
        </w:rPr>
        <w:t xml:space="preserve">8</w:t>
      </w:r>
      <w:r>
        <w:rPr>
          <w:b/>
          <w:bCs/>
        </w:rPr>
        <w:t xml:space="preserve">	</w:t>
      </w:r>
      <w:r>
        <w:rPr>
          <w:b/>
          <w:bCs/>
        </w:rPr>
        <w:t xml:space="preserve">CONNECTED TRANSACTIONS AND STAMP TAXES</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All documents in the possession or under the control of the Company, or to the production of which the Company is entitled, and which attract stamp duty, stamp duty land tax or stamp duty reserve tax, have been duly stamped, and the relevant Tax has been paid.</w:t>
      </w:r>
    </w:p>
    <w:p>
      <w:pPr>
        <w:tabs>
          <w:tab w:val="left" w:pos="600"/>
        </w:tabs>
        <w:spacing w:after="120"/>
        <w:ind w:left="600" w:hanging="600"/>
        <w:jc w:val="both"/>
      </w:pPr>
      <w:r>
        <w:rPr>
          <w:b w:val="false"/>
          <w:bCs w:val="false"/>
        </w:rPr>
        <w:t xml:space="preserve">8.2</w:t>
      </w:r>
      <w:r>
        <w:rPr>
          <w:b w:val="false"/>
          <w:bCs w:val="false"/>
        </w:rPr>
        <w:t xml:space="preserve">	</w:t>
      </w:r>
      <w:r>
        <w:rPr>
          <w:b w:val="false"/>
          <w:bCs w:val="false"/>
          <w:i w:val="false"/>
          <w:iCs w:val="false"/>
        </w:rPr>
        <w:t xml:space="preserve">The Company has not, in the seven years before the date of this Agreement, been a party to any transaction with a person connected with it otherwise than on arm’s-length terms.</w:t>
      </w:r>
    </w:p>
    <w:p>
      <w:pPr>
        <w:keepNext/>
        <w:tabs>
          <w:tab w:val="left" w:pos="600"/>
        </w:tabs>
        <w:spacing w:before="260" w:after="130"/>
        <w:ind w:left="600" w:hanging="600"/>
      </w:pPr>
      <w:r>
        <w:rPr>
          <w:b/>
          <w:bCs/>
        </w:rPr>
        <w:t xml:space="preserve">9</w:t>
      </w:r>
      <w:r>
        <w:rPr>
          <w:b/>
          <w:bCs/>
        </w:rPr>
        <w:t xml:space="preserve">	</w:t>
      </w:r>
      <w:r>
        <w:rPr>
          <w:b/>
          <w:bCs/>
        </w:rPr>
        <w:t xml:space="preserve">RESIDENCE</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The Company is, and has at all times been, resident for Tax purposes solely in the United Kingdom, and is not, and has not been, treated as resident, or as having a permanent establishment or other taxable presence, in any other jurisdiction.</w:t>
      </w:r>
    </w:p>
    <w:p>
      <w:pPr>
        <w:keepNext w:val="false"/>
        <w:pageBreakBefore/>
        <w:spacing w:after="60" w:before="0"/>
        <w:jc w:val="center"/>
      </w:pPr>
      <w:r>
        <w:rPr>
          <w:b/>
          <w:bCs/>
          <w:sz w:val="24"/>
          <w:szCs w:val="24"/>
        </w:rPr>
        <w:t xml:space="preserve">SCHEDULE 4</w:t>
      </w:r>
    </w:p>
    <w:p>
      <w:pPr>
        <w:keepNext w:val="false"/>
        <w:spacing w:after="160" w:before="0"/>
        <w:jc w:val="center"/>
      </w:pPr>
      <w:r>
        <w:rPr>
          <w:b/>
          <w:bCs/>
          <w:sz w:val="22"/>
          <w:szCs w:val="22"/>
        </w:rPr>
        <w:t xml:space="preserve">TAX COVENANT</w:t>
      </w:r>
    </w:p>
    <w:p>
      <w:pPr>
        <w:keepNext/>
        <w:tabs>
          <w:tab w:val="left" w:pos="600"/>
        </w:tabs>
        <w:spacing w:before="260" w:after="130"/>
        <w:ind w:left="600" w:hanging="600"/>
      </w:pPr>
      <w:r>
        <w:rPr>
          <w:b/>
          <w:bCs/>
        </w:rPr>
        <w:t xml:space="preserve">1</w:t>
      </w:r>
      <w:r>
        <w:rPr>
          <w:b/>
          <w:bCs/>
        </w:rPr>
        <w:t xml:space="preserve">	</w:t>
      </w:r>
      <w:r>
        <w:rPr>
          <w:b/>
          <w:bCs/>
        </w:rPr>
        <w:t xml:space="preserve">DEFINITIONS AND INTERPRETATION</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In this Schedule 4, unless the context otherwise requires, words and expressions defined in clause 1 of this Agreement have the same meanings, and the following additional words and expressions have the following meanings:</w:t>
      </w:r>
    </w:p>
    <w:p>
      <w:pPr>
        <w:tabs>
          <w:tab w:val="left" w:pos="600"/>
        </w:tabs>
        <w:spacing w:after="120"/>
        <w:ind w:left="600" w:hanging="600"/>
        <w:jc w:val="both"/>
      </w:pPr>
      <w:r>
        <w:rPr>
          <w:b/>
          <w:bCs/>
        </w:rPr>
        <w:t xml:space="preserve">“Accounts Relief”</w:t>
      </w:r>
      <w:r>
        <w:t xml:space="preserve">	</w:t>
      </w:r>
      <w:r>
        <w:rPr>
          <w:b w:val="false"/>
          <w:bCs w:val="false"/>
          <w:i w:val="false"/>
          <w:iCs w:val="false"/>
        </w:rPr>
        <w:t xml:space="preserve">any Relief which has been shown as an asset in the Locked Box Accounts, or which has been taken into account in computing (and so reducing or eliminating) any provision for Tax in the Locked Box Accounts;</w:t>
      </w:r>
    </w:p>
    <w:p>
      <w:pPr>
        <w:tabs>
          <w:tab w:val="left" w:pos="600"/>
        </w:tabs>
        <w:spacing w:after="120"/>
        <w:ind w:left="600" w:hanging="600"/>
        <w:jc w:val="both"/>
      </w:pPr>
      <w:r>
        <w:rPr>
          <w:b/>
          <w:bCs/>
        </w:rPr>
        <w:t xml:space="preserve">“Purchaser’s Relief”</w:t>
      </w:r>
      <w:r>
        <w:t xml:space="preserve">	</w:t>
      </w:r>
      <w:r>
        <w:rPr>
          <w:b w:val="false"/>
          <w:bCs w:val="false"/>
          <w:i w:val="false"/>
          <w:iCs w:val="false"/>
        </w:rPr>
        <w:t xml:space="preserve">an Accounts Relief and any Relief arising to the Company, or to any member of the Purchaser’s Group, in respect of any period, or any Event occurring, after the Locked Box Date;</w:t>
      </w:r>
    </w:p>
    <w:p>
      <w:pPr>
        <w:tabs>
          <w:tab w:val="left" w:pos="600"/>
        </w:tabs>
        <w:spacing w:after="120"/>
        <w:ind w:left="600" w:hanging="600"/>
        <w:jc w:val="both"/>
      </w:pPr>
      <w:r>
        <w:rPr>
          <w:b/>
          <w:bCs/>
        </w:rPr>
        <w:t xml:space="preserve">“Relief”</w:t>
      </w:r>
      <w:r>
        <w:t xml:space="preserve">	</w:t>
      </w:r>
      <w:r>
        <w:rPr>
          <w:b w:val="false"/>
          <w:bCs w:val="false"/>
          <w:i w:val="false"/>
          <w:iCs w:val="false"/>
        </w:rPr>
        <w:t xml:space="preserve">any relief, allowance, exemption, set-off, deduction, credit or other relief from, or in respect of, any Tax, or in the computation of income, profits or gains for the purposes of any Tax, and any right to a repayment of Tax;</w:t>
      </w:r>
    </w:p>
    <w:p>
      <w:pPr>
        <w:tabs>
          <w:tab w:val="left" w:pos="600"/>
        </w:tabs>
        <w:spacing w:after="120"/>
        <w:ind w:left="600" w:hanging="600"/>
        <w:jc w:val="both"/>
      </w:pPr>
      <w:r>
        <w:rPr>
          <w:b/>
          <w:bCs/>
        </w:rPr>
        <w:t xml:space="preserve">“Tax Liability”</w:t>
      </w:r>
      <w:r>
        <w:t xml:space="preserve">	</w:t>
      </w:r>
      <w:r>
        <w:rPr>
          <w:b w:val="false"/>
          <w:bCs w:val="false"/>
          <w:i w:val="false"/>
          <w:iCs w:val="false"/>
        </w:rPr>
        <w:t xml:space="preserve">(a) any liability of the Company to make an actual payment of, or in respect of, or on account of, Tax; (b) the loss, use or set-off of any Purchaser’s Relief in circumstances where, but for that loss, use or set-off, the Company would have had a liability to make a payment of, or in respect of, Tax for which the Purchaser would have been able to make a claim under this Schedule; and (c) the use or set-off of any Purchaser’s Relief against any Tax Liability in respect of which the Purchaser would, but for that use or set-off, have been able to make a claim under this Schedule;</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A reference in this Schedule to any income, profits or gains earned, accrued or received includes income, profits or gains treated as, or deemed to be, earned, accrued or received for the purposes of any Tax; and a reference to an Event occurring on or before the Completion Date includes the combined result of two or more Events, the first of which occurred, or is treated as having occurred, on or before the Completion Date.</w:t>
      </w:r>
    </w:p>
    <w:p>
      <w:pPr>
        <w:keepNext/>
        <w:tabs>
          <w:tab w:val="left" w:pos="600"/>
        </w:tabs>
        <w:spacing w:before="260" w:after="130"/>
        <w:ind w:left="600" w:hanging="600"/>
      </w:pPr>
      <w:r>
        <w:rPr>
          <w:b/>
          <w:bCs/>
        </w:rPr>
        <w:t xml:space="preserve">2</w:t>
      </w:r>
      <w:r>
        <w:rPr>
          <w:b/>
          <w:bCs/>
        </w:rPr>
        <w:t xml:space="preserve">	</w:t>
      </w:r>
      <w:r>
        <w:rPr>
          <w:b/>
          <w:bCs/>
        </w:rPr>
        <w:t xml:space="preserve">COVENANT TO PAY</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Subject to the provisions of this Schedule and to clause 9 of this Agreement, each Seller covenants with the Purchaser, jointly and severally, to pay to the Purchaser an amount equal to:</w:t>
      </w:r>
    </w:p>
    <w:p>
      <w:pPr>
        <w:tabs>
          <w:tab w:val="left" w:pos="1200"/>
        </w:tabs>
        <w:spacing w:after="120"/>
        <w:ind w:left="1200" w:hanging="600"/>
        <w:jc w:val="both"/>
      </w:pPr>
      <w:r>
        <w:rPr>
          <w:b w:val="false"/>
          <w:bCs w:val="false"/>
        </w:rPr>
        <w:t xml:space="preserve">2.1.1</w:t>
      </w:r>
      <w:r>
        <w:rPr>
          <w:b w:val="false"/>
          <w:bCs w:val="false"/>
        </w:rPr>
        <w:t xml:space="preserve">	</w:t>
      </w:r>
      <w:r>
        <w:rPr>
          <w:b w:val="false"/>
          <w:bCs w:val="false"/>
          <w:i w:val="false"/>
          <w:iCs w:val="false"/>
        </w:rPr>
        <w:t xml:space="preserve">any Tax Liability of the Company arising in respect of, or by reference to, any income, profits or gains earned, accrued or received on or before the Completion Date, or in respect of any Event which occurred on or before the Completion Date;</w:t>
      </w:r>
    </w:p>
    <w:p>
      <w:pPr>
        <w:tabs>
          <w:tab w:val="left" w:pos="1200"/>
        </w:tabs>
        <w:spacing w:after="120"/>
        <w:ind w:left="1200" w:hanging="600"/>
        <w:jc w:val="both"/>
      </w:pPr>
      <w:r>
        <w:rPr>
          <w:b w:val="false"/>
          <w:bCs w:val="false"/>
        </w:rPr>
        <w:t xml:space="preserve">2.1.2</w:t>
      </w:r>
      <w:r>
        <w:rPr>
          <w:b w:val="false"/>
          <w:bCs w:val="false"/>
        </w:rPr>
        <w:t xml:space="preserve">	</w:t>
      </w:r>
      <w:r>
        <w:rPr>
          <w:b w:val="false"/>
          <w:bCs w:val="false"/>
          <w:i w:val="false"/>
          <w:iCs w:val="false"/>
        </w:rPr>
        <w:t xml:space="preserve">any Tax Liability of the Company which arises as a result of, or by reference to, the relationship for Tax purposes, on or before the Completion Date, of the Company with any person other than a member of the Purchaser’s Group, including any liability to Tax which is primarily the liability of a Seller or a Connected Person of a Seller;</w:t>
      </w:r>
    </w:p>
    <w:p>
      <w:pPr>
        <w:tabs>
          <w:tab w:val="left" w:pos="1200"/>
        </w:tabs>
        <w:spacing w:after="120"/>
        <w:ind w:left="1200" w:hanging="600"/>
        <w:jc w:val="both"/>
      </w:pPr>
      <w:r>
        <w:rPr>
          <w:b w:val="false"/>
          <w:bCs w:val="false"/>
        </w:rPr>
        <w:t xml:space="preserve">2.1.3</w:t>
      </w:r>
      <w:r>
        <w:rPr>
          <w:b w:val="false"/>
          <w:bCs w:val="false"/>
        </w:rPr>
        <w:t xml:space="preserve">	</w:t>
      </w:r>
      <w:r>
        <w:rPr>
          <w:b w:val="false"/>
          <w:bCs w:val="false"/>
          <w:i w:val="false"/>
          <w:iCs w:val="false"/>
        </w:rPr>
        <w:t xml:space="preserve">any Tax Liability of the Company arising in respect of, or in connection with, any Leakage, or any payment or benefit treated for Tax purposes as employment income; and</w:t>
      </w:r>
    </w:p>
    <w:p>
      <w:pPr>
        <w:tabs>
          <w:tab w:val="left" w:pos="1200"/>
        </w:tabs>
        <w:spacing w:after="120"/>
        <w:ind w:left="1200" w:hanging="600"/>
        <w:jc w:val="both"/>
      </w:pPr>
      <w:r>
        <w:rPr>
          <w:b w:val="false"/>
          <w:bCs w:val="false"/>
        </w:rPr>
        <w:t xml:space="preserve">2.1.4</w:t>
      </w:r>
      <w:r>
        <w:rPr>
          <w:b w:val="false"/>
          <w:bCs w:val="false"/>
        </w:rPr>
        <w:t xml:space="preserve">	</w:t>
      </w:r>
      <w:r>
        <w:rPr>
          <w:b w:val="false"/>
          <w:bCs w:val="false"/>
          <w:i w:val="false"/>
          <w:iCs w:val="false"/>
        </w:rPr>
        <w:t xml:space="preserve">all reasonable costs and expenses properly incurred by the Purchaser or the Company in connection with any Tax Liability referred to in this paragraph 2.1, or in successfully making or enforcing a claim under this Schedule.</w:t>
      </w:r>
    </w:p>
    <w:p>
      <w:pPr>
        <w:keepNext/>
        <w:tabs>
          <w:tab w:val="left" w:pos="600"/>
        </w:tabs>
        <w:spacing w:before="260" w:after="130"/>
        <w:ind w:left="600" w:hanging="600"/>
      </w:pPr>
      <w:r>
        <w:rPr>
          <w:b/>
          <w:bCs/>
        </w:rPr>
        <w:t xml:space="preserve">3</w:t>
      </w:r>
      <w:r>
        <w:rPr>
          <w:b/>
          <w:bCs/>
        </w:rPr>
        <w:t xml:space="preserve">	</w:t>
      </w:r>
      <w:r>
        <w:rPr>
          <w:b/>
          <w:bCs/>
        </w:rPr>
        <w:t xml:space="preserve">EXCLUSIONS AND LIMITATIONS</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covenant in paragraph 2.1 does not apply to a Tax Liability, and the Sellers are not liable in respect of a Tax Covenant Claim, to the extent that:</w:t>
      </w:r>
    </w:p>
    <w:p>
      <w:pPr>
        <w:tabs>
          <w:tab w:val="left" w:pos="1200"/>
        </w:tabs>
        <w:spacing w:after="120"/>
        <w:ind w:left="1200" w:hanging="600"/>
        <w:jc w:val="both"/>
      </w:pPr>
      <w:r>
        <w:rPr>
          <w:b w:val="false"/>
          <w:bCs w:val="false"/>
        </w:rPr>
        <w:t xml:space="preserve">3.1.1</w:t>
      </w:r>
      <w:r>
        <w:rPr>
          <w:b w:val="false"/>
          <w:bCs w:val="false"/>
        </w:rPr>
        <w:t xml:space="preserve">	</w:t>
      </w:r>
      <w:r>
        <w:rPr>
          <w:b w:val="false"/>
          <w:bCs w:val="false"/>
          <w:i w:val="false"/>
          <w:iCs w:val="false"/>
        </w:rPr>
        <w:t xml:space="preserve">specific provision or reserve for that Tax Liability has been made in the Accounts or the Locked Box Accounts, or that Tax Liability was paid or discharged on or before the Locked Box Date;</w:t>
      </w:r>
    </w:p>
    <w:p>
      <w:pPr>
        <w:tabs>
          <w:tab w:val="left" w:pos="1200"/>
        </w:tabs>
        <w:spacing w:after="120"/>
        <w:ind w:left="1200" w:hanging="600"/>
        <w:jc w:val="both"/>
      </w:pPr>
      <w:r>
        <w:rPr>
          <w:b w:val="false"/>
          <w:bCs w:val="false"/>
        </w:rPr>
        <w:t xml:space="preserve">3.1.2</w:t>
      </w:r>
      <w:r>
        <w:rPr>
          <w:b w:val="false"/>
          <w:bCs w:val="false"/>
        </w:rPr>
        <w:t xml:space="preserve">	</w:t>
      </w:r>
      <w:r>
        <w:rPr>
          <w:b w:val="false"/>
          <w:bCs w:val="false"/>
          <w:i w:val="false"/>
          <w:iCs w:val="false"/>
        </w:rPr>
        <w:t xml:space="preserve">the Tax Liability arises, or is increased, as a result only of a change in the rates of Tax, or a change in law, regulation or published practice of a Tax Authority, in each case announced and taking effect after the Completion Date;</w:t>
      </w:r>
    </w:p>
    <w:p>
      <w:pPr>
        <w:tabs>
          <w:tab w:val="left" w:pos="1200"/>
        </w:tabs>
        <w:spacing w:after="120"/>
        <w:ind w:left="1200" w:hanging="600"/>
        <w:jc w:val="both"/>
      </w:pPr>
      <w:r>
        <w:rPr>
          <w:b w:val="false"/>
          <w:bCs w:val="false"/>
        </w:rPr>
        <w:t xml:space="preserve">3.1.3</w:t>
      </w:r>
      <w:r>
        <w:rPr>
          <w:b w:val="false"/>
          <w:bCs w:val="false"/>
        </w:rPr>
        <w:t xml:space="preserve">	</w:t>
      </w:r>
      <w:r>
        <w:rPr>
          <w:b w:val="false"/>
          <w:bCs w:val="false"/>
          <w:i w:val="false"/>
          <w:iCs w:val="false"/>
        </w:rPr>
        <w:t xml:space="preserve">the Tax Liability arises, or is increased, as a result of any voluntary act, transaction or omission of the Purchaser or the Company after Completion which is outside the ordinary course of business, and which the Purchaser was aware, or ought reasonably to have been aware, would give rise to the Tax Liability;</w:t>
      </w:r>
    </w:p>
    <w:p>
      <w:pPr>
        <w:tabs>
          <w:tab w:val="left" w:pos="1200"/>
        </w:tabs>
        <w:spacing w:after="120"/>
        <w:ind w:left="1200" w:hanging="600"/>
        <w:jc w:val="both"/>
      </w:pPr>
      <w:r>
        <w:rPr>
          <w:b w:val="false"/>
          <w:bCs w:val="false"/>
        </w:rPr>
        <w:t xml:space="preserve">3.1.4</w:t>
      </w:r>
      <w:r>
        <w:rPr>
          <w:b w:val="false"/>
          <w:bCs w:val="false"/>
        </w:rPr>
        <w:t xml:space="preserve">	</w:t>
      </w:r>
      <w:r>
        <w:rPr>
          <w:b w:val="false"/>
          <w:bCs w:val="false"/>
          <w:i w:val="false"/>
          <w:iCs w:val="false"/>
        </w:rPr>
        <w:t xml:space="preserve">the Tax Liability has been made good by, or recovered from, a person other than a Seller (including under any insurance policy or any W&amp;I Policy) at no cost to the Purchaser or the Company; or</w:t>
      </w:r>
    </w:p>
    <w:p>
      <w:pPr>
        <w:tabs>
          <w:tab w:val="left" w:pos="1200"/>
        </w:tabs>
        <w:spacing w:after="120"/>
        <w:ind w:left="1200" w:hanging="600"/>
        <w:jc w:val="both"/>
      </w:pPr>
      <w:r>
        <w:rPr>
          <w:b w:val="false"/>
          <w:bCs w:val="false"/>
        </w:rPr>
        <w:t xml:space="preserve">3.1.5</w:t>
      </w:r>
      <w:r>
        <w:rPr>
          <w:b w:val="false"/>
          <w:bCs w:val="false"/>
        </w:rPr>
        <w:t xml:space="preserve">	</w:t>
      </w:r>
      <w:r>
        <w:rPr>
          <w:b w:val="false"/>
          <w:bCs w:val="false"/>
          <w:i w:val="false"/>
          <w:iCs w:val="false"/>
        </w:rPr>
        <w:t xml:space="preserve">the Tax Liability arises in the ordinary course of business of the Company between the Locked Box Date and Completion.</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The financial limitations in clauses 9.3, 9.4 and 9.5, and the time limit in clause 9.6.2, of this Agreement apply to Tax Covenant Claims; the cap in clause 9.2 (which relates to General Warranty Claims only) does not apply to Tax Covenant Claims.</w:t>
      </w:r>
    </w:p>
    <w:p>
      <w:pPr>
        <w:keepNext/>
        <w:tabs>
          <w:tab w:val="left" w:pos="600"/>
        </w:tabs>
        <w:spacing w:before="260" w:after="130"/>
        <w:ind w:left="600" w:hanging="600"/>
      </w:pPr>
      <w:r>
        <w:rPr>
          <w:b/>
          <w:bCs/>
        </w:rPr>
        <w:t xml:space="preserve">4</w:t>
      </w:r>
      <w:r>
        <w:rPr>
          <w:b/>
          <w:bCs/>
        </w:rPr>
        <w:t xml:space="preserve">	</w:t>
      </w:r>
      <w:r>
        <w:rPr>
          <w:b/>
          <w:bCs/>
        </w:rPr>
        <w:t xml:space="preserve">DUE DATE FOR PAYMENT</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A payment to be made by the Sellers under this Schedule is due, and must be made in cleared funds, on the later of: (a) the date falling ten Business Days after the Purchaser has served written notice on the Sellers demanding payment; and (b) in the case of a Tax Liability involving an actual payment of Tax, the date falling five Business Days before the date on which that Tax becomes due and payable to the relevant Tax Authority without incurring interest or penalties.</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If any sum due under this Schedule is not paid on its due date, that sum carries interest (both before and after any judgment) at the rate of 3 per cent. per annum above the base rate of the Bank of England from time to time, from the due date to the date of actual payment.</w:t>
      </w:r>
    </w:p>
    <w:p>
      <w:pPr>
        <w:keepNext/>
        <w:tabs>
          <w:tab w:val="left" w:pos="600"/>
        </w:tabs>
        <w:spacing w:before="260" w:after="130"/>
        <w:ind w:left="600" w:hanging="600"/>
      </w:pPr>
      <w:r>
        <w:rPr>
          <w:b/>
          <w:bCs/>
        </w:rPr>
        <w:t xml:space="preserve">5</w:t>
      </w:r>
      <w:r>
        <w:rPr>
          <w:b/>
          <w:bCs/>
        </w:rPr>
        <w:t xml:space="preserve">	</w:t>
      </w:r>
      <w:r>
        <w:rPr>
          <w:b/>
          <w:bCs/>
        </w:rPr>
        <w:t xml:space="preserve">CONDUCT OF TAX CLAIMS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If the Purchaser or the Company becomes aware of any assessment, notice, demand, enquiry or other document issued by, or any action taken by or on behalf of, a Tax Authority which may give rise to a Tax Covenant Claim (a “Tax Claim”), the Purchaser will give the Sellers written notice of the Tax Claim as soon as reasonably practicable.</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The Purchaser will, so far as reasonably practicable, keep the Sellers informed of the progress of any Tax Claim, and will take into account the Sellers’ reasonable representations in relation to it; but the Purchaser and the Company at all times retain conduct of, and the right to settle, deal with and dispose of, any Tax Claim, and nothing in this paragraph 5 requires the Purchaser or the Company to take, or to omit to take, any action which is inconsistent with the terms of any W&amp;I Policy.</w:t>
      </w:r>
    </w:p>
    <w:p>
      <w:pPr>
        <w:keepNext/>
        <w:tabs>
          <w:tab w:val="left" w:pos="600"/>
        </w:tabs>
        <w:spacing w:before="260" w:after="130"/>
        <w:ind w:left="600" w:hanging="600"/>
      </w:pPr>
      <w:r>
        <w:rPr>
          <w:b/>
          <w:bCs/>
        </w:rPr>
        <w:t xml:space="preserve">6</w:t>
      </w:r>
      <w:r>
        <w:rPr>
          <w:b/>
          <w:bCs/>
        </w:rPr>
        <w:t xml:space="preserve">	</w:t>
      </w:r>
      <w:r>
        <w:rPr>
          <w:b/>
          <w:bCs/>
        </w:rPr>
        <w:t xml:space="preserve">PURCHASER’S COVENANT</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The Purchaser covenants with the Sellers to pay to the Sellers an amount equal to any liability of a Seller to Tax which arises as a result of, or by reference to, any voluntary act of the Purchaser or the Company after Completion otherwise than in the ordinary course of business, where that Tax is the primary liability of the Company and the Company has failed to discharge it, except to the extent that the Sellers would have been liable for that Tax under this Schedule.</w:t>
      </w:r>
    </w:p>
    <w:p>
      <w:pPr>
        <w:keepNext/>
        <w:tabs>
          <w:tab w:val="left" w:pos="600"/>
        </w:tabs>
        <w:spacing w:before="260" w:after="130"/>
        <w:ind w:left="600" w:hanging="600"/>
      </w:pPr>
      <w:r>
        <w:rPr>
          <w:b/>
          <w:bCs/>
        </w:rPr>
        <w:t xml:space="preserve">7</w:t>
      </w:r>
      <w:r>
        <w:rPr>
          <w:b/>
          <w:bCs/>
        </w:rPr>
        <w:t xml:space="preserve">	</w:t>
      </w:r>
      <w:r>
        <w:rPr>
          <w:b/>
          <w:bCs/>
        </w:rPr>
        <w:t xml:space="preserve">OVERPROVISIONS AND CORRESPONDING RELIEFS</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If, on or before the seventh anniversary of the Completion Date, the auditors of the Company determine that any provision for Tax in the Locked Box Accounts was an overprovision, or that a Tax Liability which has given rise to a payment by the Sellers under this Schedule has given rise to a Relief which would not otherwise have arisen, the amount of that overprovision or Relief is to be set against, or (to the extent it exceeds any amount then due) repaid in reduction of, the Sellers’ liability under this Schedule, or (if no such liability is then outstanding) repaid to the Sellers.</w:t>
      </w:r>
    </w:p>
    <w:p>
      <w:pPr>
        <w:keepNext/>
        <w:tabs>
          <w:tab w:val="left" w:pos="600"/>
        </w:tabs>
        <w:spacing w:before="260" w:after="130"/>
        <w:ind w:left="600" w:hanging="600"/>
      </w:pPr>
      <w:r>
        <w:rPr>
          <w:b/>
          <w:bCs/>
        </w:rPr>
        <w:t xml:space="preserve">8</w:t>
      </w:r>
      <w:r>
        <w:rPr>
          <w:b/>
          <w:bCs/>
        </w:rPr>
        <w:t xml:space="preserve">	</w:t>
      </w:r>
      <w:r>
        <w:rPr>
          <w:b/>
          <w:bCs/>
        </w:rPr>
        <w:t xml:space="preserve">RECOVERY FROM THIRD PARTIES</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If the Sellers have made a payment under this Schedule, and the Purchaser or the Company is, or becomes, entitled to recover from any person (other than a member of the Purchaser’s Group, but including a Tax Authority) a sum referable to the Tax Liability in respect of which that payment was made, the Purchaser will, at the Sellers’ cost, take reasonable steps to effect that recovery, and will account to the Sellers for the amount recovered, less any Tax on it and the reasonable costs of recovery, up to the amount of the payment previously made by the Sellers.</w:t>
      </w:r>
    </w:p>
    <w:p>
      <w:pPr>
        <w:keepNext/>
        <w:tabs>
          <w:tab w:val="left" w:pos="600"/>
        </w:tabs>
        <w:spacing w:before="260" w:after="130"/>
        <w:ind w:left="600" w:hanging="600"/>
      </w:pPr>
      <w:r>
        <w:rPr>
          <w:b/>
          <w:bCs/>
        </w:rPr>
        <w:t xml:space="preserve">9</w:t>
      </w:r>
      <w:r>
        <w:rPr>
          <w:b/>
          <w:bCs/>
        </w:rPr>
        <w:t xml:space="preserve">	</w:t>
      </w:r>
      <w:r>
        <w:rPr>
          <w:b/>
          <w:bCs/>
        </w:rPr>
        <w:t xml:space="preserve">GENERAL</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All sums payable by the Sellers under this Schedule are to be paid free and clear of all deductions, withholdings, counterclaims or set-off; and if any deduction or withholding is required by law, or if the Purchaser is subject to Tax on the receipt, the sum payable is increased so that, after the deduction, withholding or Tax, the Purchaser receives the amount it would have received in the absence of the deduction, withholding or Tax.</w:t>
      </w:r>
    </w:p>
    <w:p>
      <w:pPr>
        <w:tabs>
          <w:tab w:val="left" w:pos="600"/>
        </w:tabs>
        <w:spacing w:after="120"/>
        <w:ind w:left="600" w:hanging="600"/>
        <w:jc w:val="both"/>
      </w:pPr>
      <w:r>
        <w:rPr>
          <w:b w:val="false"/>
          <w:bCs w:val="false"/>
        </w:rPr>
        <w:t xml:space="preserve">9.2</w:t>
      </w:r>
      <w:r>
        <w:rPr>
          <w:b w:val="false"/>
          <w:bCs w:val="false"/>
        </w:rPr>
        <w:t xml:space="preserve">	</w:t>
      </w:r>
      <w:r>
        <w:rPr>
          <w:b w:val="false"/>
          <w:bCs w:val="false"/>
          <w:i w:val="false"/>
          <w:iCs w:val="false"/>
        </w:rPr>
        <w:t xml:space="preserve">Any payment made by the Sellers under this Schedule is treated, so far as possible, as a reduction in the Consideration.</w:t>
      </w:r>
    </w:p>
    <w:p>
      <w:pPr>
        <w:keepNext/>
        <w:tabs>
          <w:tab w:val="left" w:pos="600"/>
        </w:tabs>
        <w:spacing w:before="260" w:after="130"/>
        <w:ind w:left="600" w:hanging="600"/>
      </w:pPr>
      <w:r>
        <w:rPr>
          <w:b/>
          <w:bCs/>
        </w:rPr>
        <w:t xml:space="preserve">10</w:t>
      </w:r>
      <w:r>
        <w:rPr>
          <w:b/>
          <w:bCs/>
        </w:rPr>
        <w:t xml:space="preserve">	</w:t>
      </w:r>
      <w:r>
        <w:rPr>
          <w:b/>
          <w:bCs/>
        </w:rPr>
        <w:t xml:space="preserve">TIME LIMIT</w:t>
      </w:r>
    </w:p>
    <w:p>
      <w:pPr>
        <w:tabs>
          <w:tab w:val="left" w:pos="600"/>
        </w:tabs>
        <w:spacing w:after="120"/>
        <w:ind w:left="600" w:hanging="600"/>
        <w:jc w:val="both"/>
      </w:pPr>
      <w:r>
        <w:rPr>
          <w:b w:val="false"/>
          <w:bCs w:val="false"/>
        </w:rPr>
        <w:t xml:space="preserve">10.1</w:t>
      </w:r>
      <w:r>
        <w:rPr>
          <w:b w:val="false"/>
          <w:bCs w:val="false"/>
        </w:rPr>
        <w:t xml:space="preserve">	</w:t>
      </w:r>
      <w:r>
        <w:rPr>
          <w:b w:val="false"/>
          <w:bCs w:val="false"/>
          <w:i w:val="false"/>
          <w:iCs w:val="false"/>
        </w:rPr>
        <w:t xml:space="preserve">The Sellers are not liable in respect of a Tax Covenant Claim unless the Purchaser has given the Sellers written notice of the Tax Covenant Claim, stating in reasonable detail the matter giving rise to it and (so far as practicable) the amount claimed, on or before the seventh anniversary of the Completion Date, in accordance with clause 9.6.2 of this Agreement.</w:t>
      </w:r>
    </w:p>
    <w:p>
      <w:pPr>
        <w:keepNext w:val="false"/>
        <w:pageBreakBefore/>
        <w:spacing w:after="60" w:before="0"/>
        <w:jc w:val="center"/>
      </w:pPr>
      <w:r>
        <w:rPr>
          <w:b/>
          <w:bCs/>
          <w:sz w:val="24"/>
          <w:szCs w:val="24"/>
        </w:rPr>
        <w:t xml:space="preserve">SCHEDULE 5</w:t>
      </w:r>
    </w:p>
    <w:p>
      <w:pPr>
        <w:keepNext w:val="false"/>
        <w:spacing w:after="160" w:before="0"/>
        <w:jc w:val="center"/>
      </w:pPr>
      <w:r>
        <w:rPr>
          <w:b/>
          <w:bCs/>
          <w:sz w:val="22"/>
          <w:szCs w:val="22"/>
        </w:rPr>
        <w:t xml:space="preserve">CONDUCT OF THE BUSINESS BEFORE COMPLETION</w:t>
      </w:r>
    </w:p>
    <w:p>
      <w:pPr>
        <w:keepNext w:val="false"/>
        <w:spacing w:after="120" w:before="0"/>
        <w:jc w:val="both"/>
      </w:pPr>
      <w:r>
        <w:rPr>
          <w:b w:val="false"/>
          <w:bCs w:val="false"/>
          <w:i w:val="false"/>
          <w:iCs w:val="false"/>
        </w:rPr>
        <w:t xml:space="preserve">For the purposes of clause 6.2, the Sellers will procure that, in the period from the date of this Agreement until Completion, the Company does not, without the prior written consent of the Purchaser (such consent not to be unreasonably withheld or delayed), take, commit or agree to take any of the following actions:</w:t>
      </w:r>
    </w:p>
    <w:p>
      <w:pPr>
        <w:tabs>
          <w:tab w:val="left" w:pos="600"/>
        </w:tabs>
        <w:spacing w:after="120"/>
        <w:ind w:left="600" w:hanging="600"/>
        <w:jc w:val="both"/>
      </w:pPr>
      <w:r>
        <w:rPr>
          <w:b w:val="false"/>
          <w:bCs w:val="false"/>
        </w:rPr>
        <w:t xml:space="preserve">1</w:t>
      </w:r>
      <w:r>
        <w:rPr>
          <w:b w:val="false"/>
          <w:bCs w:val="false"/>
        </w:rPr>
        <w:t xml:space="preserve">	</w:t>
      </w:r>
      <w:r>
        <w:rPr>
          <w:b w:val="false"/>
          <w:bCs w:val="false"/>
          <w:i w:val="false"/>
          <w:iCs w:val="false"/>
        </w:rPr>
        <w:t xml:space="preserve">any alteration to the articles of association or other constitutional documents of the Company, or any alteration to its name or registered office;</w:t>
      </w:r>
    </w:p>
    <w:p>
      <w:pPr>
        <w:tabs>
          <w:tab w:val="left" w:pos="600"/>
        </w:tabs>
        <w:spacing w:after="120"/>
        <w:ind w:left="600" w:hanging="600"/>
        <w:jc w:val="both"/>
      </w:pPr>
      <w:r>
        <w:rPr>
          <w:b w:val="false"/>
          <w:bCs w:val="false"/>
        </w:rPr>
        <w:t xml:space="preserve">2</w:t>
      </w:r>
      <w:r>
        <w:rPr>
          <w:b w:val="false"/>
          <w:bCs w:val="false"/>
        </w:rPr>
        <w:t xml:space="preserve">	</w:t>
      </w:r>
      <w:r>
        <w:rPr>
          <w:b w:val="false"/>
          <w:bCs w:val="false"/>
          <w:i w:val="false"/>
          <w:iCs w:val="false"/>
        </w:rPr>
        <w:t xml:space="preserve">any increase, reduction, consolidation, sub-division, redemption, purchase or other reorganisation of the share capital of the Company, or any variation of the rights attaching to any share;</w:t>
      </w:r>
    </w:p>
    <w:p>
      <w:pPr>
        <w:tabs>
          <w:tab w:val="left" w:pos="600"/>
        </w:tabs>
        <w:spacing w:after="120"/>
        <w:ind w:left="600" w:hanging="600"/>
        <w:jc w:val="both"/>
      </w:pPr>
      <w:r>
        <w:rPr>
          <w:b w:val="false"/>
          <w:bCs w:val="false"/>
        </w:rPr>
        <w:t xml:space="preserve">3</w:t>
      </w:r>
      <w:r>
        <w:rPr>
          <w:b w:val="false"/>
          <w:bCs w:val="false"/>
        </w:rPr>
        <w:t xml:space="preserve">	</w:t>
      </w:r>
      <w:r>
        <w:rPr>
          <w:b w:val="false"/>
          <w:bCs w:val="false"/>
          <w:i w:val="false"/>
          <w:iCs w:val="false"/>
        </w:rPr>
        <w:t xml:space="preserve">the allotment or issue of any share or other security of the Company, or the creation or grant of any option or other right to subscribe for, or to convert any instrument into, any such share or security;</w:t>
      </w:r>
    </w:p>
    <w:p>
      <w:pPr>
        <w:tabs>
          <w:tab w:val="left" w:pos="600"/>
        </w:tabs>
        <w:spacing w:after="120"/>
        <w:ind w:left="600" w:hanging="600"/>
        <w:jc w:val="both"/>
      </w:pPr>
      <w:r>
        <w:rPr>
          <w:b w:val="false"/>
          <w:bCs w:val="false"/>
        </w:rPr>
        <w:t xml:space="preserve">4</w:t>
      </w:r>
      <w:r>
        <w:rPr>
          <w:b w:val="false"/>
          <w:bCs w:val="false"/>
        </w:rPr>
        <w:t xml:space="preserve">	</w:t>
      </w:r>
      <w:r>
        <w:rPr>
          <w:b w:val="false"/>
          <w:bCs w:val="false"/>
          <w:i w:val="false"/>
          <w:iCs w:val="false"/>
        </w:rPr>
        <w:t xml:space="preserve">the declaration, making or payment of any dividend or other distribution, or any other matter or thing which would constitute Leakage (other than Permitted Leakage);</w:t>
      </w:r>
    </w:p>
    <w:p>
      <w:pPr>
        <w:tabs>
          <w:tab w:val="left" w:pos="600"/>
        </w:tabs>
        <w:spacing w:after="120"/>
        <w:ind w:left="600" w:hanging="600"/>
        <w:jc w:val="both"/>
      </w:pPr>
      <w:r>
        <w:rPr>
          <w:b w:val="false"/>
          <w:bCs w:val="false"/>
        </w:rPr>
        <w:t xml:space="preserve">5</w:t>
      </w:r>
      <w:r>
        <w:rPr>
          <w:b w:val="false"/>
          <w:bCs w:val="false"/>
        </w:rPr>
        <w:t xml:space="preserve">	</w:t>
      </w:r>
      <w:r>
        <w:rPr>
          <w:b w:val="false"/>
          <w:bCs w:val="false"/>
          <w:i w:val="false"/>
          <w:iCs w:val="false"/>
        </w:rPr>
        <w:t xml:space="preserve">the incurring of any borrowing or other indebtedness in the nature of borrowing exceeding £100,000 in aggregate, other than trade credit in the ordinary course of business;</w:t>
      </w:r>
    </w:p>
    <w:p>
      <w:pPr>
        <w:tabs>
          <w:tab w:val="left" w:pos="600"/>
        </w:tabs>
        <w:spacing w:after="120"/>
        <w:ind w:left="600" w:hanging="600"/>
        <w:jc w:val="both"/>
      </w:pPr>
      <w:r>
        <w:rPr>
          <w:b w:val="false"/>
          <w:bCs w:val="false"/>
        </w:rPr>
        <w:t xml:space="preserve">6</w:t>
      </w:r>
      <w:r>
        <w:rPr>
          <w:b w:val="false"/>
          <w:bCs w:val="false"/>
        </w:rPr>
        <w:t xml:space="preserve">	</w:t>
      </w:r>
      <w:r>
        <w:rPr>
          <w:b w:val="false"/>
          <w:bCs w:val="false"/>
          <w:i w:val="false"/>
          <w:iCs w:val="false"/>
        </w:rPr>
        <w:t xml:space="preserve">the creation of any Encumbrance over any asset or undertaking of the Company, other than a lien arising by operation of law in the ordinary course of business;</w:t>
      </w:r>
    </w:p>
    <w:p>
      <w:pPr>
        <w:tabs>
          <w:tab w:val="left" w:pos="600"/>
        </w:tabs>
        <w:spacing w:after="120"/>
        <w:ind w:left="600" w:hanging="600"/>
        <w:jc w:val="both"/>
      </w:pPr>
      <w:r>
        <w:rPr>
          <w:b w:val="false"/>
          <w:bCs w:val="false"/>
        </w:rPr>
        <w:t xml:space="preserve">7</w:t>
      </w:r>
      <w:r>
        <w:rPr>
          <w:b w:val="false"/>
          <w:bCs w:val="false"/>
        </w:rPr>
        <w:t xml:space="preserve">	</w:t>
      </w:r>
      <w:r>
        <w:rPr>
          <w:b w:val="false"/>
          <w:bCs w:val="false"/>
          <w:i w:val="false"/>
          <w:iCs w:val="false"/>
        </w:rPr>
        <w:t xml:space="preserve">the giving of any guarantee, indemnity, suretyship or security by the Company in respect of the obligations of any other person;</w:t>
      </w:r>
    </w:p>
    <w:p>
      <w:pPr>
        <w:tabs>
          <w:tab w:val="left" w:pos="600"/>
        </w:tabs>
        <w:spacing w:after="120"/>
        <w:ind w:left="600" w:hanging="600"/>
        <w:jc w:val="both"/>
      </w:pPr>
      <w:r>
        <w:rPr>
          <w:b w:val="false"/>
          <w:bCs w:val="false"/>
        </w:rPr>
        <w:t xml:space="preserve">8</w:t>
      </w:r>
      <w:r>
        <w:rPr>
          <w:b w:val="false"/>
          <w:bCs w:val="false"/>
        </w:rPr>
        <w:t xml:space="preserve">	</w:t>
      </w:r>
      <w:r>
        <w:rPr>
          <w:b w:val="false"/>
          <w:bCs w:val="false"/>
          <w:i w:val="false"/>
          <w:iCs w:val="false"/>
        </w:rPr>
        <w:t xml:space="preserve">the acquisition or disposal of, or the agreement to acquire or dispose of, any business or undertaking, or any asset with a value exceeding £100,000, other than in the ordinary course of business;</w:t>
      </w:r>
    </w:p>
    <w:p>
      <w:pPr>
        <w:tabs>
          <w:tab w:val="left" w:pos="600"/>
        </w:tabs>
        <w:spacing w:after="120"/>
        <w:ind w:left="600" w:hanging="600"/>
        <w:jc w:val="both"/>
      </w:pPr>
      <w:r>
        <w:rPr>
          <w:b w:val="false"/>
          <w:bCs w:val="false"/>
        </w:rPr>
        <w:t xml:space="preserve">9</w:t>
      </w:r>
      <w:r>
        <w:rPr>
          <w:b w:val="false"/>
          <w:bCs w:val="false"/>
        </w:rPr>
        <w:t xml:space="preserve">	</w:t>
      </w:r>
      <w:r>
        <w:rPr>
          <w:b w:val="false"/>
          <w:bCs w:val="false"/>
          <w:i w:val="false"/>
          <w:iCs w:val="false"/>
        </w:rPr>
        <w:t xml:space="preserve">any capital expenditure, or any series of related items of capital expenditure, exceeding £100,000 in aggregate which is not provided for in the budget of the Company most recently approved before the date of this Agreement;</w:t>
      </w:r>
    </w:p>
    <w:p>
      <w:pPr>
        <w:tabs>
          <w:tab w:val="left" w:pos="600"/>
        </w:tabs>
        <w:spacing w:after="120"/>
        <w:ind w:left="600" w:hanging="600"/>
        <w:jc w:val="both"/>
      </w:pPr>
      <w:r>
        <w:rPr>
          <w:b w:val="false"/>
          <w:bCs w:val="false"/>
        </w:rPr>
        <w:t xml:space="preserve">10</w:t>
      </w:r>
      <w:r>
        <w:rPr>
          <w:b w:val="false"/>
          <w:bCs w:val="false"/>
        </w:rPr>
        <w:t xml:space="preserve">	</w:t>
      </w:r>
      <w:r>
        <w:rPr>
          <w:b w:val="false"/>
          <w:bCs w:val="false"/>
          <w:i w:val="false"/>
          <w:iCs w:val="false"/>
        </w:rPr>
        <w:t xml:space="preserve">the entry into, the material variation of, the termination of, or the waiver of any material right under, any Material Contract;</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the entry into of any contract, commitment or arrangement which is outside the ordinary course of business, is not on arm’s-length terms, or is of an unusual, onerous or long-term nature;</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disposal, licensing (whether in or out), abandonment or allowing to lapse of any Intellectual Property which is material to the Business;</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 engagement or dismissal of, or any material change to the terms of employment or engagement (including remuneration) of, any Key Employee, or of any other employee with annual basic remuneration exceeding £75,000;</w:t>
      </w:r>
    </w:p>
    <w:p>
      <w:pPr>
        <w:tabs>
          <w:tab w:val="left" w:pos="600"/>
        </w:tabs>
        <w:spacing w:after="120"/>
        <w:ind w:left="600" w:hanging="600"/>
        <w:jc w:val="both"/>
      </w:pPr>
      <w:r>
        <w:rPr>
          <w:b w:val="false"/>
          <w:bCs w:val="false"/>
        </w:rPr>
        <w:t xml:space="preserve">14</w:t>
      </w:r>
      <w:r>
        <w:rPr>
          <w:b w:val="false"/>
          <w:bCs w:val="false"/>
        </w:rPr>
        <w:t xml:space="preserve">	</w:t>
      </w:r>
      <w:r>
        <w:rPr>
          <w:b w:val="false"/>
          <w:bCs w:val="false"/>
          <w:i w:val="false"/>
          <w:iCs w:val="false"/>
        </w:rPr>
        <w:t xml:space="preserve">the establishment of, or any material amendment to, any pension, bonus, profit-share, share incentive or other employee benefit arrangement;</w:t>
      </w:r>
    </w:p>
    <w:p>
      <w:pPr>
        <w:tabs>
          <w:tab w:val="left" w:pos="600"/>
        </w:tabs>
        <w:spacing w:after="120"/>
        <w:ind w:left="600" w:hanging="600"/>
        <w:jc w:val="both"/>
      </w:pPr>
      <w:r>
        <w:rPr>
          <w:b w:val="false"/>
          <w:bCs w:val="false"/>
        </w:rPr>
        <w:t xml:space="preserve">15</w:t>
      </w:r>
      <w:r>
        <w:rPr>
          <w:b w:val="false"/>
          <w:bCs w:val="false"/>
        </w:rPr>
        <w:t xml:space="preserve">	</w:t>
      </w:r>
      <w:r>
        <w:rPr>
          <w:b w:val="false"/>
          <w:bCs w:val="false"/>
          <w:i w:val="false"/>
          <w:iCs w:val="false"/>
        </w:rPr>
        <w:t xml:space="preserve">the commencement, settlement, compromise or abandonment of any litigation, arbitration or other proceedings (other than routine debt collection) where the amount claimed or in dispute exceeds £25,000;</w:t>
      </w:r>
    </w:p>
    <w:p>
      <w:pPr>
        <w:tabs>
          <w:tab w:val="left" w:pos="600"/>
        </w:tabs>
        <w:spacing w:after="120"/>
        <w:ind w:left="600" w:hanging="600"/>
        <w:jc w:val="both"/>
      </w:pPr>
      <w:r>
        <w:rPr>
          <w:b w:val="false"/>
          <w:bCs w:val="false"/>
        </w:rPr>
        <w:t xml:space="preserve">16</w:t>
      </w:r>
      <w:r>
        <w:rPr>
          <w:b w:val="false"/>
          <w:bCs w:val="false"/>
        </w:rPr>
        <w:t xml:space="preserve">	</w:t>
      </w:r>
      <w:r>
        <w:rPr>
          <w:b w:val="false"/>
          <w:bCs w:val="false"/>
          <w:i w:val="false"/>
          <w:iCs w:val="false"/>
        </w:rPr>
        <w:t xml:space="preserve">any change to the accounting policies, practices or reference date of the Company, or the appointment or removal of its auditors;</w:t>
      </w:r>
    </w:p>
    <w:p>
      <w:pPr>
        <w:tabs>
          <w:tab w:val="left" w:pos="600"/>
        </w:tabs>
        <w:spacing w:after="120"/>
        <w:ind w:left="600" w:hanging="600"/>
        <w:jc w:val="both"/>
      </w:pPr>
      <w:r>
        <w:rPr>
          <w:b w:val="false"/>
          <w:bCs w:val="false"/>
        </w:rPr>
        <w:t xml:space="preserve">17</w:t>
      </w:r>
      <w:r>
        <w:rPr>
          <w:b w:val="false"/>
          <w:bCs w:val="false"/>
        </w:rPr>
        <w:t xml:space="preserve">	</w:t>
      </w:r>
      <w:r>
        <w:rPr>
          <w:b w:val="false"/>
          <w:bCs w:val="false"/>
          <w:i w:val="false"/>
          <w:iCs w:val="false"/>
        </w:rPr>
        <w:t xml:space="preserve">the disposal of, or the grant of any right over, any vehicle in the Vehicle Fleet, other than the disposal and replacement of vehicles in the ordinary course of fleet management;</w:t>
      </w:r>
    </w:p>
    <w:p>
      <w:pPr>
        <w:tabs>
          <w:tab w:val="left" w:pos="600"/>
        </w:tabs>
        <w:spacing w:after="120"/>
        <w:ind w:left="600" w:hanging="600"/>
        <w:jc w:val="both"/>
      </w:pPr>
      <w:r>
        <w:rPr>
          <w:b w:val="false"/>
          <w:bCs w:val="false"/>
        </w:rPr>
        <w:t xml:space="preserve">18</w:t>
      </w:r>
      <w:r>
        <w:rPr>
          <w:b w:val="false"/>
          <w:bCs w:val="false"/>
        </w:rPr>
        <w:t xml:space="preserve">	</w:t>
      </w:r>
      <w:r>
        <w:rPr>
          <w:b w:val="false"/>
          <w:bCs w:val="false"/>
          <w:i w:val="false"/>
          <w:iCs w:val="false"/>
        </w:rPr>
        <w:t xml:space="preserve">the entry into of any transaction, contract or arrangement with, or for the benefit of, a Seller, a director, or any Connected Person of any of them; and</w:t>
      </w:r>
    </w:p>
    <w:p>
      <w:pPr>
        <w:tabs>
          <w:tab w:val="left" w:pos="600"/>
        </w:tabs>
        <w:spacing w:after="120"/>
        <w:ind w:left="600" w:hanging="600"/>
        <w:jc w:val="both"/>
      </w:pPr>
      <w:r>
        <w:rPr>
          <w:b w:val="false"/>
          <w:bCs w:val="false"/>
        </w:rPr>
        <w:t xml:space="preserve">19</w:t>
      </w:r>
      <w:r>
        <w:rPr>
          <w:b w:val="false"/>
          <w:bCs w:val="false"/>
        </w:rPr>
        <w:t xml:space="preserve">	</w:t>
      </w:r>
      <w:r>
        <w:rPr>
          <w:b w:val="false"/>
          <w:bCs w:val="false"/>
          <w:i w:val="false"/>
          <w:iCs w:val="false"/>
        </w:rPr>
        <w:t xml:space="preserve">any agreement, arrangement or commitment to do any of the things referred to in this Schedule 5.</w:t>
      </w:r>
    </w:p>
    <w:p>
      <w:pPr>
        <w:keepNext w:val="false"/>
        <w:pageBreakBefore/>
        <w:spacing w:after="120" w:before="0"/>
        <w:jc w:val="center"/>
      </w:pPr>
      <w:r>
        <w:rPr>
          <w:b/>
          <w:bCs/>
          <w:sz w:val="22"/>
          <w:szCs w:val="22"/>
        </w:rPr>
        <w:t xml:space="preserve">EXECUTION</w:t>
      </w:r>
    </w:p>
    <w:p>
      <w:pPr>
        <w:keepNext w:val="false"/>
        <w:spacing w:after="120" w:before="0"/>
        <w:jc w:val="both"/>
      </w:pPr>
      <w:r>
        <w:rPr>
          <w:b w:val="false"/>
          <w:bCs w:val="false"/>
          <w:i w:val="false"/>
          <w:iCs w:val="false"/>
        </w:rPr>
        <w:t xml:space="preserve">This Agreement has been entered into on the date stated at the beginning of it.</w:t>
      </w:r>
    </w:p>
    <w:p>
      <w:pPr>
        <w:keepNext w:val="false"/>
        <w:spacing w:after="200" w:before="0"/>
        <w:jc w:val="both"/>
      </w:pPr>
      <w:r>
        <w:rPr>
          <w:b w:val="false"/>
          <w:bCs w:val="false"/>
          <w:i/>
          <w:iCs/>
        </w:rPr>
        <w:t xml:space="preserve">[Note: this is Draft 1. The execution blocks below are included for completeness only. They are not to be completed, signed or dated unless and until this Agreement is approved for signature by all parties.]</w:t>
      </w:r>
    </w:p>
    <w:p>
      <w:pPr>
        <w:keepNext w:val="false"/>
        <w:spacing w:after="200" w:before="0"/>
        <w:jc w:val="both"/>
      </w:pPr>
      <w:r>
        <w:rPr>
          <w:b w:val="false"/>
          <w:bCs w:val="false"/>
          <w:i w:val="false"/>
          <w:iCs w:val="false"/>
        </w:rPr>
        <w:t xml:space="preserve">SIGNED by </w:t>
      </w:r>
      <w:r>
        <w:rPr>
          <w:b/>
          <w:bCs/>
          <w:i w:val="false"/>
          <w:iCs w:val="false"/>
        </w:rPr>
        <w:t xml:space="preserve">MARCUS REARDON</w:t>
      </w:r>
    </w:p>
    <w:p>
      <w:pPr>
        <w:keepNext w:val="false"/>
        <w:spacing w:after="60" w:before="0"/>
        <w:jc w:val="both"/>
      </w:pPr>
      <w:r>
        <w:rPr>
          <w:b w:val="false"/>
          <w:bCs w:val="false"/>
          <w:i w:val="false"/>
          <w:iCs w:val="false"/>
        </w:rPr>
        <w:t xml:space="preserve">.............................................................</w:t>
      </w:r>
    </w:p>
    <w:p>
      <w:pPr>
        <w:keepNext w:val="false"/>
        <w:spacing w:after="60" w:before="0"/>
        <w:jc w:val="both"/>
      </w:pPr>
      <w:r>
        <w:rPr>
          <w:b w:val="false"/>
          <w:bCs w:val="false"/>
          <w:i w:val="false"/>
          <w:iCs w:val="false"/>
        </w:rPr>
        <w:t xml:space="preserve">Seller</w:t>
      </w:r>
    </w:p>
    <w:p>
      <w:pPr>
        <w:keepNext w:val="false"/>
        <w:spacing w:after="240" w:before="0"/>
        <w:jc w:val="both"/>
      </w:pPr>
      <w:r>
        <w:rPr>
          <w:b w:val="false"/>
          <w:bCs w:val="false"/>
          <w:i w:val="false"/>
          <w:iCs w:val="false"/>
        </w:rPr>
        <w:t xml:space="preserve">Date:</w:t>
      </w:r>
    </w:p>
    <w:p>
      <w:pPr>
        <w:keepNext w:val="false"/>
        <w:spacing w:after="200" w:before="0"/>
        <w:jc w:val="both"/>
      </w:pPr>
      <w:r>
        <w:rPr>
          <w:b w:val="false"/>
          <w:bCs w:val="false"/>
          <w:i w:val="false"/>
          <w:iCs w:val="false"/>
        </w:rPr>
        <w:t xml:space="preserve">SIGNED by </w:t>
      </w:r>
      <w:r>
        <w:rPr>
          <w:b/>
          <w:bCs/>
          <w:i w:val="false"/>
          <w:iCs w:val="false"/>
        </w:rPr>
        <w:t xml:space="preserve">LUCY BRENNAN</w:t>
      </w:r>
    </w:p>
    <w:p>
      <w:pPr>
        <w:keepNext w:val="false"/>
        <w:spacing w:after="60" w:before="0"/>
        <w:jc w:val="both"/>
      </w:pPr>
      <w:r>
        <w:rPr>
          <w:b w:val="false"/>
          <w:bCs w:val="false"/>
          <w:i w:val="false"/>
          <w:iCs w:val="false"/>
        </w:rPr>
        <w:t xml:space="preserve">.............................................................</w:t>
      </w:r>
    </w:p>
    <w:p>
      <w:pPr>
        <w:keepNext w:val="false"/>
        <w:spacing w:after="60" w:before="0"/>
        <w:jc w:val="both"/>
      </w:pPr>
      <w:r>
        <w:rPr>
          <w:b w:val="false"/>
          <w:bCs w:val="false"/>
          <w:i w:val="false"/>
          <w:iCs w:val="false"/>
        </w:rPr>
        <w:t xml:space="preserve">Seller</w:t>
      </w:r>
    </w:p>
    <w:p>
      <w:pPr>
        <w:keepNext w:val="false"/>
        <w:spacing w:after="240" w:before="0"/>
        <w:jc w:val="both"/>
      </w:pPr>
      <w:r>
        <w:rPr>
          <w:b w:val="false"/>
          <w:bCs w:val="false"/>
          <w:i w:val="false"/>
          <w:iCs w:val="false"/>
        </w:rPr>
        <w:t xml:space="preserve">Date:</w:t>
      </w:r>
    </w:p>
    <w:p>
      <w:pPr>
        <w:keepNext w:val="false"/>
        <w:spacing w:after="40" w:before="0"/>
        <w:jc w:val="both"/>
      </w:pPr>
      <w:r>
        <w:rPr>
          <w:b w:val="false"/>
          <w:bCs w:val="false"/>
          <w:i w:val="false"/>
          <w:iCs w:val="false"/>
        </w:rPr>
        <w:t xml:space="preserve">SIGNED for and on behalf of</w:t>
      </w:r>
    </w:p>
    <w:p>
      <w:pPr>
        <w:keepNext w:val="false"/>
        <w:spacing w:after="200" w:before="0"/>
        <w:jc w:val="both"/>
      </w:pPr>
      <w:r>
        <w:rPr>
          <w:b/>
          <w:bCs/>
          <w:i w:val="false"/>
          <w:iCs w:val="false"/>
        </w:rPr>
        <w:t xml:space="preserve">BRACKEN GROUP HOLDINGS LIMITED</w:t>
      </w:r>
    </w:p>
    <w:p>
      <w:pPr>
        <w:keepNext w:val="false"/>
        <w:spacing w:after="60" w:before="0"/>
        <w:jc w:val="both"/>
      </w:pPr>
      <w:r>
        <w:rPr>
          <w:b w:val="false"/>
          <w:bCs w:val="false"/>
          <w:i w:val="false"/>
          <w:iCs w:val="false"/>
        </w:rPr>
        <w:t xml:space="preserve">.............................................................</w:t>
      </w:r>
    </w:p>
    <w:p>
      <w:pPr>
        <w:keepNext w:val="false"/>
        <w:spacing w:after="60" w:before="0"/>
        <w:jc w:val="both"/>
      </w:pPr>
      <w:r>
        <w:rPr>
          <w:b w:val="false"/>
          <w:bCs w:val="false"/>
          <w:i w:val="false"/>
          <w:iCs w:val="false"/>
        </w:rPr>
        <w:t xml:space="preserve">Director</w:t>
      </w:r>
    </w:p>
    <w:p>
      <w:pPr>
        <w:keepNext w:val="false"/>
        <w:spacing w:after="60" w:before="0"/>
        <w:jc w:val="both"/>
      </w:pPr>
      <w:r>
        <w:rPr>
          <w:b w:val="false"/>
          <w:bCs w:val="false"/>
          <w:i w:val="false"/>
          <w:iCs w:val="false"/>
        </w:rPr>
        <w:t xml:space="preserve">Name:</w:t>
      </w:r>
    </w:p>
    <w:p>
      <w:pPr>
        <w:keepNext w:val="false"/>
        <w:spacing w:after="60" w:before="0"/>
        <w:jc w:val="both"/>
      </w:pPr>
      <w:r>
        <w:rPr>
          <w:b w:val="false"/>
          <w:bCs w:val="false"/>
          <w:i w:val="false"/>
          <w:iCs w:val="false"/>
        </w:rPr>
        <w:t xml:space="preserve">Date: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5"/>
        <w:szCs w:val="15"/>
      </w:rPr>
      <w:t xml:space="preserve">Whitfield Carter LLP   |   Matter 52114-0001   |   Share Purchase Agreement – Project Relay (Draft 1)</w:t>
    </w:r>
    <w:r>
      <w:rPr>
        <w:sz w:val="15"/>
        <w:szCs w:val="15"/>
      </w:rPr>
      <w:t xml:space="preserve">	</w:t>
    </w: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5"/>
        <w:szCs w:val="15"/>
      </w:rPr>
      <w:t xml:space="preserve">Draft 1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2026-05-21T13:14:42.324Z</dcterms:created>
  <dcterms:modified xsi:type="dcterms:W3CDTF">2026-05-21T13:14:42.324Z</dcterms:modified>
</cp:coreProperties>
</file>

<file path=docProps/custom.xml><?xml version="1.0" encoding="utf-8"?>
<Properties xmlns="http://schemas.openxmlformats.org/officeDocument/2006/custom-properties" xmlns:vt="http://schemas.openxmlformats.org/officeDocument/2006/docPropsVTypes"/>
</file>