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76"/>
        <w:jc w:val="center"/>
      </w:pPr>
      <w:r>
        <w:rPr>
          <w:b/>
          <w:bCs/>
        </w:rPr>
        <w:t xml:space="preserve">Brightwater Analytics Limited v Caldervale Underwriting Limited</w:t>
      </w:r>
    </w:p>
    <w:p>
      <w:pPr>
        <w:spacing w:after="160" w:line="276"/>
        <w:jc w:val="center"/>
      </w:pPr>
      <w:r>
        <w:t xml:space="preserve">Claim No. CL-2026-000148 — Agreed Chronology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860"/>
        <w:gridCol w:w="200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 May 2024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Polaris Agreement executed (3-year term; £420k p.a. licence; £180k implementation fee in 2 milestones).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Agreement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May–Sep 2024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Implementation project delivered.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Project records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11 Sep 2024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Go-Live Acceptance Certificate signed by R. Aldous.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Acceptance Certificate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12 Sep 2024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Milestone 2 invoice (£90,000) raised — remains unpaid.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Invoice INV-2024-0915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Feb 2025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Defendant acquired; new analytics team appointed.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WS Okafor §7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18 Mar 2025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Defendant’s first “availability” email.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14 Jun 2025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Outage attributed by Defendant to Platform (Claimant: Defendant SSO failure).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Email; monitoring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16 Jun 2025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Defendant availability complaint.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30 Sep 2025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Further Defendant availability complaint.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17 Oct 2025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Defendant purports to terminate with immediate effect.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Termination letter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14 Nov 2025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Letter before Action; Claimant accepts repudiation.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LBA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19 Jan 2026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Claim issued (CL-2026-000148); Particulars served.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Particulars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13 Feb 2026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Defence served.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Defence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 Mar 2026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Reply served.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Reply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19 Mar 2026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CMC; directions to trial.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CMC Order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08080"/>
        <w:sz w:val="14"/>
        <w:szCs w:val="14"/>
      </w:rPr>
      <w:t xml:space="preserve">Chronology</w:t>
    </w:r>
    <w:r>
      <w:rPr>
        <w:color w:val="808080"/>
        <w:sz w:val="14"/>
        <w:szCs w:val="14"/>
      </w:rPr>
      <w:t xml:space="preserve">	Page </w:t>
    </w:r>
    <w:r>
      <w:rPr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600"/>
      </w:pPr>
    </w:lvl>
    <w:lvl w:ilvl="1" w15:tentative="1">
      <w:start w:val="1"/>
      <w:numFmt w:val="lowerLetter"/>
      <w:lvlText w:val="(%2)"/>
      <w:lvlJc w:val="left"/>
      <w:pPr>
        <w:ind w:left="1200" w:hanging="480"/>
      </w:pPr>
    </w:lvl>
    <w:lvl w:ilvl="2" w15:tentative="1">
      <w:start w:val="1"/>
      <w:numFmt w:val="lowerRoman"/>
      <w:lvlText w:val="(%3)"/>
      <w:lvlJc w:val="left"/>
      <w:pPr>
        <w:ind w:left="1800" w:hanging="4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600"/>
      </w:pPr>
    </w:lvl>
    <w:lvl w:ilvl="1" w15:tentative="1">
      <w:start w:val="1"/>
      <w:numFmt w:val="lowerLetter"/>
      <w:lvlText w:val="(%2)"/>
      <w:lvlJc w:val="left"/>
      <w:pPr>
        <w:ind w:left="1200" w:hanging="480"/>
      </w:pPr>
    </w:lvl>
    <w:lvl w:ilvl="2" w15:tentative="1">
      <w:start w:val="1"/>
      <w:numFmt w:val="lowerRoman"/>
      <w:lvlText w:val="(%3)"/>
      <w:lvlJc w:val="left"/>
      <w:pPr>
        <w:ind w:left="1800" w:hanging="4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600"/>
      </w:pPr>
    </w:lvl>
    <w:lvl w:ilvl="1" w15:tentative="1">
      <w:start w:val="1"/>
      <w:numFmt w:val="lowerLetter"/>
      <w:lvlText w:val="(%2)"/>
      <w:lvlJc w:val="left"/>
      <w:pPr>
        <w:ind w:left="1200" w:hanging="480"/>
      </w:pPr>
    </w:lvl>
    <w:lvl w:ilvl="2" w15:tentative="1">
      <w:start w:val="1"/>
      <w:numFmt w:val="lowerRoman"/>
      <w:lvlText w:val="(%3)"/>
      <w:lvlJc w:val="left"/>
      <w:pPr>
        <w:ind w:left="1800" w:hanging="4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600"/>
      </w:pPr>
    </w:lvl>
    <w:lvl w:ilvl="1" w15:tentative="1">
      <w:start w:val="1"/>
      <w:numFmt w:val="lowerLetter"/>
      <w:lvlText w:val="(%2)"/>
      <w:lvlJc w:val="left"/>
      <w:pPr>
        <w:ind w:left="1200" w:hanging="480"/>
      </w:pPr>
    </w:lvl>
    <w:lvl w:ilvl="2" w15:tentative="1">
      <w:start w:val="1"/>
      <w:numFmt w:val="lowerRoman"/>
      <w:lvlText w:val="(%3)"/>
      <w:lvlJc w:val="left"/>
      <w:pPr>
        <w:ind w:left="1800" w:hanging="4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600"/>
      </w:pPr>
    </w:lvl>
    <w:lvl w:ilvl="1" w15:tentative="1">
      <w:start w:val="1"/>
      <w:numFmt w:val="lowerLetter"/>
      <w:lvlText w:val="(%2)"/>
      <w:lvlJc w:val="left"/>
      <w:pPr>
        <w:ind w:left="1200" w:hanging="480"/>
      </w:pPr>
    </w:lvl>
    <w:lvl w:ilvl="2" w15:tentative="1">
      <w:start w:val="1"/>
      <w:numFmt w:val="lowerRoman"/>
      <w:lvlText w:val="(%3)"/>
      <w:lvlJc w:val="left"/>
      <w:pPr>
        <w:ind w:left="1800" w:hanging="4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600"/>
      </w:pPr>
    </w:lvl>
    <w:lvl w:ilvl="1" w15:tentative="1">
      <w:start w:val="1"/>
      <w:numFmt w:val="lowerLetter"/>
      <w:lvlText w:val="(%2)"/>
      <w:lvlJc w:val="left"/>
      <w:pPr>
        <w:ind w:left="1200" w:hanging="480"/>
      </w:pPr>
    </w:lvl>
    <w:lvl w:ilvl="2" w15:tentative="1">
      <w:start w:val="1"/>
      <w:numFmt w:val="lowerRoman"/>
      <w:lvlText w:val="(%3)"/>
      <w:lvlJc w:val="left"/>
      <w:pPr>
        <w:ind w:left="1800" w:hanging="48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600"/>
      </w:pPr>
    </w:lvl>
    <w:lvl w:ilvl="1" w15:tentative="1">
      <w:start w:val="1"/>
      <w:numFmt w:val="lowerLetter"/>
      <w:lvlText w:val="(%2)"/>
      <w:lvlJc w:val="left"/>
      <w:pPr>
        <w:ind w:left="1200" w:hanging="480"/>
      </w:pPr>
    </w:lvl>
    <w:lvl w:ilvl="2" w15:tentative="1">
      <w:start w:val="1"/>
      <w:numFmt w:val="lowerRoman"/>
      <w:lvlText w:val="(%3)"/>
      <w:lvlJc w:val="left"/>
      <w:pPr>
        <w:ind w:left="1800" w:hanging="4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2026-06-27T22:57:08.414Z</dcterms:created>
  <dcterms:modified xsi:type="dcterms:W3CDTF">2026-06-27T22:57:08.414Z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