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rPr>
        <w:t xml:space="preserve">LEGALLY PRIVILEGED — PREPARED FOR THE COMPANY’S ADVISERS</w:t>
      </w:r>
    </w:p>
    <w:p>
      <w:pPr>
        <w:pStyle w:val="Heading1"/>
      </w:pPr>
      <w:r>
        <w:t xml:space="preserve">Witness Statement of Neil Tasker</w:t>
      </w:r>
    </w:p>
    <w:p>
      <w:pPr>
        <w:spacing w:after="120"/>
      </w:pPr>
      <w:r>
        <w:t xml:space="preserve">I, Neil Tasker, SHEQ Manager of Calverton Industries Limited, of Birmingham Road, Wednesbury WS10 7JB, will say as follows.</w:t>
      </w:r>
    </w:p>
    <w:p>
      <w:pPr>
        <w:pStyle w:val="ListParagraph"/>
        <w:numPr>
          <w:ilvl w:val="0"/>
          <w:numId w:val="2"/>
        </w:numPr>
        <w:spacing w:after="80" w:before="160"/>
      </w:pPr>
      <w:r>
        <w:rPr>
          <w:b w:val="false"/>
          <w:bCs w:val="false"/>
        </w:rPr>
        <w:t xml:space="preserve">I am the SHEQ (Safety, Health, Environment and Quality) Manager at the Wednesbury plant and have held that role since 2021. I am responsible for the Company’s health and safety management system at the site, including risk assessments, PUWER assessments and the safe systems of work for the production cells. I make this statement from my own knowledge and from the Company’s records.</w:t>
      </w:r>
    </w:p>
    <w:p>
      <w:pPr>
        <w:pStyle w:val="ListParagraph"/>
        <w:numPr>
          <w:ilvl w:val="0"/>
          <w:numId w:val="2"/>
        </w:numPr>
        <w:spacing w:after="80" w:before="160"/>
      </w:pPr>
      <w:r>
        <w:rPr>
          <w:b w:val="false"/>
          <w:bCs w:val="false"/>
        </w:rPr>
        <w:t xml:space="preserve">The CR-TR-12 cell is one of four Excelon EX-450 thread-rolling cells installed at the plant between 2014 and 2017. Each cell has a fixed perimeter guard with an interlocked access door. When the door is opened the interlock should remove drive power from the rolling dies. The documented safe system of work for clearing a mis-rolled component requires the operator to stop the machine, isolate and lock off, and only then open the guard.</w:t>
      </w:r>
    </w:p>
    <w:p>
      <w:pPr>
        <w:pStyle w:val="ListParagraph"/>
        <w:numPr>
          <w:ilvl w:val="0"/>
          <w:numId w:val="2"/>
        </w:numPr>
        <w:spacing w:after="80" w:before="160"/>
      </w:pPr>
      <w:r>
        <w:rPr>
          <w:b w:val="false"/>
          <w:bCs w:val="false"/>
        </w:rPr>
        <w:t xml:space="preserve">Following the incident on 18 March 2026 I reviewed the machine-control fault log with our maintenance engineer. The log showed that the guard interlock circuit on CR-TR-12 had been in a bypassed state since 09:48 that morning. The interlock can be defeated using a spare actuator key. I accept that the control of those spare keys was not as tight as it should have been; they were kept in the maintenance store and were not formally signed in and out.</w:t>
      </w:r>
    </w:p>
    <w:p>
      <w:pPr>
        <w:pStyle w:val="ListParagraph"/>
        <w:numPr>
          <w:ilvl w:val="0"/>
          <w:numId w:val="2"/>
        </w:numPr>
        <w:spacing w:after="80" w:before="160"/>
      </w:pPr>
      <w:r>
        <w:rPr>
          <w:b w:val="false"/>
          <w:bCs w:val="false"/>
        </w:rPr>
        <w:t xml:space="preserve">I was aware, before the incident, that operators sometimes cleared minor mis-rolls without a full lock-off in order to keep the line running, and I had raised this informally at production meetings. With hindsight I should have escalated it as a formal nonconformance and stopped the practice. The 2023 PUWER suitability assessment for the cell did not specifically address the risk of the interlock being defeated, and I have since commissioned a fresh assessment.</w:t>
      </w:r>
    </w:p>
    <w:p>
      <w:pPr>
        <w:pStyle w:val="ListParagraph"/>
        <w:numPr>
          <w:ilvl w:val="0"/>
          <w:numId w:val="2"/>
        </w:numPr>
        <w:spacing w:after="80" w:before="160"/>
      </w:pPr>
      <w:r>
        <w:rPr>
          <w:b w:val="false"/>
          <w:bCs w:val="false"/>
        </w:rPr>
        <w:t xml:space="preserve">Since the incident the Company has taken all four Excelon cells out of service, recovered and placed under controlled issue all interlock actuator keys, delivered a toolbox talk to all production staff, and instructed the OEM to fit trapped-key interlocks and dual-channel guard monitoring. I am leading the wider review of guarding on rotating equipment across the plant.</w:t>
      </w:r>
    </w:p>
    <w:p>
      <w:pPr>
        <w:spacing w:after="120"/>
      </w:pPr>
      <w:r>
        <w:t xml:space="preserve"/>
      </w:r>
    </w:p>
    <w:p>
      <w:pPr>
        <w:spacing w:after="120"/>
      </w:pPr>
      <w:r>
        <w:t xml:space="preserve">Statement of Truth</w:t>
      </w:r>
    </w:p>
    <w:p>
      <w:pPr>
        <w:spacing w:after="120"/>
      </w:pPr>
      <w:r>
        <w:t xml:space="preserve">I believe that the facts stated in this witness statement are true.</w:t>
      </w:r>
    </w:p>
    <w:p>
      <w:pPr>
        <w:spacing w:after="120"/>
      </w:pPr>
      <w:r>
        <w:t xml:space="preserve"/>
      </w:r>
    </w:p>
    <w:p>
      <w:pPr>
        <w:spacing w:after="0"/>
      </w:pPr>
      <w:r>
        <w:t xml:space="preserve">Signed: ......................................</w:t>
      </w:r>
    </w:p>
    <w:p>
      <w:pPr>
        <w:spacing w:after="0"/>
      </w:pPr>
      <w:r>
        <w:t xml:space="preserve">Neil Tasker</w:t>
      </w:r>
    </w:p>
    <w:p>
      <w:pPr>
        <w:spacing w:after="0"/>
      </w:pPr>
      <w:r>
        <w:t xml:space="preserve">Dated: 24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2026-06-29T15:34:08.138Z</dcterms:created>
  <dcterms:modified xsi:type="dcterms:W3CDTF">2026-06-29T15:34:08.138Z</dcterms:modified>
</cp:coreProperties>
</file>

<file path=docProps/custom.xml><?xml version="1.0" encoding="utf-8"?>
<Properties xmlns="http://schemas.openxmlformats.org/officeDocument/2006/custom-properties" xmlns:vt="http://schemas.openxmlformats.org/officeDocument/2006/docPropsVTypes"/>
</file>