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pPr>
      <w:r>
        <w:rPr>
          <w:b/>
          <w:bCs/>
        </w:rPr>
        <w:t xml:space="preserve">WITHOUT PREJUDICE AND SUBJECT TO CONTRACT</w:t>
      </w:r>
    </w:p>
    <w:p>
      <w:pPr>
        <w:spacing w:after="160" w:line="276"/>
      </w:pPr>
      <w:r>
        <w:rPr>
          <w:b/>
          <w:bCs/>
        </w:rPr>
        <w:t xml:space="preserve">AND PROTECTED CONVERSATION UNDER s.111A EMPLOYMENT RIGHTS ACT 1996</w:t>
      </w:r>
    </w:p>
    <w:p>
      <w:pPr>
        <w:spacing w:after="160" w:line="276"/>
      </w:pPr>
      <w:r>
        <w:rPr>
          <w:i/>
          <w:iCs/>
        </w:rPr>
        <w:t xml:space="preserve">By email only</w:t>
      </w:r>
    </w:p>
    <w:p>
      <w:pPr>
        <w:spacing w:after="0" w:line="276"/>
      </w:pPr>
      <w:r>
        <w:t xml:space="preserve">Mr Imran Rashid</w:t>
      </w:r>
    </w:p>
    <w:p>
      <w:pPr>
        <w:spacing w:after="160" w:line="276"/>
      </w:pPr>
      <w:r>
        <w:t xml:space="preserve">imran.rashid@protonmail.com</w:t>
      </w:r>
    </w:p>
    <w:p>
      <w:pPr>
        <w:spacing w:after="200" w:line="276"/>
      </w:pPr>
      <w:r>
        <w:rPr>
          <w:b/>
          <w:bCs/>
        </w:rPr>
        <w:t xml:space="preserve">Our ref: </w:t>
      </w:r>
      <w:r>
        <w:t xml:space="preserve">WC-00135 / TG</w:t>
      </w:r>
      <w:r>
        <w:t xml:space="preserve">				Date: 12 March 2025</w:t>
      </w:r>
    </w:p>
    <w:p>
      <w:pPr>
        <w:spacing w:after="120" w:line="276"/>
      </w:pPr>
      <w:r>
        <w:t xml:space="preserve">Dear Mr Rashid,</w:t>
      </w:r>
    </w:p>
    <w:p>
      <w:pPr>
        <w:spacing w:after="160" w:line="276"/>
      </w:pPr>
      <w:r>
        <w:rPr>
          <w:b/>
          <w:bCs/>
        </w:rPr>
        <w:t xml:space="preserve">Re: Proposed terms for the termination of your employment</w:t>
      </w:r>
    </w:p>
    <w:p>
      <w:pPr>
        <w:spacing w:after="120" w:line="276"/>
      </w:pPr>
      <w:r>
        <w:t xml:space="preserve">We act for Calverton Industries Limited (“the Company”). This letter is written on a without-prejudice basis and as a protected conversation under section 111A of the Employment Rights Act 1996, which means (subject to the limits in that section) that neither it nor its contents may be referred to in any ordinary unfair-dismissal proceedings.</w:t>
      </w:r>
    </w:p>
    <w:p>
      <w:pPr>
        <w:spacing w:after="120" w:line="276"/>
      </w:pPr>
      <w:r>
        <w:t xml:space="preserve">We understand that the working relationship between you and the Company has, regrettably, broken down. Rather than continue with a lengthy and uncertain process, the Company would like to explore whether your employment can be brought to an end on agreed terms that are fair to you and provide certainty to both sides.</w:t>
      </w:r>
    </w:p>
    <w:p>
      <w:pPr>
        <w:pStyle w:val="Heading2"/>
      </w:pPr>
      <w:r>
        <w:t xml:space="preserve">Proposed terms</w:t>
      </w:r>
    </w:p>
    <w:p>
      <w:pPr>
        <w:spacing w:after="120" w:line="276"/>
      </w:pPr>
      <w:r>
        <w:t xml:space="preserve">Without making any admission of liability, the Company is prepared to offer the following, all of which would be set out in a settlement agreement compliant with section 203 of the Employment Rights Act 1996:</w:t>
      </w:r>
    </w:p>
    <w:p>
      <w:pPr>
        <w:pStyle w:val="ListParagraph"/>
        <w:numPr>
          <w:ilvl w:val="0"/>
          <w:numId w:val="2"/>
        </w:numPr>
        <w:spacing w:after="80" w:line="276"/>
      </w:pPr>
      <w:r>
        <w:t xml:space="preserve">Termination of your employment by mutual agreement with effect from 30 April 2025 (the “Termination Date”).</w:t>
      </w:r>
    </w:p>
    <w:p>
      <w:pPr>
        <w:pStyle w:val="ListParagraph"/>
        <w:numPr>
          <w:ilvl w:val="0"/>
          <w:numId w:val="2"/>
        </w:numPr>
        <w:spacing w:after="80" w:line="276"/>
      </w:pPr>
      <w:r>
        <w:t xml:space="preserve">Payment of your salary, accrued holiday and contractual benefits up to the Termination Date in the usual way.</w:t>
      </w:r>
    </w:p>
    <w:p>
      <w:pPr>
        <w:pStyle w:val="ListParagraph"/>
        <w:numPr>
          <w:ilvl w:val="0"/>
          <w:numId w:val="2"/>
        </w:numPr>
        <w:spacing w:after="80" w:line="276"/>
      </w:pPr>
      <w:r>
        <w:t xml:space="preserve">A payment in lieu of your 6-month notice period (basic salary only).</w:t>
      </w:r>
    </w:p>
    <w:p>
      <w:pPr>
        <w:pStyle w:val="ListParagraph"/>
        <w:numPr>
          <w:ilvl w:val="0"/>
          <w:numId w:val="2"/>
        </w:numPr>
        <w:spacing w:after="80" w:line="276"/>
      </w:pPr>
      <w:r>
        <w:t xml:space="preserve">An additional ex-gratia compensation payment of £45,000, of which the first £30,000 would be paid free of tax under sections 401–403 of the Income Tax (Earnings and Pensions) Act 2003, subject to applicable law.</w:t>
      </w:r>
    </w:p>
    <w:p>
      <w:pPr>
        <w:pStyle w:val="ListParagraph"/>
        <w:numPr>
          <w:ilvl w:val="0"/>
          <w:numId w:val="2"/>
        </w:numPr>
        <w:spacing w:after="80" w:line="276"/>
      </w:pPr>
      <w:r>
        <w:t xml:space="preserve">An agreed reference in the form to be appended to the settlement agreement, and an agreed internal and external announcement.</w:t>
      </w:r>
    </w:p>
    <w:p>
      <w:pPr>
        <w:pStyle w:val="ListParagraph"/>
        <w:numPr>
          <w:ilvl w:val="0"/>
          <w:numId w:val="2"/>
        </w:numPr>
        <w:spacing w:after="80" w:line="276"/>
      </w:pPr>
      <w:r>
        <w:t xml:space="preserve">A contribution of £750 plus VAT towards your legal fees for advice on the settlement agreement.</w:t>
      </w:r>
    </w:p>
    <w:p>
      <w:pPr>
        <w:spacing w:after="120" w:line="276"/>
      </w:pPr>
      <w:r>
        <w:t xml:space="preserve">In return, you would agree to waive your potential claims against the Company, to comply with the existing post-termination restrictions in your service agreement, and to keep the terms and the existence of the agreement confidential.</w:t>
      </w:r>
    </w:p>
    <w:p>
      <w:pPr>
        <w:spacing w:after="200" w:line="276"/>
      </w:pPr>
      <w:r>
        <w:t xml:space="preserve">This offer is open for acceptance for 10 calendar days from the date of this letter. We recommend that you take independent legal advice; the Company’s contribution to your fees is intended to assist with that. If the proposed terms are of interest we would be happy to arrange a discussion between your adviser and us.</w:t>
      </w:r>
    </w:p>
    <w:p>
      <w:pPr>
        <w:spacing w:after="320" w:line="276"/>
      </w:pPr>
      <w:r>
        <w:t xml:space="preserve">Yours sincerely,</w:t>
      </w:r>
    </w:p>
    <w:p>
      <w:pPr>
        <w:spacing w:after="0" w:line="276"/>
      </w:pPr>
      <w:r>
        <w:rPr>
          <w:b/>
          <w:bCs/>
        </w:rPr>
        <w:t xml:space="preserve">Tom Gallagher</w:t>
      </w:r>
    </w:p>
    <w:p>
      <w:pPr>
        <w:spacing w:after="120" w:line="276"/>
      </w:pPr>
      <w:r>
        <w:t xml:space="preserve">Associate, for and on behalf of Whitfield Carter LLP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40"/>
    </w:pPr>
    <w:r>
      <w:rPr>
        <w:color w:val="808080"/>
        <w:sz w:val="14"/>
        <w:szCs w:val="14"/>
      </w:rPr>
      <w:t xml:space="preserve">Whitfield Carter LLP is a limited liability partnership registered in England and Wales (OC#### ).  Confidential and may be legally privileged.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1F3864"/>
        <w:sz w:val="30"/>
        <w:szCs w:val="30"/>
      </w:rPr>
      <w:t xml:space="preserve">Whitfield Carter LLP</w:t>
    </w:r>
  </w:p>
  <w:p>
    <w:pPr>
      <w:spacing w:after="0"/>
      <w:jc w:val="left"/>
    </w:pPr>
    <w:r>
      <w:rPr>
        <w:color w:val="808080"/>
        <w:sz w:val="16"/>
        <w:szCs w:val="16"/>
      </w:rPr>
      <w:t xml:space="preserve">Solicitors</w:t>
    </w:r>
  </w:p>
  <w:p>
    <w:pPr>
      <w:pBdr>
        <w:bottom w:val="single" w:color="1F3864" w:sz="6" w:space="4"/>
      </w:pBdr>
      <w:spacing w:after="0" w:before="40"/>
    </w:pPr>
    <w:r>
      <w:rPr>
        <w:color w:val="808080"/>
        <w:sz w:val="15"/>
        <w:szCs w:val="15"/>
      </w:rPr>
      <w:t xml:space="preserve">22 Bishopsgate, London EC2N 4BQ  •  T +44 (0)20 7946 0521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Without Prejudice Letter</dc:title>
  <dc:creator>Whitfield Carter LLP</dc:creator>
  <cp:lastModifiedBy>Un-named</cp:lastModifiedBy>
  <cp:revision>1</cp:revision>
  <dcterms:created xsi:type="dcterms:W3CDTF">2026-06-26T01:48:44.826Z</dcterms:created>
  <dcterms:modified xsi:type="dcterms:W3CDTF">2026-06-26T01:48:44.826Z</dcterms:modified>
</cp:coreProperties>
</file>

<file path=docProps/custom.xml><?xml version="1.0" encoding="utf-8"?>
<Properties xmlns="http://schemas.openxmlformats.org/officeDocument/2006/custom-properties" xmlns:vt="http://schemas.openxmlformats.org/officeDocument/2006/docPropsVTypes"/>
</file>