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b/>
          <w:bCs/>
          <w:sz w:val="18"/>
          <w:szCs w:val="18"/>
        </w:rPr>
        <w:t xml:space="preserve">STRICTLY PRIVATE &amp; CONFIDENTIAL</w:t>
      </w:r>
    </w:p>
    <w:p>
      <w:pPr>
        <w:spacing w:after="120"/>
      </w:pPr>
      <w:r>
        <w:t xml:space="preserve">19 November 2025</w:t>
      </w:r>
    </w:p>
    <w:p>
      <w:pPr>
        <w:spacing w:after="120"/>
      </w:pPr>
      <w:r>
        <w:t xml:space="preserve">Mr Gareth Hollis</w:t>
      </w:r>
    </w:p>
    <w:p>
      <w:pPr>
        <w:spacing w:after="120"/>
      </w:pPr>
      <w:r>
        <w:t xml:space="preserve">47 Ashbourne Road, St Albans AL1 4HT</w:t>
      </w:r>
    </w:p>
    <w:p>
      <w:pPr>
        <w:spacing w:after="200"/>
      </w:pPr>
      <w:r>
        <w:rPr>
          <w:i/>
          <w:iCs/>
        </w:rPr>
        <w:t xml:space="preserve">By email and recorded delivery</w:t>
      </w:r>
    </w:p>
    <w:p>
      <w:pPr>
        <w:spacing w:after="120"/>
      </w:pPr>
      <w:r>
        <w:t xml:space="preserve">Dear Gareth</w:t>
      </w:r>
    </w:p>
    <w:p>
      <w:pPr>
        <w:spacing w:after="160"/>
      </w:pPr>
      <w:r>
        <w:rPr>
          <w:b/>
          <w:bCs/>
        </w:rPr>
        <w:t xml:space="preserve">Outcome of your grievance dated 11 November 2025</w:t>
      </w:r>
    </w:p>
    <w:p>
      <w:pPr>
        <w:spacing w:after="120"/>
      </w:pPr>
      <w:r>
        <w:t xml:space="preserve">I write following the grievance meeting held on 17 November 2025, which I chaired, accompanied by Diane Pryor of HR. You were accompanied by a colleague, Daniel Okonkwo. Thank you for setting out your concerns so fully.</w:t>
      </w:r>
    </w:p>
    <w:p>
      <w:pPr>
        <w:spacing w:after="120"/>
      </w:pPr>
      <w:r>
        <w:t xml:space="preserve">Your grievance raised three matters: first, that the proposed reorganisation of the commercial function and the consequent redundancy of your role as Chief Revenue Officer was, you allege, connected to the concerns you raised in August 2025 about revenue-recognition practices on the Stratton Energy contract; second, that you were excluded from the September board strategy session; and third, that your bonus for the year to 31 October 2025 had not been confirmed.</w:t>
      </w:r>
    </w:p>
    <w:p>
      <w:pPr>
        <w:pStyle w:val="Heading2"/>
      </w:pPr>
      <w:r>
        <w:t xml:space="preserve">Finding on the reorganisation and redundancy</w:t>
      </w:r>
    </w:p>
    <w:p>
      <w:pPr>
        <w:spacing w:after="120"/>
      </w:pPr>
      <w:r>
        <w:t xml:space="preserve">Having reviewed the board papers of 6 November 2025 and the commercial restructuring proposal, I am satisfied that the decision to consolidate the Chief Revenue Officer and VP Commercial roles into a single Chief Commercial Officer position arose from the Company’s cost base and the integration of the sales and customer-success teams. The business case predates and is independent of the matters you raised in August. Accordingly I do not uphold the allegation that the redundancy is a pretext or is connected to a protected disclosure. I record, however, that the Company takes the concerns you raised in August seriously; they were investigated by the Audit Committee and the revenue-recognition treatment on the Stratton Energy contract was subsequently adjusted, and you should be reassured that raising them was the right thing to do.</w:t>
      </w:r>
    </w:p>
    <w:p>
      <w:pPr>
        <w:pStyle w:val="Heading2"/>
      </w:pPr>
      <w:r>
        <w:t xml:space="preserve">Finding on exclusion from the September session</w:t>
      </w:r>
    </w:p>
    <w:p>
      <w:pPr>
        <w:spacing w:after="120"/>
      </w:pPr>
      <w:r>
        <w:t xml:space="preserve">This was an oversight in circulation of the calendar invitation and not a deliberate exclusion. I uphold this element of your grievance to that limited extent and apologise.</w:t>
      </w:r>
    </w:p>
    <w:p>
      <w:pPr>
        <w:pStyle w:val="Heading2"/>
      </w:pPr>
      <w:r>
        <w:t xml:space="preserve">Finding on bonus</w:t>
      </w:r>
    </w:p>
    <w:p>
      <w:pPr>
        <w:spacing w:after="120"/>
      </w:pPr>
      <w:r>
        <w:t xml:space="preserve">Your bonus for the year to 31 October 2025 will be calculated and paid on a pro-rated basis in accordance with your service agreement. This element of your grievance is resolved.</w:t>
      </w:r>
    </w:p>
    <w:p>
      <w:pPr>
        <w:spacing w:after="120"/>
      </w:pPr>
      <w:r>
        <w:t xml:space="preserve">As you know, you remain in a redundancy consultation process. The Company would prefer to reach an agreed and amicable conclusion and, on a without prejudice basis, our solicitors will be writing to your solicitors with proposed terms. You have the right to appeal this grievance outcome within seven days.</w:t>
      </w:r>
    </w:p>
    <w:p>
      <w:pPr>
        <w:spacing w:before="200"/>
      </w:pPr>
      <w:r>
        <w:t xml:space="preserve">Yours sincerely</w:t>
      </w:r>
    </w:p>
    <w:p>
      <w:pPr>
        <w:spacing w:before="160"/>
      </w:pPr>
      <w:r>
        <w:rPr>
          <w:b/>
          <w:bCs/>
        </w:rPr>
        <w:t xml:space="preserve">Maya Patel</w:t>
      </w:r>
    </w:p>
    <w:p>
      <w:pPr>
        <w:spacing w:after="120"/>
      </w:pPr>
      <w:r>
        <w:t xml:space="preserve">Chief Financial Officer</w:t>
      </w:r>
    </w:p>
    <w:p>
      <w:pPr>
        <w:spacing w:after="120"/>
      </w:pPr>
      <w:r>
        <w:t xml:space="preserve">Caspian Technologies Limited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2026-06-28T19:42:50.913Z</dcterms:created>
  <dcterms:modified xsi:type="dcterms:W3CDTF">2026-06-28T19:42:50.913Z</dcterms:modified>
</cp:coreProperties>
</file>

<file path=docProps/custom.xml><?xml version="1.0" encoding="utf-8"?>
<Properties xmlns="http://schemas.openxmlformats.org/officeDocument/2006/custom-properties" xmlns:vt="http://schemas.openxmlformats.org/officeDocument/2006/docPropsVTypes"/>
</file>