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b/>
          <w:bCs/>
          <w:sz w:val="21"/>
          <w:szCs w:val="21"/>
        </w:rPr>
        <w:t xml:space="preserve">DATED [●] 2024</w:t>
      </w:r>
    </w:p>
    <w:p>
      <w:pPr>
        <w:spacing w:after="900"/>
      </w:pPr>
      <w:r>
        <w:t xml:space="preserve"/>
      </w:r>
    </w:p>
    <w:p>
      <w:pPr>
        <w:spacing w:after="200" w:before="0"/>
        <w:jc w:val="center"/>
      </w:pPr>
      <w:r>
        <w:rPr>
          <w:b/>
          <w:bCs/>
          <w:sz w:val="34"/>
          <w:szCs w:val="34"/>
        </w:rPr>
        <w:t xml:space="preserve">SUBSCRIPTION AND SHAREHOLDERS’ AGREEMENT</w:t>
      </w:r>
    </w:p>
    <w:p>
      <w:pPr>
        <w:spacing w:after="60" w:before="0"/>
        <w:jc w:val="center"/>
      </w:pPr>
      <w:r>
        <w:rPr>
          <w:i/>
          <w:iCs/>
          <w:sz w:val="21"/>
          <w:szCs w:val="21"/>
        </w:rPr>
        <w:t xml:space="preserve">relating to a Series B preference share investment in</w:t>
      </w:r>
    </w:p>
    <w:p>
      <w:pPr>
        <w:spacing w:after="700" w:before="0"/>
        <w:jc w:val="center"/>
      </w:pPr>
      <w:r>
        <w:rPr>
          <w:b/>
          <w:bCs/>
          <w:sz w:val="26"/>
          <w:szCs w:val="26"/>
        </w:rPr>
        <w:t xml:space="preserve">LUMINOS AI LTD</w:t>
      </w:r>
    </w:p>
    <w:p>
      <w:pPr>
        <w:spacing w:after="100" w:before="0"/>
        <w:jc w:val="center"/>
      </w:pPr>
      <w:r>
        <w:rPr>
          <w:sz w:val="21"/>
          <w:szCs w:val="21"/>
        </w:rPr>
        <w:t xml:space="preserve">between</w:t>
      </w:r>
    </w:p>
    <w:p>
      <w:pPr>
        <w:spacing w:after="100" w:before="0"/>
        <w:jc w:val="center"/>
      </w:pPr>
      <w:r>
        <w:rPr>
          <w:b/>
          <w:bCs/>
          <w:sz w:val="21"/>
          <w:szCs w:val="21"/>
        </w:rPr>
        <w:t xml:space="preserve">CRESTVIEW CAPITAL PARTNERS LLP</w:t>
      </w:r>
    </w:p>
    <w:p>
      <w:pPr>
        <w:spacing w:after="100" w:before="0"/>
        <w:jc w:val="center"/>
      </w:pPr>
      <w:r>
        <w:rPr>
          <w:sz w:val="21"/>
          <w:szCs w:val="21"/>
        </w:rPr>
        <w:t xml:space="preserve">and</w:t>
      </w:r>
    </w:p>
    <w:p>
      <w:pPr>
        <w:spacing w:after="100" w:before="0"/>
        <w:jc w:val="center"/>
      </w:pPr>
      <w:r>
        <w:rPr>
          <w:b/>
          <w:bCs/>
          <w:sz w:val="21"/>
          <w:szCs w:val="21"/>
        </w:rPr>
        <w:t xml:space="preserve">LUMINOS AI LTD</w:t>
      </w:r>
    </w:p>
    <w:p>
      <w:pPr>
        <w:spacing w:after="100" w:before="0"/>
        <w:jc w:val="center"/>
      </w:pPr>
      <w:r>
        <w:rPr>
          <w:sz w:val="21"/>
          <w:szCs w:val="21"/>
        </w:rPr>
        <w:t xml:space="preserve">and</w:t>
      </w:r>
    </w:p>
    <w:p>
      <w:pPr>
        <w:spacing w:after="900" w:before="0"/>
        <w:jc w:val="center"/>
      </w:pPr>
      <w:r>
        <w:rPr>
          <w:b/>
          <w:bCs/>
          <w:sz w:val="21"/>
          <w:szCs w:val="21"/>
        </w:rPr>
        <w:t xml:space="preserve">THE FOUNDERS</w:t>
      </w:r>
    </w:p>
    <w:p>
      <w:pPr>
        <w:spacing w:after="160" w:before="0"/>
        <w:jc w:val="center"/>
      </w:pPr>
      <w:r>
        <w:rPr>
          <w:b/>
          <w:bCs/>
          <w:sz w:val="21"/>
          <w:szCs w:val="21"/>
        </w:rPr>
        <w:t xml:space="preserve">DRAFT 1  —  SUBJECT TO CONTRACT  —  FOR DISCUSSION PURPOSES ONLY</w:t>
      </w:r>
    </w:p>
    <w:p>
      <w:pPr>
        <w:spacing w:after="120" w:before="0"/>
        <w:jc w:val="center"/>
      </w:pPr>
      <w:r>
        <w:rPr>
          <w:i/>
          <w:iCs/>
          <w:sz w:val="17"/>
          <w:szCs w:val="17"/>
        </w:rPr>
        <w:t xml:space="preserve">Prepared by Whitfield Carter LLP, 22 Bishopsgate, London EC2N 4BQ.  Lead associate: James Osei.  Supervising partner: Sarah Whitfield.  Matter 47291-0001.</w:t>
      </w:r>
    </w:p>
    <w:p>
      <w:pPr>
        <w:spacing w:after="0" w:before="0"/>
        <w:jc w:val="center"/>
      </w:pPr>
      <w:r>
        <w:rPr>
          <w:i/>
          <w:iCs/>
          <w:sz w:val="17"/>
          <w:szCs w:val="17"/>
        </w:rPr>
        <w:t xml:space="preserve">This draft is delivered on a subject to contract basis and remains subject to amendment, to satisfactory due diligence and to client instructions. No offer, representation, warranty or commitment of any kind is made or to be implied by its delivery or by the parties’ continued negotiation.</w:t>
      </w:r>
    </w:p>
    <w:p>
      <w:r>
        <w:br w:type="page"/>
      </w:r>
    </w:p>
    <w:p>
      <w:pPr>
        <w:spacing w:after="200"/>
        <w:jc w:val="center"/>
      </w:pPr>
      <w:r>
        <w:rPr>
          <w:b/>
          <w:bCs/>
        </w:rPr>
        <w:t xml:space="preserve">CONTENTS</w:t>
      </w:r>
    </w:p>
    <w:p>
      <w:pPr>
        <w:spacing w:after="110"/>
      </w:pPr>
      <w:r>
        <w:rPr>
          <w:b/>
          <w:bCs/>
        </w:rPr>
        <w:t xml:space="preserve">Clauses</w:t>
      </w:r>
    </w:p>
    <w:p>
      <w:pPr>
        <w:tabs>
          <w:tab w:val="left" w:pos="700"/>
        </w:tabs>
        <w:spacing w:after="40"/>
        <w:ind w:left="700" w:hanging="700"/>
      </w:pPr>
      <w:r>
        <w:t xml:space="preserve">1</w:t>
      </w:r>
      <w:r>
        <w:t xml:space="preserve">	</w:t>
      </w:r>
      <w:r>
        <w:t xml:space="preserve">Definitions and Interpretation</w:t>
      </w:r>
    </w:p>
    <w:p>
      <w:pPr>
        <w:tabs>
          <w:tab w:val="left" w:pos="700"/>
        </w:tabs>
        <w:spacing w:after="40"/>
        <w:ind w:left="700" w:hanging="700"/>
      </w:pPr>
      <w:r>
        <w:t xml:space="preserve">2</w:t>
      </w:r>
      <w:r>
        <w:t xml:space="preserve">	</w:t>
      </w:r>
      <w:r>
        <w:t xml:space="preserve">Subscription for Series B Shares</w:t>
      </w:r>
    </w:p>
    <w:p>
      <w:pPr>
        <w:tabs>
          <w:tab w:val="left" w:pos="700"/>
        </w:tabs>
        <w:spacing w:after="40"/>
        <w:ind w:left="700" w:hanging="700"/>
      </w:pPr>
      <w:r>
        <w:t xml:space="preserve">3</w:t>
      </w:r>
      <w:r>
        <w:t xml:space="preserve">	</w:t>
      </w:r>
      <w:r>
        <w:t xml:space="preserve">Conditions to Completion</w:t>
      </w:r>
    </w:p>
    <w:p>
      <w:pPr>
        <w:tabs>
          <w:tab w:val="left" w:pos="700"/>
        </w:tabs>
        <w:spacing w:after="40"/>
        <w:ind w:left="700" w:hanging="700"/>
      </w:pPr>
      <w:r>
        <w:t xml:space="preserve">4</w:t>
      </w:r>
      <w:r>
        <w:t xml:space="preserve">	</w:t>
      </w:r>
      <w:r>
        <w:t xml:space="preserve">Completion</w:t>
      </w:r>
    </w:p>
    <w:p>
      <w:pPr>
        <w:tabs>
          <w:tab w:val="left" w:pos="700"/>
        </w:tabs>
        <w:spacing w:after="40"/>
        <w:ind w:left="700" w:hanging="700"/>
      </w:pPr>
      <w:r>
        <w:t xml:space="preserve">5</w:t>
      </w:r>
      <w:r>
        <w:t xml:space="preserve">	</w:t>
      </w:r>
      <w:r>
        <w:t xml:space="preserve">Use of Proceeds</w:t>
      </w:r>
    </w:p>
    <w:p>
      <w:pPr>
        <w:tabs>
          <w:tab w:val="left" w:pos="700"/>
        </w:tabs>
        <w:spacing w:after="40"/>
        <w:ind w:left="700" w:hanging="700"/>
      </w:pPr>
      <w:r>
        <w:t xml:space="preserve">6</w:t>
      </w:r>
      <w:r>
        <w:t xml:space="preserve">	</w:t>
      </w:r>
      <w:r>
        <w:t xml:space="preserve">New Articles and Share Rights</w:t>
      </w:r>
    </w:p>
    <w:p>
      <w:pPr>
        <w:tabs>
          <w:tab w:val="left" w:pos="700"/>
        </w:tabs>
        <w:spacing w:after="40"/>
        <w:ind w:left="700" w:hanging="700"/>
      </w:pPr>
      <w:r>
        <w:t xml:space="preserve">7</w:t>
      </w:r>
      <w:r>
        <w:t xml:space="preserve">	</w:t>
      </w:r>
      <w:r>
        <w:t xml:space="preserve">Warranties</w:t>
      </w:r>
    </w:p>
    <w:p>
      <w:pPr>
        <w:tabs>
          <w:tab w:val="left" w:pos="700"/>
        </w:tabs>
        <w:spacing w:after="40"/>
        <w:ind w:left="700" w:hanging="700"/>
      </w:pPr>
      <w:r>
        <w:t xml:space="preserve">8</w:t>
      </w:r>
      <w:r>
        <w:t xml:space="preserve">	</w:t>
      </w:r>
      <w:r>
        <w:t xml:space="preserve">Indemnities</w:t>
      </w:r>
    </w:p>
    <w:p>
      <w:pPr>
        <w:tabs>
          <w:tab w:val="left" w:pos="700"/>
        </w:tabs>
        <w:spacing w:after="40"/>
        <w:ind w:left="700" w:hanging="700"/>
      </w:pPr>
      <w:r>
        <w:t xml:space="preserve">9</w:t>
      </w:r>
      <w:r>
        <w:t xml:space="preserve">	</w:t>
      </w:r>
      <w:r>
        <w:t xml:space="preserve">Limitations on Liability</w:t>
      </w:r>
    </w:p>
    <w:p>
      <w:pPr>
        <w:tabs>
          <w:tab w:val="left" w:pos="700"/>
        </w:tabs>
        <w:spacing w:after="40"/>
        <w:ind w:left="700" w:hanging="700"/>
      </w:pPr>
      <w:r>
        <w:t xml:space="preserve">10</w:t>
      </w:r>
      <w:r>
        <w:t xml:space="preserve">	</w:t>
      </w:r>
      <w:r>
        <w:t xml:space="preserve">Founder Undertakings</w:t>
      </w:r>
    </w:p>
    <w:p>
      <w:pPr>
        <w:tabs>
          <w:tab w:val="left" w:pos="700"/>
        </w:tabs>
        <w:spacing w:after="40"/>
        <w:ind w:left="700" w:hanging="700"/>
      </w:pPr>
      <w:r>
        <w:t xml:space="preserve">11</w:t>
      </w:r>
      <w:r>
        <w:t xml:space="preserve">	</w:t>
      </w:r>
      <w:r>
        <w:t xml:space="preserve">Restrictive Covenants</w:t>
      </w:r>
    </w:p>
    <w:p>
      <w:pPr>
        <w:tabs>
          <w:tab w:val="left" w:pos="700"/>
        </w:tabs>
        <w:spacing w:after="40"/>
        <w:ind w:left="700" w:hanging="700"/>
      </w:pPr>
      <w:r>
        <w:t xml:space="preserve">12</w:t>
      </w:r>
      <w:r>
        <w:t xml:space="preserve">	</w:t>
      </w:r>
      <w:r>
        <w:t xml:space="preserve">Founder Shares: Vesting and Leaver Provisions</w:t>
      </w:r>
    </w:p>
    <w:p>
      <w:pPr>
        <w:tabs>
          <w:tab w:val="left" w:pos="700"/>
        </w:tabs>
        <w:spacing w:after="40"/>
        <w:ind w:left="700" w:hanging="700"/>
      </w:pPr>
      <w:r>
        <w:t xml:space="preserve">13</w:t>
      </w:r>
      <w:r>
        <w:t xml:space="preserve">	</w:t>
      </w:r>
      <w:r>
        <w:t xml:space="preserve">Board of Directors</w:t>
      </w:r>
    </w:p>
    <w:p>
      <w:pPr>
        <w:tabs>
          <w:tab w:val="left" w:pos="700"/>
        </w:tabs>
        <w:spacing w:after="40"/>
        <w:ind w:left="700" w:hanging="700"/>
      </w:pPr>
      <w:r>
        <w:t xml:space="preserve">14</w:t>
      </w:r>
      <w:r>
        <w:t xml:space="preserve">	</w:t>
      </w:r>
      <w:r>
        <w:t xml:space="preserve">Reserved Matters</w:t>
      </w:r>
    </w:p>
    <w:p>
      <w:pPr>
        <w:tabs>
          <w:tab w:val="left" w:pos="700"/>
        </w:tabs>
        <w:spacing w:after="40"/>
        <w:ind w:left="700" w:hanging="700"/>
      </w:pPr>
      <w:r>
        <w:t xml:space="preserve">15</w:t>
      </w:r>
      <w:r>
        <w:t xml:space="preserve">	</w:t>
      </w:r>
      <w:r>
        <w:t xml:space="preserve">Information Rights</w:t>
      </w:r>
    </w:p>
    <w:p>
      <w:pPr>
        <w:tabs>
          <w:tab w:val="left" w:pos="700"/>
        </w:tabs>
        <w:spacing w:after="40"/>
        <w:ind w:left="700" w:hanging="700"/>
      </w:pPr>
      <w:r>
        <w:t xml:space="preserve">16</w:t>
      </w:r>
      <w:r>
        <w:t xml:space="preserve">	</w:t>
      </w:r>
      <w:r>
        <w:t xml:space="preserve">Pre-emption Rights on New Issues of Shares</w:t>
      </w:r>
    </w:p>
    <w:p>
      <w:pPr>
        <w:tabs>
          <w:tab w:val="left" w:pos="700"/>
        </w:tabs>
        <w:spacing w:after="40"/>
        <w:ind w:left="700" w:hanging="700"/>
      </w:pPr>
      <w:r>
        <w:t xml:space="preserve">17</w:t>
      </w:r>
      <w:r>
        <w:t xml:space="preserve">	</w:t>
      </w:r>
      <w:r>
        <w:t xml:space="preserve">Transfers of Shares; Right of First Refusal</w:t>
      </w:r>
    </w:p>
    <w:p>
      <w:pPr>
        <w:tabs>
          <w:tab w:val="left" w:pos="700"/>
        </w:tabs>
        <w:spacing w:after="40"/>
        <w:ind w:left="700" w:hanging="700"/>
      </w:pPr>
      <w:r>
        <w:t xml:space="preserve">18</w:t>
      </w:r>
      <w:r>
        <w:t xml:space="preserve">	</w:t>
      </w:r>
      <w:r>
        <w:t xml:space="preserve">Co-Sale (Tag-Along)</w:t>
      </w:r>
    </w:p>
    <w:p>
      <w:pPr>
        <w:tabs>
          <w:tab w:val="left" w:pos="700"/>
        </w:tabs>
        <w:spacing w:after="40"/>
        <w:ind w:left="700" w:hanging="700"/>
      </w:pPr>
      <w:r>
        <w:t xml:space="preserve">19</w:t>
      </w:r>
      <w:r>
        <w:t xml:space="preserve">	</w:t>
      </w:r>
      <w:r>
        <w:t xml:space="preserve">Drag-Along</w:t>
      </w:r>
    </w:p>
    <w:p>
      <w:pPr>
        <w:tabs>
          <w:tab w:val="left" w:pos="700"/>
        </w:tabs>
        <w:spacing w:after="40"/>
        <w:ind w:left="700" w:hanging="700"/>
      </w:pPr>
      <w:r>
        <w:t xml:space="preserve">20</w:t>
      </w:r>
      <w:r>
        <w:t xml:space="preserve">	</w:t>
      </w:r>
      <w:r>
        <w:t xml:space="preserve">Anti-Dilution</w:t>
      </w:r>
    </w:p>
    <w:p>
      <w:pPr>
        <w:tabs>
          <w:tab w:val="left" w:pos="700"/>
        </w:tabs>
        <w:spacing w:after="40"/>
        <w:ind w:left="700" w:hanging="700"/>
      </w:pPr>
      <w:r>
        <w:t xml:space="preserve">21</w:t>
      </w:r>
      <w:r>
        <w:t xml:space="preserve">	</w:t>
      </w:r>
      <w:r>
        <w:t xml:space="preserve">Confidentiality and Announcements</w:t>
      </w:r>
    </w:p>
    <w:p>
      <w:pPr>
        <w:tabs>
          <w:tab w:val="left" w:pos="700"/>
        </w:tabs>
        <w:spacing w:after="40"/>
        <w:ind w:left="700" w:hanging="700"/>
      </w:pPr>
      <w:r>
        <w:t xml:space="preserve">22</w:t>
      </w:r>
      <w:r>
        <w:t xml:space="preserve">	</w:t>
      </w:r>
      <w:r>
        <w:t xml:space="preserve">Notices</w:t>
      </w:r>
    </w:p>
    <w:p>
      <w:pPr>
        <w:tabs>
          <w:tab w:val="left" w:pos="700"/>
        </w:tabs>
        <w:spacing w:after="40"/>
        <w:ind w:left="700" w:hanging="700"/>
      </w:pPr>
      <w:r>
        <w:t xml:space="preserve">23</w:t>
      </w:r>
      <w:r>
        <w:t xml:space="preserve">	</w:t>
      </w:r>
      <w:r>
        <w:t xml:space="preserve">General</w:t>
      </w:r>
    </w:p>
    <w:p>
      <w:pPr>
        <w:tabs>
          <w:tab w:val="left" w:pos="700"/>
        </w:tabs>
        <w:spacing w:after="40"/>
        <w:ind w:left="700" w:hanging="700"/>
      </w:pPr>
      <w:r>
        <w:t xml:space="preserve">24</w:t>
      </w:r>
      <w:r>
        <w:t xml:space="preserve">	</w:t>
      </w:r>
      <w:r>
        <w:t xml:space="preserve">Governing Law and Jurisdiction</w:t>
      </w:r>
    </w:p>
    <w:p>
      <w:pPr>
        <w:spacing w:after="110" w:before="200"/>
      </w:pPr>
      <w:r>
        <w:rPr>
          <w:b/>
          <w:bCs/>
        </w:rPr>
        <w:t xml:space="preserve">Schedules</w:t>
      </w:r>
    </w:p>
    <w:p>
      <w:pPr>
        <w:tabs>
          <w:tab w:val="left" w:pos="700"/>
        </w:tabs>
        <w:spacing w:after="40"/>
        <w:ind w:left="700" w:hanging="700"/>
      </w:pPr>
      <w:r>
        <w:t xml:space="preserve">1</w:t>
      </w:r>
      <w:r>
        <w:t xml:space="preserve">	</w:t>
      </w:r>
      <w:r>
        <w:t xml:space="preserve">The Company (Part 1 — Particulars; Part 2 — Capitalisation Table)</w:t>
      </w:r>
    </w:p>
    <w:p>
      <w:pPr>
        <w:tabs>
          <w:tab w:val="left" w:pos="700"/>
        </w:tabs>
        <w:spacing w:after="40"/>
        <w:ind w:left="700" w:hanging="700"/>
      </w:pPr>
      <w:r>
        <w:t xml:space="preserve">2</w:t>
      </w:r>
      <w:r>
        <w:t xml:space="preserve">	</w:t>
      </w:r>
      <w:r>
        <w:t xml:space="preserve">Completion Requirements (Part 1 — the Company and the Founders; Part 2 — the Investor)</w:t>
      </w:r>
    </w:p>
    <w:p>
      <w:pPr>
        <w:tabs>
          <w:tab w:val="left" w:pos="700"/>
        </w:tabs>
        <w:spacing w:after="40"/>
        <w:ind w:left="700" w:hanging="700"/>
      </w:pPr>
      <w:r>
        <w:t xml:space="preserve">3</w:t>
      </w:r>
      <w:r>
        <w:t xml:space="preserve">	</w:t>
      </w:r>
      <w:r>
        <w:t xml:space="preserve">Warranties</w:t>
      </w:r>
    </w:p>
    <w:p>
      <w:pPr>
        <w:tabs>
          <w:tab w:val="left" w:pos="700"/>
        </w:tabs>
        <w:spacing w:after="40"/>
        <w:ind w:left="700" w:hanging="700"/>
      </w:pPr>
      <w:r>
        <w:t xml:space="preserve">4</w:t>
      </w:r>
      <w:r>
        <w:t xml:space="preserve">	</w:t>
      </w:r>
      <w:r>
        <w:t xml:space="preserve">Reserved Matters</w:t>
      </w:r>
    </w:p>
    <w:p>
      <w:r>
        <w:br w:type="page"/>
      </w:r>
    </w:p>
    <w:p>
      <w:pPr>
        <w:spacing w:after="60"/>
        <w:jc w:val="center"/>
      </w:pPr>
      <w:r>
        <w:rPr>
          <w:b/>
          <w:bCs/>
        </w:rPr>
        <w:t xml:space="preserve">SUBSCRIPTION AND SHAREHOLDERS’ AGREEMENT</w:t>
      </w:r>
    </w:p>
    <w:p>
      <w:pPr>
        <w:spacing w:after="160" w:before="0"/>
        <w:jc w:val="both"/>
      </w:pPr>
      <w:r>
        <w:t xml:space="preserve">THIS AGREEMENT is dated [●] 2024 and is made</w:t>
      </w:r>
    </w:p>
    <w:p>
      <w:pPr>
        <w:spacing w:after="120"/>
      </w:pPr>
      <w:r>
        <w:rPr>
          <w:b/>
          <w:bCs/>
        </w:rPr>
        <w:t xml:space="preserve">BETWEEN:</w:t>
      </w:r>
    </w:p>
    <w:p>
      <w:pPr>
        <w:tabs>
          <w:tab w:val="left" w:pos="600"/>
        </w:tabs>
        <w:spacing w:after="120"/>
        <w:ind w:left="600" w:hanging="600"/>
        <w:jc w:val="both"/>
      </w:pPr>
      <w:r>
        <w:t xml:space="preserve">(1)</w:t>
      </w:r>
      <w:r>
        <w:t xml:space="preserve">	</w:t>
      </w:r>
      <w:r>
        <w:rPr>
          <w:b/>
          <w:bCs/>
        </w:rPr>
        <w:t xml:space="preserve">CRESTVIEW CAPITAL PARTNERS LLP</w:t>
      </w:r>
      <w:r>
        <w:t xml:space="preserve">, a limited liability partnership incorporated in England and Wales with registered number OC419872, whose registered office is at 18 St James’s Square, London SW1Y 4JR (the </w:t>
      </w:r>
      <w:r>
        <w:rPr>
          <w:b/>
          <w:bCs/>
        </w:rPr>
        <w:t xml:space="preserve">“Investor”</w:t>
      </w:r>
      <w:r>
        <w:t xml:space="preserve">);</w:t>
      </w:r>
    </w:p>
    <w:p>
      <w:pPr>
        <w:tabs>
          <w:tab w:val="left" w:pos="600"/>
        </w:tabs>
        <w:spacing w:after="120"/>
        <w:ind w:left="600" w:hanging="600"/>
        <w:jc w:val="both"/>
      </w:pPr>
      <w:r>
        <w:t xml:space="preserve">(2)</w:t>
      </w:r>
      <w:r>
        <w:t xml:space="preserve">	</w:t>
      </w:r>
      <w:r>
        <w:rPr>
          <w:b/>
          <w:bCs/>
        </w:rPr>
        <w:t xml:space="preserve">LUMINOS AI LTD</w:t>
      </w:r>
      <w:r>
        <w:t xml:space="preserve">, a private company limited by shares incorporated in England and Wales with registered number 12784563, whose registered office is at Oxford Centre for Innovation, New Road, Oxford OX1 1BY (the </w:t>
      </w:r>
      <w:r>
        <w:rPr>
          <w:b/>
          <w:bCs/>
        </w:rPr>
        <w:t xml:space="preserve">“Company”</w:t>
      </w:r>
      <w:r>
        <w:t xml:space="preserve">); and</w:t>
      </w:r>
    </w:p>
    <w:p>
      <w:pPr>
        <w:tabs>
          <w:tab w:val="left" w:pos="600"/>
        </w:tabs>
        <w:spacing w:after="120"/>
        <w:ind w:left="600" w:hanging="600"/>
        <w:jc w:val="both"/>
      </w:pPr>
      <w:r>
        <w:t xml:space="preserve">(3)</w:t>
      </w:r>
      <w:r>
        <w:t xml:space="preserve">	</w:t>
      </w:r>
      <w:r>
        <w:rPr>
          <w:b/>
          <w:bCs/>
        </w:rPr>
        <w:t xml:space="preserve">THE PERSONS</w:t>
      </w:r>
      <w:r>
        <w:t xml:space="preserve"> whose names and addresses are set out in Part 1 of Schedule 1, being DR PRIYA ANAND and DR OLIVER KESSLER (each a </w:t>
      </w:r>
      <w:r>
        <w:rPr>
          <w:b/>
          <w:bCs/>
        </w:rPr>
        <w:t xml:space="preserve">“Founder”</w:t>
      </w:r>
      <w:r>
        <w:t xml:space="preserve"> and together the </w:t>
      </w:r>
      <w:r>
        <w:rPr>
          <w:b/>
          <w:bCs/>
        </w:rPr>
        <w:t xml:space="preserve">“Founders”</w:t>
      </w:r>
      <w:r>
        <w:t xml:space="preserve">),</w:t>
      </w:r>
    </w:p>
    <w:p>
      <w:pPr>
        <w:spacing w:after="160" w:before="0"/>
        <w:jc w:val="both"/>
      </w:pPr>
      <w:r>
        <w:t xml:space="preserve">each a “Party” and together the “Parties”.</w:t>
      </w:r>
    </w:p>
    <w:p>
      <w:pPr>
        <w:spacing w:after="120"/>
      </w:pPr>
      <w:r>
        <w:rPr>
          <w:b/>
          <w:bCs/>
        </w:rPr>
        <w:t xml:space="preserve">BACKGROUND</w:t>
      </w:r>
    </w:p>
    <w:p>
      <w:pPr>
        <w:tabs>
          <w:tab w:val="left" w:pos="600"/>
        </w:tabs>
        <w:spacing w:after="120"/>
        <w:ind w:left="600" w:hanging="600"/>
        <w:jc w:val="both"/>
      </w:pPr>
      <w:r>
        <w:t xml:space="preserve">(A)</w:t>
      </w:r>
      <w:r>
        <w:t xml:space="preserve">	</w:t>
      </w:r>
      <w:r>
        <w:t xml:space="preserve">The Company is a private company limited by shares which carries on the business of researching, developing, marketing, licensing and supplying computer vision and related artificial intelligence software, models and services.</w:t>
      </w:r>
    </w:p>
    <w:p>
      <w:pPr>
        <w:tabs>
          <w:tab w:val="left" w:pos="600"/>
        </w:tabs>
        <w:spacing w:after="120"/>
        <w:ind w:left="600" w:hanging="600"/>
        <w:jc w:val="both"/>
      </w:pPr>
      <w:r>
        <w:t xml:space="preserve">(B)</w:t>
      </w:r>
      <w:r>
        <w:t xml:space="preserve">	</w:t>
      </w:r>
      <w:r>
        <w:t xml:space="preserve">The Founders are the founders and executive directors of the Company and, as at the date of this Agreement, between them hold the majority of the issued ordinary share capital of the Company.</w:t>
      </w:r>
    </w:p>
    <w:p>
      <w:pPr>
        <w:tabs>
          <w:tab w:val="left" w:pos="600"/>
        </w:tabs>
        <w:spacing w:after="120"/>
        <w:ind w:left="600" w:hanging="600"/>
        <w:jc w:val="both"/>
      </w:pPr>
      <w:r>
        <w:t xml:space="preserve">(C)</w:t>
      </w:r>
      <w:r>
        <w:t xml:space="preserve">	</w:t>
      </w:r>
      <w:r>
        <w:t xml:space="preserve">The Investor wishes to subscribe for, and the Company wishes to allot and issue to the Investor, 3,000,000 Series B preference shares in the capital of the Company for an aggregate subscription price of £12,000,000, on and subject to the terms of this Agreement.</w:t>
      </w:r>
    </w:p>
    <w:p>
      <w:pPr>
        <w:tabs>
          <w:tab w:val="left" w:pos="600"/>
        </w:tabs>
        <w:spacing w:after="120"/>
        <w:ind w:left="600" w:hanging="600"/>
        <w:jc w:val="both"/>
      </w:pPr>
      <w:r>
        <w:t xml:space="preserve">(D)</w:t>
      </w:r>
      <w:r>
        <w:t xml:space="preserve">	</w:t>
      </w:r>
      <w:r>
        <w:t xml:space="preserve">The Parties entered into a non-binding term sheet dated 27 November 2023 recording the principal terms on which the Investor was prepared to proceed with the proposed investment, and a mutual non-disclosure agreement dated 14 September 2023.</w:t>
      </w:r>
    </w:p>
    <w:p>
      <w:pPr>
        <w:tabs>
          <w:tab w:val="left" w:pos="600"/>
        </w:tabs>
        <w:spacing w:after="120"/>
        <w:ind w:left="600" w:hanging="600"/>
        <w:jc w:val="both"/>
      </w:pPr>
      <w:r>
        <w:t xml:space="preserve">(E)</w:t>
      </w:r>
      <w:r>
        <w:t xml:space="preserve">	</w:t>
      </w:r>
      <w:r>
        <w:t xml:space="preserve">The Parties have agreed to enter into this Agreement to govern the subscription for the Series B Shares and to regulate their respective rights and obligations as shareholders in, and in relation to the affairs of, the Company.</w:t>
      </w:r>
    </w:p>
    <w:p>
      <w:pPr>
        <w:spacing w:after="120" w:before="80"/>
        <w:jc w:val="both"/>
      </w:pPr>
      <w:r>
        <w:t xml:space="preserve">IT IS AGREED as follows:</w:t>
      </w:r>
    </w:p>
    <w:p>
      <w:pPr>
        <w:keepNext/>
        <w:tabs>
          <w:tab w:val="left" w:pos="600"/>
        </w:tabs>
        <w:spacing w:after="130" w:before="26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t xml:space="preserve">1.1</w:t>
      </w:r>
      <w:r>
        <w:t xml:space="preserve">	</w:t>
      </w:r>
      <w:r>
        <w:t xml:space="preserve">In this Agreement, unless the context otherwise requires, the following words and expressions have the following meanings:</w:t>
      </w:r>
    </w:p>
    <w:p>
      <w:pPr>
        <w:tabs>
          <w:tab w:val="left" w:pos="600"/>
        </w:tabs>
        <w:spacing w:after="120"/>
        <w:ind w:left="600" w:hanging="600"/>
        <w:jc w:val="both"/>
      </w:pPr>
      <w:r>
        <w:rPr>
          <w:b/>
          <w:bCs/>
        </w:rPr>
        <w:t xml:space="preserve">“Accounts”</w:t>
      </w:r>
      <w:r>
        <w:t xml:space="preserve">	</w:t>
      </w:r>
      <w:r>
        <w:t xml:space="preserve">the audited financial statements of the Company for the financial period ended on the Accounts Date, comprising the balance sheet, the profit and loss account, the cash flow statement, the notes to those statements and the directors’ and auditor’s reports;</w:t>
      </w:r>
    </w:p>
    <w:p>
      <w:pPr>
        <w:tabs>
          <w:tab w:val="left" w:pos="600"/>
        </w:tabs>
        <w:spacing w:after="120"/>
        <w:ind w:left="600" w:hanging="600"/>
        <w:jc w:val="both"/>
      </w:pPr>
      <w:r>
        <w:rPr>
          <w:b/>
          <w:bCs/>
        </w:rPr>
        <w:t xml:space="preserve">“Accounts Date”</w:t>
      </w:r>
      <w:r>
        <w:t xml:space="preserve">	</w:t>
      </w:r>
      <w:r>
        <w:t xml:space="preserve">31 December 2022;</w:t>
      </w:r>
    </w:p>
    <w:p>
      <w:pPr>
        <w:tabs>
          <w:tab w:val="left" w:pos="600"/>
        </w:tabs>
        <w:spacing w:after="120"/>
        <w:ind w:left="600" w:hanging="600"/>
        <w:jc w:val="both"/>
      </w:pPr>
      <w:r>
        <w:rPr>
          <w:b/>
          <w:bCs/>
        </w:rPr>
        <w:t xml:space="preserve">“Affiliate”</w:t>
      </w:r>
      <w:r>
        <w:t xml:space="preserve">	</w:t>
      </w:r>
      <w:r>
        <w:t xml:space="preserve">in relation to any person, any other person that directly or indirectly Controls, is Controlled by, or is under common Control with, that person, and in the case of the Investor includes any fund, limited partnership, co-investment vehicle or other entity that is managed or advised by the Investor or by an Affiliate of the Investor;</w:t>
      </w:r>
    </w:p>
    <w:p>
      <w:pPr>
        <w:tabs>
          <w:tab w:val="left" w:pos="600"/>
        </w:tabs>
        <w:spacing w:after="120"/>
        <w:ind w:left="600" w:hanging="600"/>
        <w:jc w:val="both"/>
      </w:pPr>
      <w:r>
        <w:rPr>
          <w:b/>
          <w:bCs/>
        </w:rPr>
        <w:t xml:space="preserve">“Agreed Form”</w:t>
      </w:r>
      <w:r>
        <w:t xml:space="preserve">	</w:t>
      </w:r>
      <w:r>
        <w:t xml:space="preserve">in relation to any document, the form of that document agreed by, and signed or initialled for identification by or on behalf of, the Company and the Investor (in each case with such amendments as they may agree in writing);</w:t>
      </w:r>
    </w:p>
    <w:p>
      <w:pPr>
        <w:tabs>
          <w:tab w:val="left" w:pos="600"/>
        </w:tabs>
        <w:spacing w:after="120"/>
        <w:ind w:left="600" w:hanging="600"/>
        <w:jc w:val="both"/>
      </w:pPr>
      <w:r>
        <w:rPr>
          <w:b/>
          <w:bCs/>
        </w:rPr>
        <w:t xml:space="preserve">“Articles”</w:t>
      </w:r>
      <w:r>
        <w:t xml:space="preserve">	</w:t>
      </w:r>
      <w:r>
        <w:t xml:space="preserve">the articles of association of the Company in force from time to time;</w:t>
      </w:r>
    </w:p>
    <w:p>
      <w:pPr>
        <w:tabs>
          <w:tab w:val="left" w:pos="600"/>
        </w:tabs>
        <w:spacing w:after="120"/>
        <w:ind w:left="600" w:hanging="600"/>
        <w:jc w:val="both"/>
      </w:pPr>
      <w:r>
        <w:rPr>
          <w:b/>
          <w:bCs/>
        </w:rPr>
        <w:t xml:space="preserve">“Board”</w:t>
      </w:r>
      <w:r>
        <w:t xml:space="preserve">	</w:t>
      </w:r>
      <w:r>
        <w:t xml:space="preserve">the board of directors of the Company from time to time, or a duly constituted committee of it;</w:t>
      </w:r>
    </w:p>
    <w:p>
      <w:pPr>
        <w:tabs>
          <w:tab w:val="left" w:pos="600"/>
        </w:tabs>
        <w:spacing w:after="120"/>
        <w:ind w:left="600" w:hanging="600"/>
        <w:jc w:val="both"/>
      </w:pPr>
      <w:r>
        <w:rPr>
          <w:b/>
          <w:bCs/>
        </w:rPr>
        <w:t xml:space="preserve">“Business”</w:t>
      </w:r>
      <w:r>
        <w:t xml:space="preserve">	</w:t>
      </w:r>
      <w:r>
        <w:t xml:space="preserve">the business carried on by the Company of researching, developing, marketing, licensing and supplying computer vision and related artificial intelligence software, models and services, and any other business carried on by the Company from time to time;</w:t>
      </w:r>
    </w:p>
    <w:p>
      <w:pPr>
        <w:tabs>
          <w:tab w:val="left" w:pos="600"/>
        </w:tabs>
        <w:spacing w:after="120"/>
        <w:ind w:left="600" w:hanging="600"/>
        <w:jc w:val="both"/>
      </w:pPr>
      <w:r>
        <w:rPr>
          <w:b/>
          <w:bCs/>
        </w:rPr>
        <w:t xml:space="preserve">“Business Day”</w:t>
      </w:r>
      <w:r>
        <w:t xml:space="preserve">	</w:t>
      </w:r>
      <w:r>
        <w:t xml:space="preserve">a day other than a Saturday, Sunday or public holiday in England on which clearing banks are open for general business in the City of London;</w:t>
      </w:r>
    </w:p>
    <w:p>
      <w:pPr>
        <w:tabs>
          <w:tab w:val="left" w:pos="600"/>
        </w:tabs>
        <w:spacing w:after="120"/>
        <w:ind w:left="600" w:hanging="600"/>
        <w:jc w:val="both"/>
      </w:pPr>
      <w:r>
        <w:rPr>
          <w:b/>
          <w:bCs/>
        </w:rPr>
        <w:t xml:space="preserve">“Claim”</w:t>
      </w:r>
      <w:r>
        <w:t xml:space="preserve">	</w:t>
      </w:r>
      <w:r>
        <w:t xml:space="preserve">a Warranty Claim or an Indemnity Claim;</w:t>
      </w:r>
    </w:p>
    <w:p>
      <w:pPr>
        <w:tabs>
          <w:tab w:val="left" w:pos="600"/>
        </w:tabs>
        <w:spacing w:after="120"/>
        <w:ind w:left="600" w:hanging="600"/>
        <w:jc w:val="both"/>
      </w:pPr>
      <w:r>
        <w:rPr>
          <w:b/>
          <w:bCs/>
        </w:rPr>
        <w:t xml:space="preserve">“Companies Act”</w:t>
      </w:r>
      <w:r>
        <w:t xml:space="preserve">	</w:t>
      </w:r>
      <w:r>
        <w:t xml:space="preserve">the Companies Act 2006;</w:t>
      </w:r>
    </w:p>
    <w:p>
      <w:pPr>
        <w:tabs>
          <w:tab w:val="left" w:pos="600"/>
        </w:tabs>
        <w:spacing w:after="120"/>
        <w:ind w:left="600" w:hanging="600"/>
        <w:jc w:val="both"/>
      </w:pPr>
      <w:r>
        <w:rPr>
          <w:b/>
          <w:bCs/>
        </w:rPr>
        <w:t xml:space="preserve">“Completion”</w:t>
      </w:r>
      <w:r>
        <w:t xml:space="preserve">	</w:t>
      </w:r>
      <w:r>
        <w:t xml:space="preserve">completion of the subscription for, and the allotment and issue of, the Series B Shares in accordance with clause 4;</w:t>
      </w:r>
    </w:p>
    <w:p>
      <w:pPr>
        <w:tabs>
          <w:tab w:val="left" w:pos="600"/>
        </w:tabs>
        <w:spacing w:after="120"/>
        <w:ind w:left="600" w:hanging="600"/>
        <w:jc w:val="both"/>
      </w:pPr>
      <w:r>
        <w:rPr>
          <w:b/>
          <w:bCs/>
        </w:rPr>
        <w:t xml:space="preserve">“Completion Date”</w:t>
      </w:r>
      <w:r>
        <w:t xml:space="preserve">	</w:t>
      </w:r>
      <w:r>
        <w:t xml:space="preserve">the date on which Completion takes place;</w:t>
      </w:r>
    </w:p>
    <w:p>
      <w:pPr>
        <w:tabs>
          <w:tab w:val="left" w:pos="600"/>
        </w:tabs>
        <w:spacing w:after="120"/>
        <w:ind w:left="600" w:hanging="600"/>
        <w:jc w:val="both"/>
      </w:pPr>
      <w:r>
        <w:rPr>
          <w:b/>
          <w:bCs/>
        </w:rPr>
        <w:t xml:space="preserve">“Conditions”</w:t>
      </w:r>
      <w:r>
        <w:t xml:space="preserve">	</w:t>
      </w:r>
      <w:r>
        <w:t xml:space="preserve">the conditions to Completion set out in clause 3.1;</w:t>
      </w:r>
    </w:p>
    <w:p>
      <w:pPr>
        <w:tabs>
          <w:tab w:val="left" w:pos="600"/>
        </w:tabs>
        <w:spacing w:after="120"/>
        <w:ind w:left="600" w:hanging="600"/>
        <w:jc w:val="both"/>
      </w:pPr>
      <w:r>
        <w:rPr>
          <w:b/>
          <w:bCs/>
        </w:rPr>
        <w:t xml:space="preserve">“Connected Person”</w:t>
      </w:r>
      <w:r>
        <w:t xml:space="preserve">	</w:t>
      </w:r>
      <w:r>
        <w:t xml:space="preserve">in relation to a Founder, that Founder’s spouse or civil partner, any lineal descendant, sibling or parent of that Founder, the trustees of any trust under which that Founder or any such relative is a beneficiary, and any company or other entity Controlled by that Founder or any of them;</w:t>
      </w:r>
    </w:p>
    <w:p>
      <w:pPr>
        <w:tabs>
          <w:tab w:val="left" w:pos="600"/>
        </w:tabs>
        <w:spacing w:after="120"/>
        <w:ind w:left="600" w:hanging="600"/>
        <w:jc w:val="both"/>
      </w:pPr>
      <w:r>
        <w:rPr>
          <w:b/>
          <w:bCs/>
        </w:rPr>
        <w:t xml:space="preserve">“Control”</w:t>
      </w:r>
      <w:r>
        <w:t xml:space="preserve">	</w:t>
      </w:r>
      <w:r>
        <w:t xml:space="preserve">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600"/>
        </w:tabs>
        <w:spacing w:after="120"/>
        <w:ind w:left="600" w:hanging="600"/>
        <w:jc w:val="both"/>
      </w:pPr>
      <w:r>
        <w:rPr>
          <w:b/>
          <w:bCs/>
        </w:rPr>
        <w:t xml:space="preserve">“De Minimis Amount”</w:t>
      </w:r>
      <w:r>
        <w:t xml:space="preserve">	</w:t>
      </w:r>
      <w:r>
        <w:t xml:space="preserve">an amount equal to 15 per cent. of the Threshold;</w:t>
      </w:r>
    </w:p>
    <w:p>
      <w:pPr>
        <w:tabs>
          <w:tab w:val="left" w:pos="600"/>
        </w:tabs>
        <w:spacing w:after="120"/>
        <w:ind w:left="600" w:hanging="600"/>
        <w:jc w:val="both"/>
      </w:pPr>
      <w:r>
        <w:rPr>
          <w:b/>
          <w:bCs/>
        </w:rPr>
        <w:t xml:space="preserve">“Disclosure Letter”</w:t>
      </w:r>
      <w:r>
        <w:t xml:space="preserve">	</w:t>
      </w:r>
      <w:r>
        <w:t xml:space="preserve">the letter of the same date as this Agreement from the Warrantors to the Investor, together with the bundle of documents attached to or referred to in it, disclosing matters in relation to the Warranties;</w:t>
      </w:r>
    </w:p>
    <w:p>
      <w:pPr>
        <w:tabs>
          <w:tab w:val="left" w:pos="600"/>
        </w:tabs>
        <w:spacing w:after="120"/>
        <w:ind w:left="600" w:hanging="600"/>
        <w:jc w:val="both"/>
      </w:pPr>
      <w:r>
        <w:rPr>
          <w:b/>
          <w:bCs/>
        </w:rPr>
        <w:t xml:space="preserve">“Encumbrance”</w:t>
      </w:r>
      <w:r>
        <w:t xml:space="preserve">	</w:t>
      </w:r>
      <w:r>
        <w:t xml:space="preserve">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600"/>
        </w:tabs>
        <w:spacing w:after="120"/>
        <w:ind w:left="600" w:hanging="600"/>
        <w:jc w:val="both"/>
      </w:pPr>
      <w:r>
        <w:rPr>
          <w:b/>
          <w:bCs/>
        </w:rPr>
        <w:t xml:space="preserve">“Enlarged Option Pool”</w:t>
      </w:r>
      <w:r>
        <w:t xml:space="preserve">	</w:t>
      </w:r>
      <w:r>
        <w:t xml:space="preserve">the pool of Ordinary Shares reserved for the grant of options and other incentives to employees, directors and consultants of the Company under one or more employee share incentive arrangements, representing 12 per cent. of the fully diluted share capital of the Company immediately following Completion;</w:t>
      </w:r>
    </w:p>
    <w:p>
      <w:pPr>
        <w:tabs>
          <w:tab w:val="left" w:pos="600"/>
        </w:tabs>
        <w:spacing w:after="120"/>
        <w:ind w:left="600" w:hanging="600"/>
        <w:jc w:val="both"/>
      </w:pPr>
      <w:r>
        <w:rPr>
          <w:b/>
          <w:bCs/>
        </w:rPr>
        <w:t xml:space="preserve">“Excluded Issue”</w:t>
      </w:r>
      <w:r>
        <w:t xml:space="preserve">	</w:t>
      </w:r>
      <w:r>
        <w:t xml:space="preserve">any issue of shares or other securities of the kind described in clause 16.4;</w:t>
      </w:r>
    </w:p>
    <w:p>
      <w:pPr>
        <w:tabs>
          <w:tab w:val="left" w:pos="600"/>
        </w:tabs>
        <w:spacing w:after="120"/>
        <w:ind w:left="600" w:hanging="600"/>
        <w:jc w:val="both"/>
      </w:pPr>
      <w:r>
        <w:rPr>
          <w:b/>
          <w:bCs/>
        </w:rPr>
        <w:t xml:space="preserve">“Founder Directors”</w:t>
      </w:r>
      <w:r>
        <w:t xml:space="preserve">	</w:t>
      </w:r>
      <w:r>
        <w:t xml:space="preserve">the directors of the Company appointed from time to time by the Founders in accordance with clause 13 and the New Articles;</w:t>
      </w:r>
    </w:p>
    <w:p>
      <w:pPr>
        <w:tabs>
          <w:tab w:val="left" w:pos="600"/>
        </w:tabs>
        <w:spacing w:after="120"/>
        <w:ind w:left="600" w:hanging="600"/>
        <w:jc w:val="both"/>
      </w:pPr>
      <w:r>
        <w:rPr>
          <w:b/>
          <w:bCs/>
        </w:rPr>
        <w:t xml:space="preserve">“Founder Shares”</w:t>
      </w:r>
      <w:r>
        <w:t xml:space="preserve">	</w:t>
      </w:r>
      <w:r>
        <w:t xml:space="preserve">all shares in the capital of the Company registered from time to time in the name of a Founder or any of that Founder’s Connected Persons;</w:t>
      </w:r>
    </w:p>
    <w:p>
      <w:pPr>
        <w:tabs>
          <w:tab w:val="left" w:pos="600"/>
        </w:tabs>
        <w:spacing w:after="120"/>
        <w:ind w:left="600" w:hanging="600"/>
        <w:jc w:val="both"/>
      </w:pPr>
      <w:r>
        <w:rPr>
          <w:b/>
          <w:bCs/>
        </w:rPr>
        <w:t xml:space="preserve">“fully diluted”</w:t>
      </w:r>
      <w:r>
        <w:t xml:space="preserve">	</w:t>
      </w:r>
      <w:r>
        <w:t xml:space="preserve">a basis of calculation which assumes the exercise, conversion or exchange in full of all options, warrants, convertible instruments and other rights to subscribe for, acquire or convert into shares in the capital of the Company, including the whole of the Enlarged Option Pool (whether or not options over it have been granted);</w:t>
      </w:r>
    </w:p>
    <w:p>
      <w:pPr>
        <w:tabs>
          <w:tab w:val="left" w:pos="600"/>
        </w:tabs>
        <w:spacing w:after="120"/>
        <w:ind w:left="600" w:hanging="600"/>
        <w:jc w:val="both"/>
      </w:pPr>
      <w:r>
        <w:rPr>
          <w:b/>
          <w:bCs/>
        </w:rPr>
        <w:t xml:space="preserve">“Group”</w:t>
      </w:r>
      <w:r>
        <w:t xml:space="preserve">	</w:t>
      </w:r>
      <w:r>
        <w:t xml:space="preserve">the Company and its subsidiary undertakings from time to time, and “Group Company” means any of them;</w:t>
      </w:r>
    </w:p>
    <w:p>
      <w:pPr>
        <w:tabs>
          <w:tab w:val="left" w:pos="600"/>
        </w:tabs>
        <w:spacing w:after="120"/>
        <w:ind w:left="600" w:hanging="600"/>
        <w:jc w:val="both"/>
      </w:pPr>
      <w:r>
        <w:rPr>
          <w:b/>
          <w:bCs/>
        </w:rPr>
        <w:t xml:space="preserve">“Indemnity Claim”</w:t>
      </w:r>
      <w:r>
        <w:t xml:space="preserve">	</w:t>
      </w:r>
      <w:r>
        <w:t xml:space="preserve">a claim by the Investor against the Warrantors under clause 8;</w:t>
      </w:r>
    </w:p>
    <w:p>
      <w:pPr>
        <w:tabs>
          <w:tab w:val="left" w:pos="600"/>
        </w:tabs>
        <w:spacing w:after="120"/>
        <w:ind w:left="600" w:hanging="600"/>
        <w:jc w:val="both"/>
      </w:pPr>
      <w:r>
        <w:rPr>
          <w:b/>
          <w:bCs/>
        </w:rPr>
        <w:t xml:space="preserve">“Intellectual Property”</w:t>
      </w:r>
      <w:r>
        <w:t xml:space="preserve">	</w:t>
      </w:r>
      <w:r>
        <w:t xml:space="preserve">patents, utility models, rights in inventions, copyright and related rights, moral rights, trade marks, trade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and rights to claim priority from, such rights;</w:t>
      </w:r>
    </w:p>
    <w:p>
      <w:pPr>
        <w:tabs>
          <w:tab w:val="left" w:pos="600"/>
        </w:tabs>
        <w:spacing w:after="120"/>
        <w:ind w:left="600" w:hanging="600"/>
        <w:jc w:val="both"/>
      </w:pPr>
      <w:r>
        <w:rPr>
          <w:b/>
          <w:bCs/>
        </w:rPr>
        <w:t xml:space="preserve">“Investment Amount”</w:t>
      </w:r>
      <w:r>
        <w:t xml:space="preserve">	</w:t>
      </w:r>
      <w:r>
        <w:t xml:space="preserve">£12,000,000;</w:t>
      </w:r>
    </w:p>
    <w:p>
      <w:pPr>
        <w:tabs>
          <w:tab w:val="left" w:pos="600"/>
        </w:tabs>
        <w:spacing w:after="120"/>
        <w:ind w:left="600" w:hanging="600"/>
        <w:jc w:val="both"/>
      </w:pPr>
      <w:r>
        <w:rPr>
          <w:b/>
          <w:bCs/>
        </w:rPr>
        <w:t xml:space="preserve">“Investor Director”</w:t>
      </w:r>
      <w:r>
        <w:t xml:space="preserve">	</w:t>
      </w:r>
      <w:r>
        <w:t xml:space="preserve">the director of the Company appointed from time to time by the Investor in accordance with clause 13 and the New Articles, the first such director being Margaret Holloway;</w:t>
      </w:r>
    </w:p>
    <w:p>
      <w:pPr>
        <w:tabs>
          <w:tab w:val="left" w:pos="600"/>
        </w:tabs>
        <w:spacing w:after="120"/>
        <w:ind w:left="600" w:hanging="600"/>
        <w:jc w:val="both"/>
      </w:pPr>
      <w:r>
        <w:rPr>
          <w:b/>
          <w:bCs/>
        </w:rPr>
        <w:t xml:space="preserve">“Investor Rights Agreement”</w:t>
      </w:r>
      <w:r>
        <w:t xml:space="preserve">	</w:t>
      </w:r>
      <w:r>
        <w:t xml:space="preserve">the investor rights agreement in the Agreed Form to be entered into at Completion between the Company, the Founders and the Investor;</w:t>
      </w:r>
    </w:p>
    <w:p>
      <w:pPr>
        <w:tabs>
          <w:tab w:val="left" w:pos="600"/>
        </w:tabs>
        <w:spacing w:after="120"/>
        <w:ind w:left="600" w:hanging="600"/>
        <w:jc w:val="both"/>
      </w:pPr>
      <w:r>
        <w:rPr>
          <w:b/>
          <w:bCs/>
        </w:rPr>
        <w:t xml:space="preserve">“Issue Price”</w:t>
      </w:r>
      <w:r>
        <w:t xml:space="preserve">	</w:t>
      </w:r>
      <w:r>
        <w:t xml:space="preserve">£4.00 per Series B Share, comprising £0.0001 of nominal value and £3.9999 of share premium;</w:t>
      </w:r>
    </w:p>
    <w:p>
      <w:pPr>
        <w:tabs>
          <w:tab w:val="left" w:pos="600"/>
        </w:tabs>
        <w:spacing w:after="120"/>
        <w:ind w:left="600" w:hanging="600"/>
        <w:jc w:val="both"/>
      </w:pPr>
      <w:r>
        <w:rPr>
          <w:b/>
          <w:bCs/>
        </w:rPr>
        <w:t xml:space="preserve">“Key Person”</w:t>
      </w:r>
      <w:r>
        <w:t xml:space="preserve">	</w:t>
      </w:r>
      <w:r>
        <w:t xml:space="preserve">each Founder;</w:t>
      </w:r>
    </w:p>
    <w:p>
      <w:pPr>
        <w:tabs>
          <w:tab w:val="left" w:pos="600"/>
        </w:tabs>
        <w:spacing w:after="120"/>
        <w:ind w:left="600" w:hanging="600"/>
        <w:jc w:val="both"/>
      </w:pPr>
      <w:r>
        <w:rPr>
          <w:b/>
          <w:bCs/>
        </w:rPr>
        <w:t xml:space="preserve">“Leaver”</w:t>
      </w:r>
      <w:r>
        <w:t xml:space="preserve">	</w:t>
      </w:r>
      <w:r>
        <w:t xml:space="preserve">a Founder who ceases to be both an employee and a director of the Company, and “Good Leaver” and “Bad Leaver” have the meanings given in clause 12;</w:t>
      </w:r>
    </w:p>
    <w:p>
      <w:pPr>
        <w:tabs>
          <w:tab w:val="left" w:pos="600"/>
        </w:tabs>
        <w:spacing w:after="120"/>
        <w:ind w:left="600" w:hanging="600"/>
        <w:jc w:val="both"/>
      </w:pPr>
      <w:r>
        <w:rPr>
          <w:b/>
          <w:bCs/>
        </w:rPr>
        <w:t xml:space="preserve">“Liquidation Event”</w:t>
      </w:r>
      <w:r>
        <w:t xml:space="preserve">	</w:t>
      </w:r>
      <w:r>
        <w:t xml:space="preserve">a return of assets on a winding-up, liquidation or dissolution of the Company, a Share Sale or an Asset Sale, in each case as defined in the New Articles;</w:t>
      </w:r>
    </w:p>
    <w:p>
      <w:pPr>
        <w:tabs>
          <w:tab w:val="left" w:pos="600"/>
        </w:tabs>
        <w:spacing w:after="120"/>
        <w:ind w:left="600" w:hanging="600"/>
        <w:jc w:val="both"/>
      </w:pPr>
      <w:r>
        <w:rPr>
          <w:b/>
          <w:bCs/>
        </w:rPr>
        <w:t xml:space="preserve">“Longstop Date”</w:t>
      </w:r>
      <w:r>
        <w:t xml:space="preserve">	</w:t>
      </w:r>
      <w:r>
        <w:t xml:space="preserve">30 April 2024, or such later date as the Investor and the Company may agree in writing;</w:t>
      </w:r>
    </w:p>
    <w:p>
      <w:pPr>
        <w:tabs>
          <w:tab w:val="left" w:pos="600"/>
        </w:tabs>
        <w:spacing w:after="120"/>
        <w:ind w:left="600" w:hanging="600"/>
        <w:jc w:val="both"/>
      </w:pPr>
      <w:r>
        <w:rPr>
          <w:b/>
          <w:bCs/>
        </w:rPr>
        <w:t xml:space="preserve">“Losses”</w:t>
      </w:r>
      <w:r>
        <w:t xml:space="preserve">	</w:t>
      </w:r>
      <w:r>
        <w:t xml:space="preserve">all losses, liabilities, damages, claims, demands, costs, charges and expenses (including reasonable legal and other professional fees) incurred or suffered by the relevant person;</w:t>
      </w:r>
    </w:p>
    <w:p>
      <w:pPr>
        <w:tabs>
          <w:tab w:val="left" w:pos="600"/>
        </w:tabs>
        <w:spacing w:after="120"/>
        <w:ind w:left="600" w:hanging="600"/>
        <w:jc w:val="both"/>
      </w:pPr>
      <w:r>
        <w:rPr>
          <w:b/>
          <w:bCs/>
        </w:rPr>
        <w:t xml:space="preserve">“Management Accounts”</w:t>
      </w:r>
      <w:r>
        <w:t xml:space="preserve">	</w:t>
      </w:r>
      <w:r>
        <w:t xml:space="preserve">the unaudited management accounts of the Company for the period from the day after the Accounts Date to the Management Accounts Date;</w:t>
      </w:r>
    </w:p>
    <w:p>
      <w:pPr>
        <w:tabs>
          <w:tab w:val="left" w:pos="600"/>
        </w:tabs>
        <w:spacing w:after="120"/>
        <w:ind w:left="600" w:hanging="600"/>
        <w:jc w:val="both"/>
      </w:pPr>
      <w:r>
        <w:rPr>
          <w:b/>
          <w:bCs/>
        </w:rPr>
        <w:t xml:space="preserve">“Management Accounts Date”</w:t>
      </w:r>
      <w:r>
        <w:t xml:space="preserve">	</w:t>
      </w:r>
      <w:r>
        <w:t xml:space="preserve">31 January 2024;</w:t>
      </w:r>
    </w:p>
    <w:p>
      <w:pPr>
        <w:tabs>
          <w:tab w:val="left" w:pos="600"/>
        </w:tabs>
        <w:spacing w:after="120"/>
        <w:ind w:left="600" w:hanging="600"/>
        <w:jc w:val="both"/>
      </w:pPr>
      <w:r>
        <w:rPr>
          <w:b/>
          <w:bCs/>
        </w:rPr>
        <w:t xml:space="preserve">“New Articles”</w:t>
      </w:r>
      <w:r>
        <w:t xml:space="preserve">	</w:t>
      </w:r>
      <w:r>
        <w:t xml:space="preserve">the new articles of association of the Company in the Agreed Form, to be adopted by the Company as a Condition;</w:t>
      </w:r>
    </w:p>
    <w:p>
      <w:pPr>
        <w:tabs>
          <w:tab w:val="left" w:pos="600"/>
        </w:tabs>
        <w:spacing w:after="120"/>
        <w:ind w:left="600" w:hanging="600"/>
        <w:jc w:val="both"/>
      </w:pPr>
      <w:r>
        <w:rPr>
          <w:b/>
          <w:bCs/>
        </w:rPr>
        <w:t xml:space="preserve">“Ordinary Shares”</w:t>
      </w:r>
      <w:r>
        <w:t xml:space="preserve">	</w:t>
      </w:r>
      <w:r>
        <w:t xml:space="preserve">the ordinary shares of £0.0001 each in the capital of the Company;</w:t>
      </w:r>
    </w:p>
    <w:p>
      <w:pPr>
        <w:tabs>
          <w:tab w:val="left" w:pos="600"/>
        </w:tabs>
        <w:spacing w:after="120"/>
        <w:ind w:left="600" w:hanging="600"/>
        <w:jc w:val="both"/>
      </w:pPr>
      <w:r>
        <w:rPr>
          <w:b/>
          <w:bCs/>
        </w:rPr>
        <w:t xml:space="preserve">“Permitted Transfer”</w:t>
      </w:r>
      <w:r>
        <w:t xml:space="preserve">	</w:t>
      </w:r>
      <w:r>
        <w:t xml:space="preserve">a transfer of shares permitted under clause 17.3;</w:t>
      </w:r>
    </w:p>
    <w:p>
      <w:pPr>
        <w:tabs>
          <w:tab w:val="left" w:pos="600"/>
        </w:tabs>
        <w:spacing w:after="120"/>
        <w:ind w:left="600" w:hanging="600"/>
        <w:jc w:val="both"/>
      </w:pPr>
      <w:r>
        <w:rPr>
          <w:b/>
          <w:bCs/>
        </w:rPr>
        <w:t xml:space="preserve">“Reserved Matters”</w:t>
      </w:r>
      <w:r>
        <w:t xml:space="preserve">	</w:t>
      </w:r>
      <w:r>
        <w:t xml:space="preserve">the matters listed in Schedule 4;</w:t>
      </w:r>
    </w:p>
    <w:p>
      <w:pPr>
        <w:tabs>
          <w:tab w:val="left" w:pos="600"/>
        </w:tabs>
        <w:spacing w:after="120"/>
        <w:ind w:left="600" w:hanging="600"/>
        <w:jc w:val="both"/>
      </w:pPr>
      <w:r>
        <w:rPr>
          <w:b/>
          <w:bCs/>
        </w:rPr>
        <w:t xml:space="preserve">“Series B Shares”</w:t>
      </w:r>
      <w:r>
        <w:t xml:space="preserve">	</w:t>
      </w:r>
      <w:r>
        <w:t xml:space="preserve">the 3,000,000 Series B preference shares of £0.0001 each in the capital of the Company to be subscribed for by the Investor and allotted and issued by the Company at Completion, having the rights and being subject to the restrictions set out in the New Articles;</w:t>
      </w:r>
    </w:p>
    <w:p>
      <w:pPr>
        <w:tabs>
          <w:tab w:val="left" w:pos="600"/>
        </w:tabs>
        <w:spacing w:after="120"/>
        <w:ind w:left="600" w:hanging="600"/>
        <w:jc w:val="both"/>
      </w:pPr>
      <w:r>
        <w:rPr>
          <w:b/>
          <w:bCs/>
        </w:rPr>
        <w:t xml:space="preserve">“Service Agreements”</w:t>
      </w:r>
      <w:r>
        <w:t xml:space="preserve">	</w:t>
      </w:r>
      <w:r>
        <w:t xml:space="preserve">the service agreements in the Agreed Form to be entered into at Completion between the Company and each of the Founders respectively;</w:t>
      </w:r>
    </w:p>
    <w:p>
      <w:pPr>
        <w:tabs>
          <w:tab w:val="left" w:pos="600"/>
        </w:tabs>
        <w:spacing w:after="120"/>
        <w:ind w:left="600" w:hanging="600"/>
        <w:jc w:val="both"/>
      </w:pPr>
      <w:r>
        <w:rPr>
          <w:b/>
          <w:bCs/>
        </w:rPr>
        <w:t xml:space="preserve">“Shareholders”</w:t>
      </w:r>
      <w:r>
        <w:t xml:space="preserve">	</w:t>
      </w:r>
      <w:r>
        <w:t xml:space="preserve">the holders of shares in the capital of the Company from time to time;</w:t>
      </w:r>
    </w:p>
    <w:p>
      <w:pPr>
        <w:tabs>
          <w:tab w:val="left" w:pos="600"/>
        </w:tabs>
        <w:spacing w:after="120"/>
        <w:ind w:left="600" w:hanging="600"/>
        <w:jc w:val="both"/>
      </w:pPr>
      <w:r>
        <w:rPr>
          <w:b/>
          <w:bCs/>
        </w:rPr>
        <w:t xml:space="preserve">“Subscription”</w:t>
      </w:r>
      <w:r>
        <w:t xml:space="preserve">	</w:t>
      </w:r>
      <w:r>
        <w:t xml:space="preserve">the subscription by the Investor for the Series B Shares under this Agreement;</w:t>
      </w:r>
    </w:p>
    <w:p>
      <w:pPr>
        <w:tabs>
          <w:tab w:val="left" w:pos="600"/>
        </w:tabs>
        <w:spacing w:after="120"/>
        <w:ind w:left="600" w:hanging="600"/>
        <w:jc w:val="both"/>
      </w:pPr>
      <w:r>
        <w:rPr>
          <w:b/>
          <w:bCs/>
        </w:rPr>
        <w:t xml:space="preserve">“Tax”</w:t>
      </w:r>
      <w:r>
        <w:t xml:space="preserve">	</w:t>
      </w:r>
      <w:r>
        <w:t xml:space="preserve">all forms of taxation, duties, levies, imposts and social security contributions, wherever and whenever imposed, together with all related interest, penalties, fines and surcharges, and “Taxation” is construed accordingly;</w:t>
      </w:r>
    </w:p>
    <w:p>
      <w:pPr>
        <w:tabs>
          <w:tab w:val="left" w:pos="600"/>
        </w:tabs>
        <w:spacing w:after="120"/>
        <w:ind w:left="600" w:hanging="600"/>
        <w:jc w:val="both"/>
      </w:pPr>
      <w:r>
        <w:rPr>
          <w:b/>
          <w:bCs/>
        </w:rPr>
        <w:t xml:space="preserve">“Threshold”</w:t>
      </w:r>
      <w:r>
        <w:t xml:space="preserve">	</w:t>
      </w:r>
      <w:r>
        <w:t xml:space="preserve">£120,000;</w:t>
      </w:r>
    </w:p>
    <w:p>
      <w:pPr>
        <w:tabs>
          <w:tab w:val="left" w:pos="600"/>
        </w:tabs>
        <w:spacing w:after="120"/>
        <w:ind w:left="600" w:hanging="600"/>
        <w:jc w:val="both"/>
      </w:pPr>
      <w:r>
        <w:rPr>
          <w:b/>
          <w:bCs/>
        </w:rPr>
        <w:t xml:space="preserve">“Transaction Documents”</w:t>
      </w:r>
      <w:r>
        <w:t xml:space="preserve">	</w:t>
      </w:r>
      <w:r>
        <w:t xml:space="preserve">this Agreement, the New Articles, the Disclosure Letter, the Investor Rights Agreement, the Service Agreements and each other document in the Agreed Form to be entered into pursuant to or in connection with this Agreement;</w:t>
      </w:r>
    </w:p>
    <w:p>
      <w:pPr>
        <w:tabs>
          <w:tab w:val="left" w:pos="600"/>
        </w:tabs>
        <w:spacing w:after="120"/>
        <w:ind w:left="600" w:hanging="600"/>
        <w:jc w:val="both"/>
      </w:pPr>
      <w:r>
        <w:rPr>
          <w:b/>
          <w:bCs/>
        </w:rPr>
        <w:t xml:space="preserve">“Warranties”</w:t>
      </w:r>
      <w:r>
        <w:t xml:space="preserve">	</w:t>
      </w:r>
      <w:r>
        <w:t xml:space="preserve">the representations and warranties set out in Schedule 3, and “Warranty” means any one of them;</w:t>
      </w:r>
    </w:p>
    <w:p>
      <w:pPr>
        <w:tabs>
          <w:tab w:val="left" w:pos="600"/>
        </w:tabs>
        <w:spacing w:after="120"/>
        <w:ind w:left="600" w:hanging="600"/>
        <w:jc w:val="both"/>
      </w:pPr>
      <w:r>
        <w:rPr>
          <w:b/>
          <w:bCs/>
        </w:rPr>
        <w:t xml:space="preserve">“Warrantors”</w:t>
      </w:r>
      <w:r>
        <w:t xml:space="preserve">	</w:t>
      </w:r>
      <w:r>
        <w:t xml:space="preserve">the Company and each of the Founders, and “Warrantor” means any one of them;</w:t>
      </w:r>
    </w:p>
    <w:p>
      <w:pPr>
        <w:tabs>
          <w:tab w:val="left" w:pos="600"/>
        </w:tabs>
        <w:spacing w:after="120"/>
        <w:ind w:left="600" w:hanging="600"/>
        <w:jc w:val="both"/>
      </w:pPr>
      <w:r>
        <w:rPr>
          <w:b/>
          <w:bCs/>
        </w:rPr>
        <w:t xml:space="preserve">“Warranty Claim”</w:t>
      </w:r>
      <w:r>
        <w:t xml:space="preserve">	</w:t>
      </w:r>
      <w:r>
        <w:t xml:space="preserve">a claim by the Investor for breach of any of the Warranties.</w:t>
      </w:r>
    </w:p>
    <w:p>
      <w:pPr>
        <w:tabs>
          <w:tab w:val="left" w:pos="600"/>
        </w:tabs>
        <w:spacing w:after="120"/>
        <w:ind w:left="600" w:hanging="600"/>
        <w:jc w:val="both"/>
      </w:pPr>
      <w:r>
        <w:t xml:space="preserve">1.2</w:t>
      </w:r>
      <w:r>
        <w:t xml:space="preserve">	</w:t>
      </w:r>
      <w:r>
        <w:t xml:space="preserve">In this Agreement, unless the context otherwise requires:</w:t>
      </w:r>
    </w:p>
    <w:p>
      <w:pPr>
        <w:tabs>
          <w:tab w:val="left" w:pos="1200"/>
        </w:tabs>
        <w:spacing w:after="120"/>
        <w:ind w:left="1200" w:hanging="600"/>
        <w:jc w:val="both"/>
      </w:pPr>
      <w:r>
        <w:t xml:space="preserve">1.2.1</w:t>
      </w:r>
      <w:r>
        <w:t xml:space="preserve">	</w:t>
      </w:r>
      <w:r>
        <w:t xml:space="preserve">a reference to a clause, paragraph or Schedule is to a clause or paragraph of, or a Schedule to, this Agreement, and a reference to this Agreement includes its Schedules;</w:t>
      </w:r>
    </w:p>
    <w:p>
      <w:pPr>
        <w:tabs>
          <w:tab w:val="left" w:pos="1200"/>
        </w:tabs>
        <w:spacing w:after="120"/>
        <w:ind w:left="1200" w:hanging="600"/>
        <w:jc w:val="both"/>
      </w:pPr>
      <w:r>
        <w:t xml:space="preserve">1.2.2</w:t>
      </w:r>
      <w:r>
        <w:t xml:space="preserve">	</w:t>
      </w:r>
      <w:r>
        <w:t xml:space="preserve">the headings in this Agreement are for convenience only and do not affect its interpretation;</w:t>
      </w:r>
    </w:p>
    <w:p>
      <w:pPr>
        <w:tabs>
          <w:tab w:val="left" w:pos="1200"/>
        </w:tabs>
        <w:spacing w:after="120"/>
        <w:ind w:left="1200" w:hanging="600"/>
        <w:jc w:val="both"/>
      </w:pPr>
      <w:r>
        <w:t xml:space="preserve">1.2.3</w:t>
      </w:r>
      <w:r>
        <w:t xml:space="preserve">	</w:t>
      </w:r>
      <w:r>
        <w:t xml:space="preserve">a reference to a “person” includes a natural person, a corporate or unincorporated body (whether or not having separate legal personality) and that person’s personal representatives, successors and permitted assigns;</w:t>
      </w:r>
    </w:p>
    <w:p>
      <w:pPr>
        <w:tabs>
          <w:tab w:val="left" w:pos="1200"/>
        </w:tabs>
        <w:spacing w:after="120"/>
        <w:ind w:left="1200" w:hanging="600"/>
        <w:jc w:val="both"/>
      </w:pPr>
      <w:r>
        <w:t xml:space="preserve">1.2.4</w:t>
      </w:r>
      <w:r>
        <w:t xml:space="preserve">	</w:t>
      </w:r>
      <w:r>
        <w:t xml:space="preserve">a reference to a “party” is to a party to this Agreement;</w:t>
      </w:r>
    </w:p>
    <w:p>
      <w:pPr>
        <w:tabs>
          <w:tab w:val="left" w:pos="1200"/>
        </w:tabs>
        <w:spacing w:after="120"/>
        <w:ind w:left="1200" w:hanging="600"/>
        <w:jc w:val="both"/>
      </w:pPr>
      <w:r>
        <w:t xml:space="preserve">1.2.5</w:t>
      </w:r>
      <w:r>
        <w:t xml:space="preserve">	</w:t>
      </w:r>
      <w:r>
        <w:t xml:space="preserve">a reference to a statute or statutory provision is a reference to it as amended, extended or re-enacted from time to time, and includes all subordinate legislation made under it;</w:t>
      </w:r>
    </w:p>
    <w:p>
      <w:pPr>
        <w:tabs>
          <w:tab w:val="left" w:pos="1200"/>
        </w:tabs>
        <w:spacing w:after="120"/>
        <w:ind w:left="1200" w:hanging="600"/>
        <w:jc w:val="both"/>
      </w:pPr>
      <w:r>
        <w:t xml:space="preserve">1.2.6</w:t>
      </w:r>
      <w:r>
        <w:t xml:space="preserve">	</w:t>
      </w:r>
      <w:r>
        <w:t xml:space="preserve">words in the singular include the plural and vice versa, and a reference to one gender includes the other genders;</w:t>
      </w:r>
    </w:p>
    <w:p>
      <w:pPr>
        <w:tabs>
          <w:tab w:val="left" w:pos="1200"/>
        </w:tabs>
        <w:spacing w:after="120"/>
        <w:ind w:left="1200" w:hanging="600"/>
        <w:jc w:val="both"/>
      </w:pPr>
      <w:r>
        <w:t xml:space="preserve">1.2.7</w:t>
      </w:r>
      <w:r>
        <w:t xml:space="preserve">	</w:t>
      </w:r>
      <w:r>
        <w:t xml:space="preserve">a reference to “writing” or “written” includes email;</w:t>
      </w:r>
    </w:p>
    <w:p>
      <w:pPr>
        <w:tabs>
          <w:tab w:val="left" w:pos="1200"/>
        </w:tabs>
        <w:spacing w:after="120"/>
        <w:ind w:left="1200" w:hanging="600"/>
        <w:jc w:val="both"/>
      </w:pPr>
      <w:r>
        <w:t xml:space="preserve">1.2.8</w:t>
      </w:r>
      <w:r>
        <w:t xml:space="preserve">	</w:t>
      </w:r>
      <w:r>
        <w:t xml:space="preserve">any words following the terms “including”, “include”, “in particular”, “for example” or any similar expression are illustrative and do not limit the sense of the words preceding those terms;</w:t>
      </w:r>
    </w:p>
    <w:p>
      <w:pPr>
        <w:tabs>
          <w:tab w:val="left" w:pos="1200"/>
        </w:tabs>
        <w:spacing w:after="120"/>
        <w:ind w:left="1200" w:hanging="600"/>
        <w:jc w:val="both"/>
      </w:pPr>
      <w:r>
        <w:t xml:space="preserve">1.2.9</w:t>
      </w:r>
      <w:r>
        <w:t xml:space="preserve">	</w:t>
      </w:r>
      <w:r>
        <w:t xml:space="preserve">a reference to a document being “in the Agreed Form” is to that document in the form agreed and initialled for the purposes of identification by or on behalf of the Company and the Investor;</w:t>
      </w:r>
    </w:p>
    <w:p>
      <w:pPr>
        <w:tabs>
          <w:tab w:val="left" w:pos="1200"/>
        </w:tabs>
        <w:spacing w:after="120"/>
        <w:ind w:left="1200" w:hanging="600"/>
        <w:jc w:val="both"/>
      </w:pPr>
      <w:r>
        <w:t xml:space="preserve">1.2.10</w:t>
      </w:r>
      <w:r>
        <w:t xml:space="preserve">	</w:t>
      </w:r>
      <w:r>
        <w:t xml:space="preserve">a reference to a time of day is to London time, and a reference to a month is to a calendar month;</w:t>
      </w:r>
    </w:p>
    <w:p>
      <w:pPr>
        <w:tabs>
          <w:tab w:val="left" w:pos="1200"/>
        </w:tabs>
        <w:spacing w:after="120"/>
        <w:ind w:left="1200" w:hanging="600"/>
        <w:jc w:val="both"/>
      </w:pPr>
      <w:r>
        <w:t xml:space="preserve">1.2.11</w:t>
      </w:r>
      <w:r>
        <w:t xml:space="preserve">	</w:t>
      </w:r>
      <w:r>
        <w:t xml:space="preserve">an obligation on a party to procure or ensure that something is done means that the party undertakes to take all action within its power, whether as a Shareholder, director or otherwise, to bring it about; and</w:t>
      </w:r>
    </w:p>
    <w:p>
      <w:pPr>
        <w:tabs>
          <w:tab w:val="left" w:pos="1200"/>
        </w:tabs>
        <w:spacing w:after="120"/>
        <w:ind w:left="1200" w:hanging="600"/>
        <w:jc w:val="both"/>
      </w:pPr>
      <w:r>
        <w:t xml:space="preserve">1.2.12</w:t>
      </w:r>
      <w:r>
        <w:t xml:space="preserve">	</w:t>
      </w:r>
      <w:r>
        <w:t xml:space="preserve">where any obligation, covenant, warranty or undertaking is given or entered into by more than one person, unless otherwise stated those persons are jointly and severally liable in respect of it.</w:t>
      </w:r>
    </w:p>
    <w:p>
      <w:pPr>
        <w:tabs>
          <w:tab w:val="left" w:pos="600"/>
        </w:tabs>
        <w:spacing w:after="120"/>
        <w:ind w:left="600" w:hanging="600"/>
        <w:jc w:val="both"/>
      </w:pPr>
      <w:r>
        <w:t xml:space="preserve">1.3</w:t>
      </w:r>
      <w:r>
        <w:t xml:space="preserve">	</w:t>
      </w:r>
      <w:r>
        <w:t xml:space="preserve">The Schedules form part of this Agreement and have the same force and effect as if set out in the body of this Agreement, and a reference to this Agreement includes the Schedules.</w:t>
      </w:r>
    </w:p>
    <w:p>
      <w:pPr>
        <w:keepNext/>
        <w:tabs>
          <w:tab w:val="left" w:pos="600"/>
        </w:tabs>
        <w:spacing w:after="130" w:before="260"/>
        <w:ind w:left="600" w:hanging="600"/>
      </w:pPr>
      <w:r>
        <w:rPr>
          <w:b/>
          <w:bCs/>
        </w:rPr>
        <w:t xml:space="preserve">2</w:t>
      </w:r>
      <w:r>
        <w:rPr>
          <w:b/>
          <w:bCs/>
        </w:rPr>
        <w:t xml:space="preserve">	</w:t>
      </w:r>
      <w:r>
        <w:rPr>
          <w:b/>
          <w:bCs/>
        </w:rPr>
        <w:t xml:space="preserve">SUBSCRIPTION FOR SERIES B SHARES</w:t>
      </w:r>
    </w:p>
    <w:p>
      <w:pPr>
        <w:tabs>
          <w:tab w:val="left" w:pos="600"/>
        </w:tabs>
        <w:spacing w:after="120"/>
        <w:ind w:left="600" w:hanging="600"/>
        <w:jc w:val="both"/>
      </w:pPr>
      <w:r>
        <w:t xml:space="preserve">2.1</w:t>
      </w:r>
      <w:r>
        <w:t xml:space="preserve">	</w:t>
      </w:r>
      <w:r>
        <w:t xml:space="preserve">Subject to, and conditional upon, the satisfaction (or waiver in accordance with clause 3.3) of the Conditions, the Investor agrees to subscribe for, and the Company agrees to allot and issue to the Investor at Completion, the Series B Shares at the Issue Price, credited as fully paid, free from all Encumbrances and together with all rights attaching to them under the New Articles.</w:t>
      </w:r>
    </w:p>
    <w:p>
      <w:pPr>
        <w:tabs>
          <w:tab w:val="left" w:pos="600"/>
        </w:tabs>
        <w:spacing w:after="120"/>
        <w:ind w:left="600" w:hanging="600"/>
        <w:jc w:val="both"/>
      </w:pPr>
      <w:r>
        <w:t xml:space="preserve">2.2</w:t>
      </w:r>
      <w:r>
        <w:t xml:space="preserve">	</w:t>
      </w:r>
      <w:r>
        <w:t xml:space="preserve">The aggregate consideration payable by the Investor for the Series B Shares is the Investment Amount, being the product of 3,000,000 Series B Shares and the Issue Price, of which £300 in aggregate represents nominal value and the balance represents share premium to be credited to the Company’s share premium account.</w:t>
      </w:r>
    </w:p>
    <w:p>
      <w:pPr>
        <w:tabs>
          <w:tab w:val="left" w:pos="600"/>
        </w:tabs>
        <w:spacing w:after="120"/>
        <w:ind w:left="600" w:hanging="600"/>
        <w:jc w:val="both"/>
      </w:pPr>
      <w:r>
        <w:t xml:space="preserve">2.3</w:t>
      </w:r>
      <w:r>
        <w:t xml:space="preserve">	</w:t>
      </w:r>
      <w:r>
        <w:t xml:space="preserve">The Series B Shares will rank for all dividends and other distributions declared, made or paid by reference to a record date falling on or after the Completion Date.</w:t>
      </w:r>
    </w:p>
    <w:p>
      <w:pPr>
        <w:tabs>
          <w:tab w:val="left" w:pos="600"/>
        </w:tabs>
        <w:spacing w:after="120"/>
        <w:ind w:left="600" w:hanging="600"/>
        <w:jc w:val="both"/>
      </w:pPr>
      <w:r>
        <w:t xml:space="preserve">2.4</w:t>
      </w:r>
      <w:r>
        <w:t xml:space="preserve">	</w:t>
      </w:r>
      <w:r>
        <w:t xml:space="preserve">The Investor is not obliged to subscribe for any of the Series B Shares unless the subscription for, and the allotment and issue of, all of the Series B Shares is completed simultaneously at Completion.</w:t>
      </w:r>
    </w:p>
    <w:p>
      <w:pPr>
        <w:tabs>
          <w:tab w:val="left" w:pos="600"/>
        </w:tabs>
        <w:spacing w:after="120"/>
        <w:ind w:left="600" w:hanging="600"/>
        <w:jc w:val="both"/>
      </w:pPr>
      <w:r>
        <w:t xml:space="preserve">2.5</w:t>
      </w:r>
      <w:r>
        <w:t xml:space="preserve">	</w:t>
      </w:r>
      <w:r>
        <w:t xml:space="preserve">Each of the Company and the Founders waives, and (so far as within its power) will procure that every other person entitled to do so waives, any right of pre-emption or other restriction on transfer or issue conferred on it by the Articles or otherwise in respect of the allotment and issue of the Series B Shares under this Agreement.</w:t>
      </w:r>
    </w:p>
    <w:p>
      <w:pPr>
        <w:tabs>
          <w:tab w:val="left" w:pos="600"/>
        </w:tabs>
        <w:spacing w:after="120"/>
        <w:ind w:left="600" w:hanging="600"/>
        <w:jc w:val="both"/>
      </w:pPr>
      <w:r>
        <w:t xml:space="preserve">2.6</w:t>
      </w:r>
      <w:r>
        <w:t xml:space="preserve">	</w:t>
      </w:r>
      <w:r>
        <w:t xml:space="preserve">The Investor subscribes for the Series B Shares as principal and not as nominee or agent for any other person.</w:t>
      </w:r>
    </w:p>
    <w:p>
      <w:pPr>
        <w:keepNext/>
        <w:tabs>
          <w:tab w:val="left" w:pos="600"/>
        </w:tabs>
        <w:spacing w:after="130" w:before="260"/>
        <w:ind w:left="600" w:hanging="600"/>
      </w:pPr>
      <w:r>
        <w:rPr>
          <w:b/>
          <w:bCs/>
        </w:rPr>
        <w:t xml:space="preserve">3</w:t>
      </w:r>
      <w:r>
        <w:rPr>
          <w:b/>
          <w:bCs/>
        </w:rPr>
        <w:t xml:space="preserve">	</w:t>
      </w:r>
      <w:r>
        <w:rPr>
          <w:b/>
          <w:bCs/>
        </w:rPr>
        <w:t xml:space="preserve">CONDITIONS TO COMPLETION</w:t>
      </w:r>
    </w:p>
    <w:p>
      <w:pPr>
        <w:tabs>
          <w:tab w:val="left" w:pos="600"/>
        </w:tabs>
        <w:spacing w:after="120"/>
        <w:ind w:left="600" w:hanging="600"/>
        <w:jc w:val="both"/>
      </w:pPr>
      <w:r>
        <w:t xml:space="preserve">3.1</w:t>
      </w:r>
      <w:r>
        <w:t xml:space="preserve">	</w:t>
      </w:r>
      <w:r>
        <w:t xml:space="preserve">Completion is conditional on each of the following Conditions having been satisfied, or waived in accordance with clause 3.3, on or before the Longstop Date:</w:t>
      </w:r>
    </w:p>
    <w:p>
      <w:pPr>
        <w:tabs>
          <w:tab w:val="left" w:pos="1200"/>
        </w:tabs>
        <w:spacing w:after="120"/>
        <w:ind w:left="1200" w:hanging="600"/>
        <w:jc w:val="both"/>
      </w:pPr>
      <w:r>
        <w:t xml:space="preserve">3.1.1</w:t>
      </w:r>
      <w:r>
        <w:t xml:space="preserve">	</w:t>
      </w:r>
      <w:r>
        <w:t xml:space="preserve">the Board having resolved to approve, conditional only on the passing of the shareholder resolutions referred to in clause 3.1.2, the adoption of the New Articles, the allotment and issue of the Series B Shares to the Investor against payment of the Investment Amount, the constitution of the Enlarged Option Pool, the appointment of the Investor Director and the Investor’s board observer, and the entry by the Company into each Transaction Document to which it is a party;</w:t>
      </w:r>
    </w:p>
    <w:p>
      <w:pPr>
        <w:tabs>
          <w:tab w:val="left" w:pos="1200"/>
        </w:tabs>
        <w:spacing w:after="120"/>
        <w:ind w:left="1200" w:hanging="600"/>
        <w:jc w:val="both"/>
      </w:pPr>
      <w:r>
        <w:t xml:space="preserve">3.1.2</w:t>
      </w:r>
      <w:r>
        <w:t xml:space="preserve">	</w:t>
      </w:r>
      <w:r>
        <w:t xml:space="preserve">the shareholders of the Company having passed all resolutions necessary to adopt the New Articles, to constitute the Enlarged Option Pool and to give effect to the matters referred to in clause 3.1.1;</w:t>
      </w:r>
    </w:p>
    <w:p>
      <w:pPr>
        <w:tabs>
          <w:tab w:val="left" w:pos="1200"/>
        </w:tabs>
        <w:spacing w:after="120"/>
        <w:ind w:left="1200" w:hanging="600"/>
        <w:jc w:val="both"/>
      </w:pPr>
      <w:r>
        <w:t xml:space="preserve">3.1.3</w:t>
      </w:r>
      <w:r>
        <w:t xml:space="preserve">	</w:t>
      </w:r>
      <w:r>
        <w:t xml:space="preserve">the Enlarged Option Pool having been constituted on a pre-money basis in accordance with the New Articles;</w:t>
      </w:r>
    </w:p>
    <w:p>
      <w:pPr>
        <w:tabs>
          <w:tab w:val="left" w:pos="1200"/>
        </w:tabs>
        <w:spacing w:after="120"/>
        <w:ind w:left="1200" w:hanging="600"/>
        <w:jc w:val="both"/>
      </w:pPr>
      <w:r>
        <w:t xml:space="preserve">3.1.4</w:t>
      </w:r>
      <w:r>
        <w:t xml:space="preserve">	</w:t>
      </w:r>
      <w:r>
        <w:t xml:space="preserve">the Investor Rights Agreement having been executed by the Company and each of the Founders, and a Service Agreement having been executed by the Company and by each Founder;</w:t>
      </w:r>
    </w:p>
    <w:p>
      <w:pPr>
        <w:tabs>
          <w:tab w:val="left" w:pos="1200"/>
        </w:tabs>
        <w:spacing w:after="120"/>
        <w:ind w:left="1200" w:hanging="600"/>
        <w:jc w:val="both"/>
      </w:pPr>
      <w:r>
        <w:t xml:space="preserve">3.1.5</w:t>
      </w:r>
      <w:r>
        <w:t xml:space="preserve">	</w:t>
      </w:r>
      <w:r>
        <w:t xml:space="preserve">the Disclosure Letter having been delivered to the Investor;</w:t>
      </w:r>
    </w:p>
    <w:p>
      <w:pPr>
        <w:tabs>
          <w:tab w:val="left" w:pos="1200"/>
        </w:tabs>
        <w:spacing w:after="120"/>
        <w:ind w:left="1200" w:hanging="600"/>
        <w:jc w:val="both"/>
      </w:pPr>
      <w:r>
        <w:t xml:space="preserve">3.1.6</w:t>
      </w:r>
      <w:r>
        <w:t xml:space="preserve">	</w:t>
      </w:r>
      <w:r>
        <w:t xml:space="preserve">the Warranties being true, accurate and not misleading in all material respects at the date of this Agreement and immediately before Completion, by reference to the facts and circumstances then existing; and</w:t>
      </w:r>
    </w:p>
    <w:p>
      <w:pPr>
        <w:tabs>
          <w:tab w:val="left" w:pos="1200"/>
        </w:tabs>
        <w:spacing w:after="120"/>
        <w:ind w:left="1200" w:hanging="600"/>
        <w:jc w:val="both"/>
      </w:pPr>
      <w:r>
        <w:t xml:space="preserve">3.1.7</w:t>
      </w:r>
      <w:r>
        <w:t xml:space="preserve">	</w:t>
      </w:r>
      <w:r>
        <w:t xml:space="preserve">no event, change, matter or circumstance having occurred since the date of this Agreement which has had, or would reasonably be expected to have, a material adverse effect on the business, assets, financial or trading position or prospects of the Company (a “Material Adverse Change”).</w:t>
      </w:r>
    </w:p>
    <w:p>
      <w:pPr>
        <w:tabs>
          <w:tab w:val="left" w:pos="600"/>
        </w:tabs>
        <w:spacing w:after="120"/>
        <w:ind w:left="600" w:hanging="600"/>
        <w:jc w:val="both"/>
      </w:pPr>
      <w:r>
        <w:t xml:space="preserve">3.2</w:t>
      </w:r>
      <w:r>
        <w:t xml:space="preserve">	</w:t>
      </w:r>
      <w:r>
        <w:t xml:space="preserve">The Company will, and the Founders will procure that the Company will, use all reasonable endeavours to ensure that the Conditions are satisfied as soon as reasonably practicable and in any event on or before the Longstop Date, and each party will promptly notify the others on becoming aware that any Condition has been satisfied or has become incapable of satisfaction.</w:t>
      </w:r>
    </w:p>
    <w:p>
      <w:pPr>
        <w:tabs>
          <w:tab w:val="left" w:pos="600"/>
        </w:tabs>
        <w:spacing w:after="120"/>
        <w:ind w:left="600" w:hanging="600"/>
        <w:jc w:val="both"/>
      </w:pPr>
      <w:r>
        <w:t xml:space="preserve">3.3</w:t>
      </w:r>
      <w:r>
        <w:t xml:space="preserve">	</w:t>
      </w:r>
      <w:r>
        <w:t xml:space="preserve">The Conditions in clauses 3.1.3 to 3.1.7 (inclusive) are for the benefit of the Investor and may be waived in whole or in part by the Investor by written notice to the Company at any time before Completion. The Conditions in clauses 3.1.1 and 3.1.2 may not be waived.</w:t>
      </w:r>
    </w:p>
    <w:p>
      <w:pPr>
        <w:tabs>
          <w:tab w:val="left" w:pos="600"/>
        </w:tabs>
        <w:spacing w:after="120"/>
        <w:ind w:left="600" w:hanging="600"/>
        <w:jc w:val="both"/>
      </w:pPr>
      <w:r>
        <w:t xml:space="preserve">3.4</w:t>
      </w:r>
      <w:r>
        <w:t xml:space="preserve">	</w:t>
      </w:r>
      <w:r>
        <w:t xml:space="preserve">If any Condition has not been satisfied or waived on or before the Longstop Date, this Agreement (other than clauses 1, 21, 22, 23 and 24, which survive) automatically terminates with immediate effect, and no party has any claim against any other under it, except in respect of any rights or liabilities that have accrued before termination.</w:t>
      </w:r>
    </w:p>
    <w:p>
      <w:pPr>
        <w:keepNext/>
        <w:tabs>
          <w:tab w:val="left" w:pos="600"/>
        </w:tabs>
        <w:spacing w:after="130" w:before="260"/>
        <w:ind w:left="600" w:hanging="600"/>
      </w:pPr>
      <w:r>
        <w:rPr>
          <w:b/>
          <w:bCs/>
        </w:rPr>
        <w:t xml:space="preserve">4</w:t>
      </w:r>
      <w:r>
        <w:rPr>
          <w:b/>
          <w:bCs/>
        </w:rPr>
        <w:t xml:space="preserve">	</w:t>
      </w:r>
      <w:r>
        <w:rPr>
          <w:b/>
          <w:bCs/>
        </w:rPr>
        <w:t xml:space="preserve">COMPLETION</w:t>
      </w:r>
    </w:p>
    <w:p>
      <w:pPr>
        <w:tabs>
          <w:tab w:val="left" w:pos="600"/>
        </w:tabs>
        <w:spacing w:after="120"/>
        <w:ind w:left="600" w:hanging="600"/>
        <w:jc w:val="both"/>
      </w:pPr>
      <w:r>
        <w:t xml:space="preserve">4.1</w:t>
      </w:r>
      <w:r>
        <w:t xml:space="preserve">	</w:t>
      </w:r>
      <w:r>
        <w:t xml:space="preserve">Completion will take place at the offices of Whitfield Carter LLP (or at such other place, or remotely by the exchange of documents in electronic form, as the Investor and the Company may agree) on the Completion Date, being the date of this Agreement or such other date as the Investor and the Company may agree in writing.</w:t>
      </w:r>
    </w:p>
    <w:p>
      <w:pPr>
        <w:tabs>
          <w:tab w:val="left" w:pos="600"/>
        </w:tabs>
        <w:spacing w:after="120"/>
        <w:ind w:left="600" w:hanging="600"/>
        <w:jc w:val="both"/>
      </w:pPr>
      <w:r>
        <w:t xml:space="preserve">4.2</w:t>
      </w:r>
      <w:r>
        <w:t xml:space="preserve">	</w:t>
      </w:r>
      <w:r>
        <w:t xml:space="preserve">At Completion the Company and the Founders will do, or procure the doing of, each of the things set out in Part 1 of Schedule 2.</w:t>
      </w:r>
    </w:p>
    <w:p>
      <w:pPr>
        <w:tabs>
          <w:tab w:val="left" w:pos="600"/>
        </w:tabs>
        <w:spacing w:after="120"/>
        <w:ind w:left="600" w:hanging="600"/>
        <w:jc w:val="both"/>
      </w:pPr>
      <w:r>
        <w:t xml:space="preserve">4.3</w:t>
      </w:r>
      <w:r>
        <w:t xml:space="preserve">	</w:t>
      </w:r>
      <w:r>
        <w:t xml:space="preserve">At Completion, against compliance by the Company and the Founders with clause 4.2, the Investor will do each of the things set out in Part 2 of Schedule 2, including payment of the Investment Amount.</w:t>
      </w:r>
    </w:p>
    <w:p>
      <w:pPr>
        <w:tabs>
          <w:tab w:val="left" w:pos="600"/>
        </w:tabs>
        <w:spacing w:after="120"/>
        <w:ind w:left="600" w:hanging="600"/>
        <w:jc w:val="both"/>
      </w:pPr>
      <w:r>
        <w:t xml:space="preserve">4.4</w:t>
      </w:r>
      <w:r>
        <w:t xml:space="preserve">	</w:t>
      </w:r>
      <w:r>
        <w:t xml:space="preserve">Immediately following Completion the Company will enter the Investor in the register of members as the holder of the Series B Shares, issue to the Investor a share certificate in respect of the Series B Shares, and make all filings with the Registrar of Companies required in connection with the matters completed at Completion.</w:t>
      </w:r>
    </w:p>
    <w:p>
      <w:pPr>
        <w:tabs>
          <w:tab w:val="left" w:pos="600"/>
        </w:tabs>
        <w:spacing w:after="120"/>
        <w:ind w:left="600" w:hanging="600"/>
        <w:jc w:val="both"/>
      </w:pPr>
      <w:r>
        <w:t xml:space="preserve">4.5</w:t>
      </w:r>
      <w:r>
        <w:t xml:space="preserve">	</w:t>
      </w:r>
      <w:r>
        <w:t xml:space="preserve">If any party fails to comply in any material respect with its obligations under clause 4.2 or 4.3, the Investor (in the case of a failure by the Company or a Founder) or the Company (in the case of a failure by the Investor) may, without prejudice to any other right or remedy, defer Completion to a later date, proceed to Completion so far as practicable, or terminate this Agreement by written notice.</w:t>
      </w:r>
    </w:p>
    <w:p>
      <w:pPr>
        <w:tabs>
          <w:tab w:val="left" w:pos="600"/>
        </w:tabs>
        <w:spacing w:after="120"/>
        <w:ind w:left="600" w:hanging="600"/>
        <w:jc w:val="both"/>
      </w:pPr>
      <w:r>
        <w:t xml:space="preserve">4.6</w:t>
      </w:r>
      <w:r>
        <w:t xml:space="preserve">	</w:t>
      </w:r>
      <w:r>
        <w:t xml:space="preserve">All things to be done at Completion will be deemed to be done simultaneously, and no delivery or payment will be deemed to have been made until all things required to be done at Completion have been done.</w:t>
      </w:r>
    </w:p>
    <w:p>
      <w:pPr>
        <w:keepNext/>
        <w:tabs>
          <w:tab w:val="left" w:pos="600"/>
        </w:tabs>
        <w:spacing w:after="130" w:before="260"/>
        <w:ind w:left="600" w:hanging="600"/>
      </w:pPr>
      <w:r>
        <w:rPr>
          <w:b/>
          <w:bCs/>
        </w:rPr>
        <w:t xml:space="preserve">5</w:t>
      </w:r>
      <w:r>
        <w:rPr>
          <w:b/>
          <w:bCs/>
        </w:rPr>
        <w:t xml:space="preserve">	</w:t>
      </w:r>
      <w:r>
        <w:rPr>
          <w:b/>
          <w:bCs/>
        </w:rPr>
        <w:t xml:space="preserve">USE OF PROCEEDS</w:t>
      </w:r>
    </w:p>
    <w:p>
      <w:pPr>
        <w:tabs>
          <w:tab w:val="left" w:pos="600"/>
        </w:tabs>
        <w:spacing w:after="120"/>
        <w:ind w:left="600" w:hanging="600"/>
        <w:jc w:val="both"/>
      </w:pPr>
      <w:r>
        <w:t xml:space="preserve">5.1</w:t>
      </w:r>
      <w:r>
        <w:t xml:space="preserve">	</w:t>
      </w:r>
      <w:r>
        <w:t xml:space="preserve">The Company will apply the Investment Amount towards the expansion of the Company’s engineering and research team, commercial scale-up and go-to-market activities, and general working capital, in each case in accordance with the budget and business plan most recently approved by the Board.</w:t>
      </w:r>
    </w:p>
    <w:p>
      <w:pPr>
        <w:tabs>
          <w:tab w:val="left" w:pos="600"/>
        </w:tabs>
        <w:spacing w:after="120"/>
        <w:ind w:left="600" w:hanging="600"/>
        <w:jc w:val="both"/>
      </w:pPr>
      <w:r>
        <w:t xml:space="preserve">5.2</w:t>
      </w:r>
      <w:r>
        <w:t xml:space="preserve">	</w:t>
      </w:r>
      <w:r>
        <w:t xml:space="preserve">The Company will not, without the prior written consent of the Investor, apply any part of the Investment Amount in or towards the redemption, purchase or repayment of any share capital of the Company, the repayment of any loan made by a Founder or any Connected Person, the payment of any dividend or other distribution, or the payment of any bonus or other discretionary remuneration to a Founder.</w:t>
      </w:r>
    </w:p>
    <w:p>
      <w:pPr>
        <w:keepNext/>
        <w:tabs>
          <w:tab w:val="left" w:pos="600"/>
        </w:tabs>
        <w:spacing w:after="130" w:before="260"/>
        <w:ind w:left="600" w:hanging="600"/>
      </w:pPr>
      <w:r>
        <w:rPr>
          <w:b/>
          <w:bCs/>
        </w:rPr>
        <w:t xml:space="preserve">6</w:t>
      </w:r>
      <w:r>
        <w:rPr>
          <w:b/>
          <w:bCs/>
        </w:rPr>
        <w:t xml:space="preserve">	</w:t>
      </w:r>
      <w:r>
        <w:rPr>
          <w:b/>
          <w:bCs/>
        </w:rPr>
        <w:t xml:space="preserve">NEW ARTICLES AND SHARE RIGHTS</w:t>
      </w:r>
    </w:p>
    <w:p>
      <w:pPr>
        <w:tabs>
          <w:tab w:val="left" w:pos="600"/>
        </w:tabs>
        <w:spacing w:after="120"/>
        <w:ind w:left="600" w:hanging="600"/>
        <w:jc w:val="both"/>
      </w:pPr>
      <w:r>
        <w:t xml:space="preserve">6.1</w:t>
      </w:r>
      <w:r>
        <w:t xml:space="preserve">	</w:t>
      </w:r>
      <w:r>
        <w:t xml:space="preserve">As a Condition, the Company will adopt the New Articles, which set out in full the rights and restrictions attaching to the Series B Shares and the other shares in the capital of the Company.</w:t>
      </w:r>
    </w:p>
    <w:p>
      <w:pPr>
        <w:tabs>
          <w:tab w:val="left" w:pos="600"/>
        </w:tabs>
        <w:spacing w:after="120"/>
        <w:ind w:left="600" w:hanging="600"/>
        <w:jc w:val="both"/>
      </w:pPr>
      <w:r>
        <w:t xml:space="preserve">6.2</w:t>
      </w:r>
      <w:r>
        <w:t xml:space="preserve">	</w:t>
      </w:r>
      <w:r>
        <w:t xml:space="preserve">The Series B Shares carry a non-participating liquidation preference. On a Liquidation Event, each holder of Series B Shares is entitled to receive, in priority to the holders of Ordinary Shares, the greater of (a) an amount equal to one times (1x) the Issue Price for each Series B Share held, plus any declared but unpaid dividends, and (b) the amount that holder would have received in respect of those Series B Shares had they been converted into Ordinary Shares immediately before the Liquidation Event; the Series B Shares do not participate further in the proceeds of a Liquidation Event.</w:t>
      </w:r>
    </w:p>
    <w:p>
      <w:pPr>
        <w:tabs>
          <w:tab w:val="left" w:pos="600"/>
        </w:tabs>
        <w:spacing w:after="120"/>
        <w:ind w:left="600" w:hanging="600"/>
        <w:jc w:val="both"/>
      </w:pPr>
      <w:r>
        <w:t xml:space="preserve">6.3</w:t>
      </w:r>
      <w:r>
        <w:t xml:space="preserve">	</w:t>
      </w:r>
      <w:r>
        <w:t xml:space="preserve">Each Series B Share is convertible into Ordinary Shares at the option of the holder, initially on a one-for-one basis (subject to adjustment in accordance with clause 20 and the New Articles), and converts automatically in the circumstances set out in the New Articles.</w:t>
      </w:r>
    </w:p>
    <w:p>
      <w:pPr>
        <w:tabs>
          <w:tab w:val="left" w:pos="600"/>
        </w:tabs>
        <w:spacing w:after="120"/>
        <w:ind w:left="600" w:hanging="600"/>
        <w:jc w:val="both"/>
      </w:pPr>
      <w:r>
        <w:t xml:space="preserve">6.4</w:t>
      </w:r>
      <w:r>
        <w:t xml:space="preserve">	</w:t>
      </w:r>
      <w:r>
        <w:t xml:space="preserve">The Series B Shares carry the right to vote at general meetings of the Company, voting together with the Ordinary Shares as a single class on an as-converted basis, in addition to the consent rights conferred by clause 14 and the New Articles.</w:t>
      </w:r>
    </w:p>
    <w:p>
      <w:pPr>
        <w:tabs>
          <w:tab w:val="left" w:pos="600"/>
        </w:tabs>
        <w:spacing w:after="120"/>
        <w:ind w:left="600" w:hanging="600"/>
        <w:jc w:val="both"/>
      </w:pPr>
      <w:r>
        <w:t xml:space="preserve">6.5</w:t>
      </w:r>
      <w:r>
        <w:t xml:space="preserve">	</w:t>
      </w:r>
      <w:r>
        <w:t xml:space="preserve">The parties will not, and the Founders will procure that the Company will not, amend, vary or abrogate any of the rights attaching to the Series B Shares, or adopt any articles inconsistent with those rights, without the prior written consent of the Investor.</w:t>
      </w:r>
    </w:p>
    <w:p>
      <w:pPr>
        <w:keepNext/>
        <w:tabs>
          <w:tab w:val="left" w:pos="600"/>
        </w:tabs>
        <w:spacing w:after="130" w:before="260"/>
        <w:ind w:left="600" w:hanging="600"/>
      </w:pPr>
      <w:r>
        <w:rPr>
          <w:b/>
          <w:bCs/>
        </w:rPr>
        <w:t xml:space="preserve">7</w:t>
      </w:r>
      <w:r>
        <w:rPr>
          <w:b/>
          <w:bCs/>
        </w:rPr>
        <w:t xml:space="preserve">	</w:t>
      </w:r>
      <w:r>
        <w:rPr>
          <w:b/>
          <w:bCs/>
        </w:rPr>
        <w:t xml:space="preserve">WARRANTIES</w:t>
      </w:r>
    </w:p>
    <w:p>
      <w:pPr>
        <w:tabs>
          <w:tab w:val="left" w:pos="600"/>
        </w:tabs>
        <w:spacing w:after="120"/>
        <w:ind w:left="600" w:hanging="600"/>
        <w:jc w:val="both"/>
      </w:pPr>
      <w:r>
        <w:t xml:space="preserve">7.1</w:t>
      </w:r>
      <w:r>
        <w:t xml:space="preserve">	</w:t>
      </w:r>
      <w:r>
        <w:t xml:space="preserve">Each Warrantor represents and warrants to the Investor that each of the Warranties is true, accurate and not misleading at the date of this Agreement.</w:t>
      </w:r>
    </w:p>
    <w:p>
      <w:pPr>
        <w:tabs>
          <w:tab w:val="left" w:pos="600"/>
        </w:tabs>
        <w:spacing w:after="120"/>
        <w:ind w:left="600" w:hanging="600"/>
        <w:jc w:val="both"/>
      </w:pPr>
      <w:r>
        <w:t xml:space="preserve">7.2</w:t>
      </w:r>
      <w:r>
        <w:t xml:space="preserve">	</w:t>
      </w:r>
      <w:r>
        <w:t xml:space="preserve">The Warranties are deemed to be repeated immediately before Completion by reference to the facts and circumstances then existing, and any reference in a Warranty to the date of this Agreement is, for the purposes of that repetition, read as a reference to the Completion Date.</w:t>
      </w:r>
    </w:p>
    <w:p>
      <w:pPr>
        <w:tabs>
          <w:tab w:val="left" w:pos="600"/>
        </w:tabs>
        <w:spacing w:after="120"/>
        <w:ind w:left="600" w:hanging="600"/>
        <w:jc w:val="both"/>
      </w:pPr>
      <w:r>
        <w:t xml:space="preserve">7.3</w:t>
      </w:r>
      <w:r>
        <w:t xml:space="preserve">	</w:t>
      </w:r>
      <w:r>
        <w:t xml:space="preserve">The Warranties are qualified by, and only by, the matters fairly disclosed in the Disclosure Letter, and a matter is only fairly disclosed if it is disclosed in the Disclosure Letter with sufficient detail and explanation to enable a reasonable investor to identify and assess the nature and scope of the matter disclosed.</w:t>
      </w:r>
    </w:p>
    <w:p>
      <w:pPr>
        <w:tabs>
          <w:tab w:val="left" w:pos="600"/>
        </w:tabs>
        <w:spacing w:after="120"/>
        <w:ind w:left="600" w:hanging="600"/>
        <w:jc w:val="both"/>
      </w:pPr>
      <w:r>
        <w:t xml:space="preserve">7.4</w:t>
      </w:r>
      <w:r>
        <w:t xml:space="preserve">	</w:t>
      </w:r>
      <w:r>
        <w:t xml:space="preserve">Each Warranty is separate and independent and, unless this Agreement expressly provides otherwise, is not limited by reference to any other Warranty or by anything else in this Agreement.</w:t>
      </w:r>
    </w:p>
    <w:p>
      <w:pPr>
        <w:tabs>
          <w:tab w:val="left" w:pos="600"/>
        </w:tabs>
        <w:spacing w:after="120"/>
        <w:ind w:left="600" w:hanging="600"/>
        <w:jc w:val="both"/>
      </w:pPr>
      <w:r>
        <w:t xml:space="preserve">7.5</w:t>
      </w:r>
      <w:r>
        <w:t xml:space="preserve">	</w:t>
      </w:r>
      <w:r>
        <w:t xml:space="preserve">Each Warrantor acknowledges that the Investor has entered into the Transaction Documents, and will subscribe for the Series B Shares, in reliance on the Warranties.</w:t>
      </w:r>
    </w:p>
    <w:p>
      <w:pPr>
        <w:tabs>
          <w:tab w:val="left" w:pos="600"/>
        </w:tabs>
        <w:spacing w:after="120"/>
        <w:ind w:left="600" w:hanging="600"/>
        <w:jc w:val="both"/>
      </w:pPr>
      <w:r>
        <w:t xml:space="preserve">7.6</w:t>
      </w:r>
      <w:r>
        <w:t xml:space="preserve">	</w:t>
      </w:r>
      <w:r>
        <w:t xml:space="preserve">Where any Warranty is qualified by the awareness, knowledge or belief of the Warrantors, that awareness, knowledge or belief is deemed to include the actual knowledge of each Founder, together with the knowledge that each Founder would have had if he or she had made due and careful enquiry of the senior management of the Company.</w:t>
      </w:r>
    </w:p>
    <w:p>
      <w:pPr>
        <w:tabs>
          <w:tab w:val="left" w:pos="600"/>
        </w:tabs>
        <w:spacing w:after="120"/>
        <w:ind w:left="600" w:hanging="600"/>
        <w:jc w:val="both"/>
      </w:pPr>
      <w:r>
        <w:t xml:space="preserve">7.7</w:t>
      </w:r>
      <w:r>
        <w:t xml:space="preserve">	</w:t>
      </w:r>
      <w:r>
        <w:t xml:space="preserve">The rights and remedies of the Investor in respect of any Warranty Claim are not affected by Completion, by any investigation made by or on behalf of the Investor into the affairs of the Company, or (except as provided in clause 7.3) by any knowledge of the Investor.</w:t>
      </w:r>
    </w:p>
    <w:p>
      <w:pPr>
        <w:tabs>
          <w:tab w:val="left" w:pos="600"/>
        </w:tabs>
        <w:spacing w:after="120"/>
        <w:ind w:left="600" w:hanging="600"/>
        <w:jc w:val="both"/>
      </w:pPr>
      <w:r>
        <w:t xml:space="preserve">7.8</w:t>
      </w:r>
      <w:r>
        <w:t xml:space="preserve">	</w:t>
      </w:r>
      <w:r>
        <w:t xml:space="preserve">Each Warrantor undertakes to notify the Investor in writing promptly on becoming aware, at any time before Completion, of any matter, event or circumstance which constitutes, or may reasonably be expected to constitute, a breach of any Warranty or which is inconsistent with any Warranty.</w:t>
      </w:r>
    </w:p>
    <w:p>
      <w:pPr>
        <w:tabs>
          <w:tab w:val="left" w:pos="600"/>
        </w:tabs>
        <w:spacing w:after="120"/>
        <w:ind w:left="600" w:hanging="600"/>
        <w:jc w:val="both"/>
      </w:pPr>
      <w:r>
        <w:t xml:space="preserve">7.9</w:t>
      </w:r>
      <w:r>
        <w:t xml:space="preserve">	</w:t>
      </w:r>
      <w:r>
        <w:t xml:space="preserve">The liability of the Warrantors in respect of the Warranties is joint and several, subject to the limitations set out in clause 9.</w:t>
      </w:r>
    </w:p>
    <w:p>
      <w:pPr>
        <w:keepNext/>
        <w:tabs>
          <w:tab w:val="left" w:pos="600"/>
        </w:tabs>
        <w:spacing w:after="130" w:before="260"/>
        <w:ind w:left="600" w:hanging="600"/>
      </w:pPr>
      <w:r>
        <w:rPr>
          <w:b/>
          <w:bCs/>
        </w:rPr>
        <w:t xml:space="preserve">8</w:t>
      </w:r>
      <w:r>
        <w:rPr>
          <w:b/>
          <w:bCs/>
        </w:rPr>
        <w:t xml:space="preserve">	</w:t>
      </w:r>
      <w:r>
        <w:rPr>
          <w:b/>
          <w:bCs/>
        </w:rPr>
        <w:t xml:space="preserve">INDEMNITIES</w:t>
      </w:r>
    </w:p>
    <w:p>
      <w:pPr>
        <w:tabs>
          <w:tab w:val="left" w:pos="600"/>
        </w:tabs>
        <w:spacing w:after="120"/>
        <w:ind w:left="600" w:hanging="600"/>
        <w:jc w:val="both"/>
      </w:pPr>
      <w:r>
        <w:t xml:space="preserve">8.1</w:t>
      </w:r>
      <w:r>
        <w:t xml:space="preserve">	</w:t>
      </w:r>
      <w:r>
        <w:t xml:space="preserve">Each Warrantor undertakes to the Investor to indemnify, and to keep indemnified, the Investor (and, at the Investor’s written direction, the Company) on demand against any and all Losses suffered or incurred by the Investor or the Company arising out of or in connection with:</w:t>
      </w:r>
    </w:p>
    <w:p>
      <w:pPr>
        <w:tabs>
          <w:tab w:val="left" w:pos="1200"/>
        </w:tabs>
        <w:spacing w:after="120"/>
        <w:ind w:left="1200" w:hanging="600"/>
        <w:jc w:val="both"/>
      </w:pPr>
      <w:r>
        <w:t xml:space="preserve">8.1.1</w:t>
      </w:r>
      <w:r>
        <w:t xml:space="preserve">	</w:t>
      </w:r>
      <w:r>
        <w:t xml:space="preserve">any liability of the Company to Taxation arising in respect of, or by reference to, any income, profits or gains earned, accrued or received, or any event occurring or deemed to occur, on or before Completion, to the extent that the liability is not fully provided for in the Accounts;</w:t>
      </w:r>
    </w:p>
    <w:p>
      <w:pPr>
        <w:tabs>
          <w:tab w:val="left" w:pos="1200"/>
        </w:tabs>
        <w:spacing w:after="120"/>
        <w:ind w:left="1200" w:hanging="600"/>
        <w:jc w:val="both"/>
      </w:pPr>
      <w:r>
        <w:t xml:space="preserve">8.1.2</w:t>
      </w:r>
      <w:r>
        <w:t xml:space="preserve">	</w:t>
      </w:r>
      <w:r>
        <w:t xml:space="preserve">any claim that the conduct of the Business, or the development, marketing, licensing or supply of any product or service of the Company, in each case on or before Completion, infringes, misappropriates or otherwise violates the Intellectual Property of any third party;</w:t>
      </w:r>
    </w:p>
    <w:p>
      <w:pPr>
        <w:tabs>
          <w:tab w:val="left" w:pos="1200"/>
        </w:tabs>
        <w:spacing w:after="120"/>
        <w:ind w:left="1200" w:hanging="600"/>
        <w:jc w:val="both"/>
      </w:pPr>
      <w:r>
        <w:t xml:space="preserve">8.1.3</w:t>
      </w:r>
      <w:r>
        <w:t xml:space="preserve">	</w:t>
      </w:r>
      <w:r>
        <w:t xml:space="preserve">any liability, claim, demand or obligation of the Company arising from the conduct of the Business on or before Completion which is not provided for in the Accounts and which is not fairly disclosed in the Disclosure Letter; and</w:t>
      </w:r>
    </w:p>
    <w:p>
      <w:pPr>
        <w:tabs>
          <w:tab w:val="left" w:pos="1200"/>
        </w:tabs>
        <w:spacing w:after="120"/>
        <w:ind w:left="1200" w:hanging="600"/>
        <w:jc w:val="both"/>
      </w:pPr>
      <w:r>
        <w:t xml:space="preserve">8.1.4</w:t>
      </w:r>
      <w:r>
        <w:t xml:space="preserve">	</w:t>
      </w:r>
      <w:r>
        <w:t xml:space="preserve">any of the issued shares in the capital of the Company not having been validly allotted and issued, or not being fully paid or credited as fully paid, or not being free from Encumbrances, in each case at Completion.</w:t>
      </w:r>
    </w:p>
    <w:p>
      <w:pPr>
        <w:tabs>
          <w:tab w:val="left" w:pos="600"/>
        </w:tabs>
        <w:spacing w:after="120"/>
        <w:ind w:left="600" w:hanging="600"/>
        <w:jc w:val="both"/>
      </w:pPr>
      <w:r>
        <w:t xml:space="preserve">8.2</w:t>
      </w:r>
      <w:r>
        <w:t xml:space="preserve">	</w:t>
      </w:r>
      <w:r>
        <w:t xml:space="preserve">Each indemnity in clause 8.1 is given on an after-Tax basis, and the amount payable in respect of an Indemnity Claim includes an amount equal to any reasonable costs and expenses properly incurred by the Investor or the Company in investigating, defending or enforcing the relevant claim.</w:t>
      </w:r>
    </w:p>
    <w:p>
      <w:pPr>
        <w:tabs>
          <w:tab w:val="left" w:pos="600"/>
        </w:tabs>
        <w:spacing w:after="120"/>
        <w:ind w:left="600" w:hanging="600"/>
        <w:jc w:val="both"/>
      </w:pPr>
      <w:r>
        <w:t xml:space="preserve">8.3</w:t>
      </w:r>
      <w:r>
        <w:t xml:space="preserve">	</w:t>
      </w:r>
      <w:r>
        <w:t xml:space="preserve">Each Indemnity Claim is a Claim for the purposes of clause 9 and the liability of the Warrantors under clause 8.1 is subject to the limitations set out in clause 9.</w:t>
      </w:r>
    </w:p>
    <w:p>
      <w:pPr>
        <w:tabs>
          <w:tab w:val="left" w:pos="600"/>
        </w:tabs>
        <w:spacing w:after="120"/>
        <w:ind w:left="600" w:hanging="600"/>
        <w:jc w:val="both"/>
      </w:pPr>
      <w:r>
        <w:t xml:space="preserve">8.4</w:t>
      </w:r>
      <w:r>
        <w:t xml:space="preserve">	</w:t>
      </w:r>
      <w:r>
        <w:t xml:space="preserve">Payment of any amount in satisfaction of an Indemnity Claim does not prejudice the right of the Investor to bring a Warranty Claim in respect of the same subject matter, save that the Investor may not recover more than once in respect of the same Loss.</w:t>
      </w:r>
    </w:p>
    <w:p>
      <w:pPr>
        <w:keepNext/>
        <w:tabs>
          <w:tab w:val="left" w:pos="600"/>
        </w:tabs>
        <w:spacing w:after="130" w:before="260"/>
        <w:ind w:left="600" w:hanging="600"/>
      </w:pPr>
      <w:r>
        <w:rPr>
          <w:b/>
          <w:bCs/>
        </w:rPr>
        <w:t xml:space="preserve">9</w:t>
      </w:r>
      <w:r>
        <w:rPr>
          <w:b/>
          <w:bCs/>
        </w:rPr>
        <w:t xml:space="preserve">	</w:t>
      </w:r>
      <w:r>
        <w:rPr>
          <w:b/>
          <w:bCs/>
        </w:rPr>
        <w:t xml:space="preserve">LIMITATIONS ON LIABILITY</w:t>
      </w:r>
    </w:p>
    <w:p>
      <w:pPr>
        <w:tabs>
          <w:tab w:val="left" w:pos="600"/>
        </w:tabs>
        <w:spacing w:after="120"/>
        <w:ind w:left="600" w:hanging="600"/>
        <w:jc w:val="both"/>
      </w:pPr>
      <w:r>
        <w:t xml:space="preserve">9.1</w:t>
      </w:r>
      <w:r>
        <w:t xml:space="preserve">	</w:t>
      </w:r>
      <w:r>
        <w:t xml:space="preserve">This clause 9 limits the liability of the Warrantors in respect of Claims, except that it does not apply to any Claim to the extent provided in clause 9.9.</w:t>
      </w:r>
    </w:p>
    <w:p>
      <w:pPr>
        <w:tabs>
          <w:tab w:val="left" w:pos="600"/>
        </w:tabs>
        <w:spacing w:after="120"/>
        <w:ind w:left="600" w:hanging="600"/>
        <w:jc w:val="both"/>
      </w:pPr>
      <w:r>
        <w:t xml:space="preserve">9.2</w:t>
      </w:r>
      <w:r>
        <w:t xml:space="preserve">	</w:t>
      </w:r>
      <w:r>
        <w:t xml:space="preserve">The aggregate liability of the Warrantors in respect of all Claims, taken together, will not exceed an amount equal to 100 per cent. of the Investment Amount.</w:t>
      </w:r>
    </w:p>
    <w:p>
      <w:pPr>
        <w:tabs>
          <w:tab w:val="left" w:pos="600"/>
        </w:tabs>
        <w:spacing w:after="120"/>
        <w:ind w:left="600" w:hanging="600"/>
        <w:jc w:val="both"/>
      </w:pPr>
      <w:r>
        <w:t xml:space="preserve">9.3</w:t>
      </w:r>
      <w:r>
        <w:t xml:space="preserve">	</w:t>
      </w:r>
      <w:r>
        <w:t xml:space="preserve">The Warrantors are not liable in respect of any individual Claim (or a number of Claims arising out of the same or substantially the same subject matter, facts or circumstances, which are treated as a single Claim for this purpose) unless the amount of the liability of the Warrantors in respect of that Claim, but for this clause 9.3, would exceed the De Minimis Amount.</w:t>
      </w:r>
    </w:p>
    <w:p>
      <w:pPr>
        <w:tabs>
          <w:tab w:val="left" w:pos="600"/>
        </w:tabs>
        <w:spacing w:after="120"/>
        <w:ind w:left="600" w:hanging="600"/>
        <w:jc w:val="both"/>
      </w:pPr>
      <w:r>
        <w:t xml:space="preserve">9.4</w:t>
      </w:r>
      <w:r>
        <w:t xml:space="preserve">	</w:t>
      </w:r>
      <w:r>
        <w:t xml:space="preserve">The Warrantors are not liable in respect of any Claim unless the aggregate amount of the liability of the Warrantors for all Claims in respect of which the liability would (but for clause 9.3) exceed the De Minimis Amount exceeds the Threshold, in which event the Warrantors are liable for the whole of that amount and not merely the amount by which it exceeds the Threshold.</w:t>
      </w:r>
    </w:p>
    <w:p>
      <w:pPr>
        <w:tabs>
          <w:tab w:val="left" w:pos="600"/>
        </w:tabs>
        <w:spacing w:after="120"/>
        <w:ind w:left="600" w:hanging="600"/>
        <w:jc w:val="both"/>
      </w:pPr>
      <w:r>
        <w:t xml:space="preserve">9.5</w:t>
      </w:r>
      <w:r>
        <w:t xml:space="preserve">	</w:t>
      </w:r>
      <w:r>
        <w:t xml:space="preserve">The Warrantors are not liable in respect of any Claim unless the Investor has given the Warrantors written notice of the Claim, stating in reasonable detail the nature of the Claim and, so far as practicable, the Investor’s good faith estimate of the amount claimed, on or before the date falling 18 months after the Completion Date.</w:t>
      </w:r>
    </w:p>
    <w:p>
      <w:pPr>
        <w:tabs>
          <w:tab w:val="left" w:pos="600"/>
        </w:tabs>
        <w:spacing w:after="120"/>
        <w:ind w:left="600" w:hanging="600"/>
        <w:jc w:val="both"/>
      </w:pPr>
      <w:r>
        <w:t xml:space="preserve">9.6</w:t>
      </w:r>
      <w:r>
        <w:t xml:space="preserve">	</w:t>
      </w:r>
      <w:r>
        <w:t xml:space="preserve">Any Claim notified in accordance with clause 9.5 is, if it has not previously been satisfied, settled or withdrawn, deemed to be irrevocably withdrawn and barred unless legal proceedings in respect of it have been validly commenced and served on the relevant Warrantor within nine months after the date on which notice of the Claim was given.</w:t>
      </w:r>
    </w:p>
    <w:p>
      <w:pPr>
        <w:tabs>
          <w:tab w:val="left" w:pos="600"/>
        </w:tabs>
        <w:spacing w:after="120"/>
        <w:ind w:left="600" w:hanging="600"/>
        <w:jc w:val="both"/>
      </w:pPr>
      <w:r>
        <w:t xml:space="preserve">9.7</w:t>
      </w:r>
      <w:r>
        <w:t xml:space="preserve">	</w:t>
      </w:r>
      <w:r>
        <w:t xml:space="preserve">The Warrantors are not liable in respect of any Claim to the extent that:</w:t>
      </w:r>
    </w:p>
    <w:p>
      <w:pPr>
        <w:tabs>
          <w:tab w:val="left" w:pos="1200"/>
        </w:tabs>
        <w:spacing w:after="120"/>
        <w:ind w:left="1200" w:hanging="600"/>
        <w:jc w:val="both"/>
      </w:pPr>
      <w:r>
        <w:t xml:space="preserve">9.7.1</w:t>
      </w:r>
      <w:r>
        <w:t xml:space="preserve">	</w:t>
      </w:r>
      <w:r>
        <w:t xml:space="preserve">specific allowance, provision or reserve in respect of the matter giving rise to the Claim has been made in the Accounts, or the matter was taken into account in computing the amount of an allowance, provision or reserve in the Accounts;</w:t>
      </w:r>
    </w:p>
    <w:p>
      <w:pPr>
        <w:tabs>
          <w:tab w:val="left" w:pos="1200"/>
        </w:tabs>
        <w:spacing w:after="120"/>
        <w:ind w:left="1200" w:hanging="600"/>
        <w:jc w:val="both"/>
      </w:pPr>
      <w:r>
        <w:t xml:space="preserve">9.7.2</w:t>
      </w:r>
      <w:r>
        <w:t xml:space="preserve">	</w:t>
      </w:r>
      <w:r>
        <w:t xml:space="preserve">the Loss has been recovered by the Investor or the Company under any other Transaction Document, any insurance policy or from any other third party, so that there is no double recovery in respect of the same Loss;</w:t>
      </w:r>
    </w:p>
    <w:p>
      <w:pPr>
        <w:tabs>
          <w:tab w:val="left" w:pos="1200"/>
        </w:tabs>
        <w:spacing w:after="120"/>
        <w:ind w:left="1200" w:hanging="600"/>
        <w:jc w:val="both"/>
      </w:pPr>
      <w:r>
        <w:t xml:space="preserve">9.7.3</w:t>
      </w:r>
      <w:r>
        <w:t xml:space="preserve">	</w:t>
      </w:r>
      <w:r>
        <w:t xml:space="preserve">the Claim arises or is increased as a result of any legislation, or any change in legislation, or in the published practice of any Tax authority, in each case not in force at the date of this Agreement; or</w:t>
      </w:r>
    </w:p>
    <w:p>
      <w:pPr>
        <w:tabs>
          <w:tab w:val="left" w:pos="1200"/>
        </w:tabs>
        <w:spacing w:after="120"/>
        <w:ind w:left="1200" w:hanging="600"/>
        <w:jc w:val="both"/>
      </w:pPr>
      <w:r>
        <w:t xml:space="preserve">9.7.4</w:t>
      </w:r>
      <w:r>
        <w:t xml:space="preserve">	</w:t>
      </w:r>
      <w:r>
        <w:t xml:space="preserve">the Claim arises or is increased as a result of any voluntary act, omission or transaction carried out by, or at the written direction of, the Investor after Completion otherwise than in the ordinary course of business or pursuant to a legally binding obligation entered into before Completion.</w:t>
      </w:r>
    </w:p>
    <w:p>
      <w:pPr>
        <w:tabs>
          <w:tab w:val="left" w:pos="600"/>
        </w:tabs>
        <w:spacing w:after="120"/>
        <w:ind w:left="600" w:hanging="600"/>
        <w:jc w:val="both"/>
      </w:pPr>
      <w:r>
        <w:t xml:space="preserve">9.8</w:t>
      </w:r>
      <w:r>
        <w:t xml:space="preserve">	</w:t>
      </w:r>
      <w:r>
        <w:t xml:space="preserve">The Investor will take reasonable steps to mitigate any Loss in respect of which a Claim may be made, and nothing in this clause 9 relieves the Investor of any common law or other duty to mitigate.</w:t>
      </w:r>
    </w:p>
    <w:p>
      <w:pPr>
        <w:tabs>
          <w:tab w:val="left" w:pos="600"/>
        </w:tabs>
        <w:spacing w:after="120"/>
        <w:ind w:left="600" w:hanging="600"/>
        <w:jc w:val="both"/>
      </w:pPr>
      <w:r>
        <w:t xml:space="preserve">9.9</w:t>
      </w:r>
      <w:r>
        <w:t xml:space="preserve">	</w:t>
      </w:r>
      <w:r>
        <w:t xml:space="preserve">Nothing in this clause 9, and no other limitation or exclusion of liability in this Agreement, applies to limit or exclude the liability of any Warrantor in respect of any Claim that arises out of, or is increased or delayed as a result of, any fraud, fraudulent misrepresentation, dishonesty or wilful concealment by or on behalf of that Warrantor, and the limitations in clauses 9.2 to 9.6 do not apply to a Claim under clause 8.1.4 (defective share capital).</w:t>
      </w:r>
    </w:p>
    <w:p>
      <w:pPr>
        <w:keepNext/>
        <w:tabs>
          <w:tab w:val="left" w:pos="600"/>
        </w:tabs>
        <w:spacing w:after="130" w:before="260"/>
        <w:ind w:left="600" w:hanging="600"/>
      </w:pPr>
      <w:r>
        <w:rPr>
          <w:b/>
          <w:bCs/>
        </w:rPr>
        <w:t xml:space="preserve">10</w:t>
      </w:r>
      <w:r>
        <w:rPr>
          <w:b/>
          <w:bCs/>
        </w:rPr>
        <w:t xml:space="preserve">	</w:t>
      </w:r>
      <w:r>
        <w:rPr>
          <w:b/>
          <w:bCs/>
        </w:rPr>
        <w:t xml:space="preserve">FOUNDER UNDERTAKINGS</w:t>
      </w:r>
    </w:p>
    <w:p>
      <w:pPr>
        <w:tabs>
          <w:tab w:val="left" w:pos="600"/>
        </w:tabs>
        <w:spacing w:after="120"/>
        <w:ind w:left="600" w:hanging="600"/>
        <w:jc w:val="both"/>
      </w:pPr>
      <w:r>
        <w:t xml:space="preserve">10.1</w:t>
      </w:r>
      <w:r>
        <w:t xml:space="preserve">	</w:t>
      </w:r>
      <w:r>
        <w:t xml:space="preserve">Each Founder undertakes to the Investor and the Company that, for so long as he or she remains an employee or director of the Company, he or she will devote substantially the whole of his or her working time, attention and skill to the business and affairs of the Company, and will use his or her best endeavours to promote, develop and protect the Business.</w:t>
      </w:r>
    </w:p>
    <w:p>
      <w:pPr>
        <w:tabs>
          <w:tab w:val="left" w:pos="600"/>
        </w:tabs>
        <w:spacing w:after="120"/>
        <w:ind w:left="600" w:hanging="600"/>
        <w:jc w:val="both"/>
      </w:pPr>
      <w:r>
        <w:t xml:space="preserve">10.2</w:t>
      </w:r>
      <w:r>
        <w:t xml:space="preserve">	</w:t>
      </w:r>
      <w:r>
        <w:t xml:space="preserve">Each Founder undertakes to comply with the terms of his or her Service Agreement and not to give notice to terminate his or her employment, or to resign as a director, otherwise than in accordance with that Service Agreement and the New Articles.</w:t>
      </w:r>
    </w:p>
    <w:p>
      <w:pPr>
        <w:tabs>
          <w:tab w:val="left" w:pos="600"/>
        </w:tabs>
        <w:spacing w:after="120"/>
        <w:ind w:left="600" w:hanging="600"/>
        <w:jc w:val="both"/>
      </w:pPr>
      <w:r>
        <w:t xml:space="preserve">10.3</w:t>
      </w:r>
      <w:r>
        <w:t xml:space="preserve">	</w:t>
      </w:r>
      <w:r>
        <w:t xml:space="preserve">Each Founder undertakes to disclose promptly and fully to the Board any matter, interest or relationship that gives rise, or may give rise, to a conflict between the interests of that Founder and the interests of the Company.</w:t>
      </w:r>
    </w:p>
    <w:p>
      <w:pPr>
        <w:tabs>
          <w:tab w:val="left" w:pos="600"/>
        </w:tabs>
        <w:spacing w:after="120"/>
        <w:ind w:left="600" w:hanging="600"/>
        <w:jc w:val="both"/>
      </w:pPr>
      <w:r>
        <w:t xml:space="preserve">10.4</w:t>
      </w:r>
      <w:r>
        <w:t xml:space="preserve">	</w:t>
      </w:r>
      <w:r>
        <w:t xml:space="preserve">Each Founder undertakes that he or she has disclosed and irrevocably assigned, or will at Completion disclose and irrevocably assign, to the Company all Intellectual Property created by him or her which relates to or is used in the Business, and will promptly execute all documents and do all things reasonably required to vest such Intellectual Property in the Company.</w:t>
      </w:r>
    </w:p>
    <w:p>
      <w:pPr>
        <w:tabs>
          <w:tab w:val="left" w:pos="600"/>
        </w:tabs>
        <w:spacing w:after="120"/>
        <w:ind w:left="600" w:hanging="600"/>
        <w:jc w:val="both"/>
      </w:pPr>
      <w:r>
        <w:t xml:space="preserve">10.5</w:t>
      </w:r>
      <w:r>
        <w:t xml:space="preserve">	</w:t>
      </w:r>
      <w:r>
        <w:t xml:space="preserve">Each Founder undertakes not to do, or omit to do, anything which is intended or likely to prejudice the goodwill, reputation or business of the Company, and to exercise his or her voting and other rights, whether as a Shareholder, director or otherwise, so as to give full effect to this Agreement.</w:t>
      </w:r>
    </w:p>
    <w:p>
      <w:pPr>
        <w:keepNext/>
        <w:tabs>
          <w:tab w:val="left" w:pos="600"/>
        </w:tabs>
        <w:spacing w:after="130" w:before="260"/>
        <w:ind w:left="600" w:hanging="600"/>
      </w:pPr>
      <w:r>
        <w:rPr>
          <w:b/>
          <w:bCs/>
        </w:rPr>
        <w:t xml:space="preserve">11</w:t>
      </w:r>
      <w:r>
        <w:rPr>
          <w:b/>
          <w:bCs/>
        </w:rPr>
        <w:t xml:space="preserve">	</w:t>
      </w:r>
      <w:r>
        <w:rPr>
          <w:b/>
          <w:bCs/>
        </w:rPr>
        <w:t xml:space="preserve">RESTRICTIVE COVENANTS</w:t>
      </w:r>
    </w:p>
    <w:p>
      <w:pPr>
        <w:tabs>
          <w:tab w:val="left" w:pos="600"/>
        </w:tabs>
        <w:spacing w:after="120"/>
        <w:ind w:left="600" w:hanging="600"/>
        <w:jc w:val="both"/>
      </w:pPr>
      <w:r>
        <w:t xml:space="preserve">11.1</w:t>
      </w:r>
      <w:r>
        <w:t xml:space="preserve">	</w:t>
      </w:r>
      <w:r>
        <w:t xml:space="preserve">In this clause 11:</w:t>
      </w:r>
    </w:p>
    <w:p>
      <w:pPr>
        <w:tabs>
          <w:tab w:val="left" w:pos="1200"/>
        </w:tabs>
        <w:spacing w:after="120"/>
        <w:ind w:left="1200" w:hanging="600"/>
        <w:jc w:val="both"/>
      </w:pPr>
      <w:r>
        <w:t xml:space="preserve">11.1.1</w:t>
      </w:r>
      <w:r>
        <w:t xml:space="preserve">	</w:t>
      </w:r>
      <w:r>
        <w:t xml:space="preserve">“Non-Compete Period” means the period of 24 months from the Relevant Date;</w:t>
      </w:r>
    </w:p>
    <w:p>
      <w:pPr>
        <w:tabs>
          <w:tab w:val="left" w:pos="1200"/>
        </w:tabs>
        <w:spacing w:after="120"/>
        <w:ind w:left="1200" w:hanging="600"/>
        <w:jc w:val="both"/>
      </w:pPr>
      <w:r>
        <w:t xml:space="preserve">11.1.2</w:t>
      </w:r>
      <w:r>
        <w:t xml:space="preserve">	</w:t>
      </w:r>
      <w:r>
        <w:t xml:space="preserve">“Non-Solicitation Period” means the period of 18 months from the Relevant Date;</w:t>
      </w:r>
    </w:p>
    <w:p>
      <w:pPr>
        <w:tabs>
          <w:tab w:val="left" w:pos="1200"/>
        </w:tabs>
        <w:spacing w:after="120"/>
        <w:ind w:left="1200" w:hanging="600"/>
        <w:jc w:val="both"/>
      </w:pPr>
      <w:r>
        <w:t xml:space="preserve">11.1.3</w:t>
      </w:r>
      <w:r>
        <w:t xml:space="preserve">	</w:t>
      </w:r>
      <w:r>
        <w:t xml:space="preserve">“Relevant Date” means, in relation to a Founder, the later of Completion and the date on which that Founder ceases to be an employee and a director of the Company;</w:t>
      </w:r>
    </w:p>
    <w:p>
      <w:pPr>
        <w:tabs>
          <w:tab w:val="left" w:pos="1200"/>
        </w:tabs>
        <w:spacing w:after="120"/>
        <w:ind w:left="1200" w:hanging="600"/>
        <w:jc w:val="both"/>
      </w:pPr>
      <w:r>
        <w:t xml:space="preserve">11.1.4</w:t>
      </w:r>
      <w:r>
        <w:t xml:space="preserve">	</w:t>
      </w:r>
      <w:r>
        <w:t xml:space="preserve">“Restricted Business” means any business which competes with, or is of a kind carried on by the Company, with which that Founder was materially concerned, at the Relevant Date or at any time during the 12 months before it, being the business of researching, developing, marketing, licensing or supplying computer vision or related artificial intelligence software, models or services;</w:t>
      </w:r>
    </w:p>
    <w:p>
      <w:pPr>
        <w:tabs>
          <w:tab w:val="left" w:pos="1200"/>
        </w:tabs>
        <w:spacing w:after="120"/>
        <w:ind w:left="1200" w:hanging="600"/>
        <w:jc w:val="both"/>
      </w:pPr>
      <w:r>
        <w:t xml:space="preserve">11.1.5</w:t>
      </w:r>
      <w:r>
        <w:t xml:space="preserve">	</w:t>
      </w:r>
      <w:r>
        <w:t xml:space="preserve">“Restricted Customer” means any person who, at the Relevant Date or at any time during the 12 months before it, was a customer or client of, or in the habit of dealing with, the Company, and with whom that Founder (or an employee reporting to that Founder) had material dealings;</w:t>
      </w:r>
    </w:p>
    <w:p>
      <w:pPr>
        <w:tabs>
          <w:tab w:val="left" w:pos="1200"/>
        </w:tabs>
        <w:spacing w:after="120"/>
        <w:ind w:left="1200" w:hanging="600"/>
        <w:jc w:val="both"/>
      </w:pPr>
      <w:r>
        <w:t xml:space="preserve">11.1.6</w:t>
      </w:r>
      <w:r>
        <w:t xml:space="preserve">	</w:t>
      </w:r>
      <w:r>
        <w:t xml:space="preserve">“Restricted Employee” means any person who, at the Relevant Date or at any time during the 12 months before it, was employed or engaged by the Company as a director, or in a senior, managerial, technical, research or sales capacity, and with whom that Founder had material dealings; and</w:t>
      </w:r>
    </w:p>
    <w:p>
      <w:pPr>
        <w:tabs>
          <w:tab w:val="left" w:pos="1200"/>
        </w:tabs>
        <w:spacing w:after="120"/>
        <w:ind w:left="1200" w:hanging="600"/>
        <w:jc w:val="both"/>
      </w:pPr>
      <w:r>
        <w:t xml:space="preserve">11.1.7</w:t>
      </w:r>
      <w:r>
        <w:t xml:space="preserve">	</w:t>
      </w:r>
      <w:r>
        <w:t xml:space="preserve">“Restricted Territory” means the United Kingdom and any other country in which the Company carried on the Business, or had taken material steps to carry on the Business, at the Relevant Date.</w:t>
      </w:r>
    </w:p>
    <w:p>
      <w:pPr>
        <w:tabs>
          <w:tab w:val="left" w:pos="600"/>
        </w:tabs>
        <w:spacing w:after="120"/>
        <w:ind w:left="600" w:hanging="600"/>
        <w:jc w:val="both"/>
      </w:pPr>
      <w:r>
        <w:t xml:space="preserve">11.2</w:t>
      </w:r>
      <w:r>
        <w:t xml:space="preserve">	</w:t>
      </w:r>
      <w:r>
        <w:t xml:space="preserve">Each Founder severally covenants with the Investor and the Company that he or she will not, directly or indirectly, whether on his or her own account or in conjunction with or on behalf of any other person:</w:t>
      </w:r>
    </w:p>
    <w:p>
      <w:pPr>
        <w:tabs>
          <w:tab w:val="left" w:pos="1200"/>
        </w:tabs>
        <w:spacing w:after="120"/>
        <w:ind w:left="1200" w:hanging="600"/>
        <w:jc w:val="both"/>
      </w:pPr>
      <w:r>
        <w:t xml:space="preserve">11.2.1</w:t>
      </w:r>
      <w:r>
        <w:t xml:space="preserve">	</w:t>
      </w:r>
      <w:r>
        <w:t xml:space="preserve">during the Non-Compete Period, carry on, set up, be employed or engaged in, provide services to, or be otherwise concerned or interested in, any Restricted Business in the Restricted Territory;</w:t>
      </w:r>
    </w:p>
    <w:p>
      <w:pPr>
        <w:tabs>
          <w:tab w:val="left" w:pos="1200"/>
        </w:tabs>
        <w:spacing w:after="120"/>
        <w:ind w:left="1200" w:hanging="600"/>
        <w:jc w:val="both"/>
      </w:pPr>
      <w:r>
        <w:t xml:space="preserve">11.2.2</w:t>
      </w:r>
      <w:r>
        <w:t xml:space="preserve">	</w:t>
      </w:r>
      <w:r>
        <w:t xml:space="preserve">during the Non-Solicitation Period, solicit, canvass or approach, or endeavour to entice away from the Company, any Restricted Customer for the purpose of providing goods or services that compete with the Business;</w:t>
      </w:r>
    </w:p>
    <w:p>
      <w:pPr>
        <w:tabs>
          <w:tab w:val="left" w:pos="1200"/>
        </w:tabs>
        <w:spacing w:after="120"/>
        <w:ind w:left="1200" w:hanging="600"/>
        <w:jc w:val="both"/>
      </w:pPr>
      <w:r>
        <w:t xml:space="preserve">11.2.3</w:t>
      </w:r>
      <w:r>
        <w:t xml:space="preserve">	</w:t>
      </w:r>
      <w:r>
        <w:t xml:space="preserve">during the Non-Solicitation Period, in competition with the Company, deal with, accept business from, or supply goods or services to, any Restricted Customer;</w:t>
      </w:r>
    </w:p>
    <w:p>
      <w:pPr>
        <w:tabs>
          <w:tab w:val="left" w:pos="1200"/>
        </w:tabs>
        <w:spacing w:after="120"/>
        <w:ind w:left="1200" w:hanging="600"/>
        <w:jc w:val="both"/>
      </w:pPr>
      <w:r>
        <w:t xml:space="preserve">11.2.4</w:t>
      </w:r>
      <w:r>
        <w:t xml:space="preserve">	</w:t>
      </w:r>
      <w:r>
        <w:t xml:space="preserve">during the Non-Solicitation Period, solicit, induce or endeavour to entice away from the Company any Restricted Employee, whether or not that person would commit a breach of contract by ceasing to be employed or engaged by the Company; and</w:t>
      </w:r>
    </w:p>
    <w:p>
      <w:pPr>
        <w:tabs>
          <w:tab w:val="left" w:pos="1200"/>
        </w:tabs>
        <w:spacing w:after="120"/>
        <w:ind w:left="1200" w:hanging="600"/>
        <w:jc w:val="both"/>
      </w:pPr>
      <w:r>
        <w:t xml:space="preserve">11.2.5</w:t>
      </w:r>
      <w:r>
        <w:t xml:space="preserve">	</w:t>
      </w:r>
      <w:r>
        <w:t xml:space="preserve">during the Non-Solicitation Period, employ or engage, or offer to employ or engage, any Restricted Employee in any Restricted Business.</w:t>
      </w:r>
    </w:p>
    <w:p>
      <w:pPr>
        <w:tabs>
          <w:tab w:val="left" w:pos="600"/>
        </w:tabs>
        <w:spacing w:after="120"/>
        <w:ind w:left="600" w:hanging="600"/>
        <w:jc w:val="both"/>
      </w:pPr>
      <w:r>
        <w:t xml:space="preserve">11.3</w:t>
      </w:r>
      <w:r>
        <w:t xml:space="preserve">	</w:t>
      </w:r>
      <w:r>
        <w:t xml:space="preserve">Nothing in clause 11.2 prevents a Founder from holding, for investment purposes only, up to 3 per cent. of the issued shares or other securities of any class of any company whose shares or securities are listed or traded on a recognised investment exchange.</w:t>
      </w:r>
    </w:p>
    <w:p>
      <w:pPr>
        <w:tabs>
          <w:tab w:val="left" w:pos="600"/>
        </w:tabs>
        <w:spacing w:after="120"/>
        <w:ind w:left="600" w:hanging="600"/>
        <w:jc w:val="both"/>
      </w:pPr>
      <w:r>
        <w:t xml:space="preserve">11.4</w:t>
      </w:r>
      <w:r>
        <w:t xml:space="preserve">	</w:t>
      </w:r>
      <w:r>
        <w:t xml:space="preserve">Each of the covenants in clause 11.2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it applies with such modification as is necessary to make it valid and enforceable.</w:t>
      </w:r>
    </w:p>
    <w:p>
      <w:pPr>
        <w:tabs>
          <w:tab w:val="left" w:pos="600"/>
        </w:tabs>
        <w:spacing w:after="120"/>
        <w:ind w:left="600" w:hanging="600"/>
        <w:jc w:val="both"/>
      </w:pPr>
      <w:r>
        <w:t xml:space="preserve">11.5</w:t>
      </w:r>
      <w:r>
        <w:t xml:space="preserve">	</w:t>
      </w:r>
      <w:r>
        <w:t xml:space="preserve">Each Founder acknowledges that the covenants in this clause 11 are no more extensive than is reasonable to protect the legitimate interests of the Investor and the Company, including the goodwill, confidential information, Intellectual Property and customer and employee connections of the Company, in which the Investor has acquired an interest by reason of the Subscription.</w:t>
      </w:r>
    </w:p>
    <w:p>
      <w:pPr>
        <w:tabs>
          <w:tab w:val="left" w:pos="600"/>
        </w:tabs>
        <w:spacing w:after="120"/>
        <w:ind w:left="600" w:hanging="600"/>
        <w:jc w:val="both"/>
      </w:pPr>
      <w:r>
        <w:t xml:space="preserve">11.6</w:t>
      </w:r>
      <w:r>
        <w:t xml:space="preserve">	</w:t>
      </w:r>
      <w:r>
        <w:t xml:space="preserve">The covenants in this clause 11 are given in addition to, and not in substitution for, any similar or corresponding obligations contained in the Service Agreements or in the New Articles, and the Founders will procure (so far as within their power) that their Connected Persons do not do anything which, if done by the relevant Founder, would breach this clause 11.</w:t>
      </w:r>
    </w:p>
    <w:p>
      <w:pPr>
        <w:keepNext/>
        <w:tabs>
          <w:tab w:val="left" w:pos="600"/>
        </w:tabs>
        <w:spacing w:after="130" w:before="260"/>
        <w:ind w:left="600" w:hanging="600"/>
      </w:pPr>
      <w:r>
        <w:rPr>
          <w:b/>
          <w:bCs/>
        </w:rPr>
        <w:t xml:space="preserve">12</w:t>
      </w:r>
      <w:r>
        <w:rPr>
          <w:b/>
          <w:bCs/>
        </w:rPr>
        <w:t xml:space="preserve">	</w:t>
      </w:r>
      <w:r>
        <w:rPr>
          <w:b/>
          <w:bCs/>
        </w:rPr>
        <w:t xml:space="preserve">FOUNDER SHARES: VESTING AND LEAVER PROVISIONS</w:t>
      </w:r>
    </w:p>
    <w:p>
      <w:pPr>
        <w:tabs>
          <w:tab w:val="left" w:pos="600"/>
        </w:tabs>
        <w:spacing w:after="120"/>
        <w:ind w:left="600" w:hanging="600"/>
        <w:jc w:val="both"/>
      </w:pPr>
      <w:r>
        <w:t xml:space="preserve">12.1</w:t>
      </w:r>
      <w:r>
        <w:t xml:space="preserve">	</w:t>
      </w:r>
      <w:r>
        <w:t xml:space="preserve">An amount equal to 50 per cent. of the Founder Shares held by each Founder at Completion is designated as “Unvested Shares”, and the balance of that Founder’s Founder Shares is designated as “Vested Shares”. The Unvested Shares vest, and accordingly become Vested Shares, in 36 equal monthly instalments, with the first instalment vesting on the last day of the first calendar month after the Completion Date and a further instalment vesting on the last day of each subsequent calendar month.</w:t>
      </w:r>
    </w:p>
    <w:p>
      <w:pPr>
        <w:tabs>
          <w:tab w:val="left" w:pos="600"/>
        </w:tabs>
        <w:spacing w:after="120"/>
        <w:ind w:left="600" w:hanging="600"/>
        <w:jc w:val="both"/>
      </w:pPr>
      <w:r>
        <w:t xml:space="preserve">12.2</w:t>
      </w:r>
      <w:r>
        <w:t xml:space="preserve">	</w:t>
      </w:r>
      <w:r>
        <w:t xml:space="preserve">If a Founder becomes a Leaver, that Founder is either a Good Leaver or a Bad Leaver, and the provisions of this clause 12 apply to that Founder’s Founder Shares.</w:t>
      </w:r>
    </w:p>
    <w:p>
      <w:pPr>
        <w:tabs>
          <w:tab w:val="left" w:pos="600"/>
        </w:tabs>
        <w:spacing w:after="120"/>
        <w:ind w:left="600" w:hanging="600"/>
        <w:jc w:val="both"/>
      </w:pPr>
      <w:r>
        <w:t xml:space="preserve">12.3</w:t>
      </w:r>
      <w:r>
        <w:t xml:space="preserve">	</w:t>
      </w:r>
      <w:r>
        <w:t xml:space="preserve">A Founder is a “Bad Leaver” if he or she ceases to be an employee and a director of the Company by reason of (a) his or her voluntary resignation (other than in circumstances amounting to constructive dismissal), (b) the termination of his or her employment by the Company in circumstances justifying summary dismissal or for gross misconduct or material breach, or (c) his or her material breach of clause 11 of this Agreement or of the equivalent provisions of his or her Service Agreement. A Founder who becomes a Leaver in any other circumstances (including death, permanent incapacity, retirement at normal retirement age, or termination by the Company without cause) is a “Good Leaver”.</w:t>
      </w:r>
    </w:p>
    <w:p>
      <w:pPr>
        <w:tabs>
          <w:tab w:val="left" w:pos="600"/>
        </w:tabs>
        <w:spacing w:after="120"/>
        <w:ind w:left="600" w:hanging="600"/>
        <w:jc w:val="both"/>
      </w:pPr>
      <w:r>
        <w:t xml:space="preserve">12.4</w:t>
      </w:r>
      <w:r>
        <w:t xml:space="preserve">	</w:t>
      </w:r>
      <w:r>
        <w:t xml:space="preserve">On a Founder becoming a Leaver, the Company (and, to the extent the Company does not exercise the right in full, the Investor and then the other Shareholders pro rata) has the right, exercisable by written notice given within 60 Business Days after the date on which that Founder becomes a Leaver (a “Call Option”), to require the transfer of:</w:t>
      </w:r>
    </w:p>
    <w:p>
      <w:pPr>
        <w:tabs>
          <w:tab w:val="left" w:pos="1200"/>
        </w:tabs>
        <w:spacing w:after="120"/>
        <w:ind w:left="1200" w:hanging="600"/>
        <w:jc w:val="both"/>
      </w:pPr>
      <w:r>
        <w:t xml:space="preserve">12.4.1</w:t>
      </w:r>
      <w:r>
        <w:t xml:space="preserve">	</w:t>
      </w:r>
      <w:r>
        <w:t xml:space="preserve">where the Founder is a Bad Leaver, all of that Founder’s Founder Shares, with the Unvested Shares to be transferred at the lower of the price paid for them and their nominal value, and the Vested Shares to be transferred at Fair Value; and</w:t>
      </w:r>
    </w:p>
    <w:p>
      <w:pPr>
        <w:tabs>
          <w:tab w:val="left" w:pos="1200"/>
        </w:tabs>
        <w:spacing w:after="120"/>
        <w:ind w:left="1200" w:hanging="600"/>
        <w:jc w:val="both"/>
      </w:pPr>
      <w:r>
        <w:t xml:space="preserve">12.4.2</w:t>
      </w:r>
      <w:r>
        <w:t xml:space="preserve">	</w:t>
      </w:r>
      <w:r>
        <w:t xml:space="preserve">where the Founder is a Good Leaver, all of that Founder’s Unvested Shares, to be transferred at Fair Value, and that Founder is entitled to retain his or her Vested Shares.</w:t>
      </w:r>
    </w:p>
    <w:p>
      <w:pPr>
        <w:tabs>
          <w:tab w:val="left" w:pos="600"/>
        </w:tabs>
        <w:spacing w:after="120"/>
        <w:ind w:left="600" w:hanging="600"/>
        <w:jc w:val="both"/>
      </w:pPr>
      <w:r>
        <w:t xml:space="preserve">12.5</w:t>
      </w:r>
      <w:r>
        <w:t xml:space="preserve">	</w:t>
      </w:r>
      <w:r>
        <w:t xml:space="preserve">For the purposes of this clause 12, “Fair Value” means the price agreed in writing between the Company and the relevant Founder within 20 Business Days after the exercise of the Call Option or, failing agreement, the price determined by the Company’s auditors (or, if they decline to act, an independent firm of chartered accountants appointed by agreement or, failing agreement, by the President for the time being of the Institute of Chartered Accountants in England and Wales) acting as expert and not as arbitrator, whose determination is final and binding in the absence of manifest error.</w:t>
      </w:r>
    </w:p>
    <w:p>
      <w:pPr>
        <w:tabs>
          <w:tab w:val="left" w:pos="600"/>
        </w:tabs>
        <w:spacing w:after="120"/>
        <w:ind w:left="600" w:hanging="600"/>
        <w:jc w:val="both"/>
      </w:pPr>
      <w:r>
        <w:t xml:space="preserve">12.6</w:t>
      </w:r>
      <w:r>
        <w:t xml:space="preserve">	</w:t>
      </w:r>
      <w:r>
        <w:t xml:space="preserve">Pending the exercise or lapse of a Call Option, the Founder Shares held by a Leaver carry no right to vote, and no dividend or other distribution is payable in respect of any Unvested Shares of a Leaver.</w:t>
      </w:r>
    </w:p>
    <w:p>
      <w:pPr>
        <w:tabs>
          <w:tab w:val="left" w:pos="600"/>
        </w:tabs>
        <w:spacing w:after="120"/>
        <w:ind w:left="600" w:hanging="600"/>
        <w:jc w:val="both"/>
      </w:pPr>
      <w:r>
        <w:t xml:space="preserve">12.7</w:t>
      </w:r>
      <w:r>
        <w:t xml:space="preserve">	</w:t>
      </w:r>
      <w:r>
        <w:t xml:space="preserve">Each Founder appoints any director of the Company, severally, as his or her attorney to execute any transfer of Founder Shares required to give effect to a Call Option duly exercised under this clause 12.</w:t>
      </w:r>
    </w:p>
    <w:p>
      <w:pPr>
        <w:keepNext/>
        <w:tabs>
          <w:tab w:val="left" w:pos="600"/>
        </w:tabs>
        <w:spacing w:after="130" w:before="260"/>
        <w:ind w:left="600" w:hanging="600"/>
      </w:pPr>
      <w:r>
        <w:rPr>
          <w:b/>
          <w:bCs/>
        </w:rPr>
        <w:t xml:space="preserve">13</w:t>
      </w:r>
      <w:r>
        <w:rPr>
          <w:b/>
          <w:bCs/>
        </w:rPr>
        <w:t xml:space="preserve">	</w:t>
      </w:r>
      <w:r>
        <w:rPr>
          <w:b/>
          <w:bCs/>
        </w:rPr>
        <w:t xml:space="preserve">BOARD OF DIRECTORS</w:t>
      </w:r>
    </w:p>
    <w:p>
      <w:pPr>
        <w:tabs>
          <w:tab w:val="left" w:pos="600"/>
        </w:tabs>
        <w:spacing w:after="120"/>
        <w:ind w:left="600" w:hanging="600"/>
        <w:jc w:val="both"/>
      </w:pPr>
      <w:r>
        <w:t xml:space="preserve">13.1</w:t>
      </w:r>
      <w:r>
        <w:t xml:space="preserve">	</w:t>
      </w:r>
      <w:r>
        <w:t xml:space="preserve">With effect from Completion, the Board will comprise no more than five directors, being:</w:t>
      </w:r>
    </w:p>
    <w:p>
      <w:pPr>
        <w:tabs>
          <w:tab w:val="left" w:pos="1200"/>
        </w:tabs>
        <w:spacing w:after="120"/>
        <w:ind w:left="1200" w:hanging="600"/>
        <w:jc w:val="both"/>
      </w:pPr>
      <w:r>
        <w:t xml:space="preserve">13.1.1</w:t>
      </w:r>
      <w:r>
        <w:t xml:space="preserve">	</w:t>
      </w:r>
      <w:r>
        <w:t xml:space="preserve">two Founder Directors, who may be appointed and removed by the Founders, the first Founder Directors being Dr Priya Anand and Dr Oliver Kessler;</w:t>
      </w:r>
    </w:p>
    <w:p>
      <w:pPr>
        <w:tabs>
          <w:tab w:val="left" w:pos="1200"/>
        </w:tabs>
        <w:spacing w:after="120"/>
        <w:ind w:left="1200" w:hanging="600"/>
        <w:jc w:val="both"/>
      </w:pPr>
      <w:r>
        <w:t xml:space="preserve">13.1.2</w:t>
      </w:r>
      <w:r>
        <w:t xml:space="preserve">	</w:t>
      </w:r>
      <w:r>
        <w:t xml:space="preserve">one Investor Director, who may be appointed, removed and replaced from time to time by the Investor, the first Investor Director being Margaret Holloway; and</w:t>
      </w:r>
    </w:p>
    <w:p>
      <w:pPr>
        <w:tabs>
          <w:tab w:val="left" w:pos="1200"/>
        </w:tabs>
        <w:spacing w:after="120"/>
        <w:ind w:left="1200" w:hanging="600"/>
        <w:jc w:val="both"/>
      </w:pPr>
      <w:r>
        <w:t xml:space="preserve">13.1.3</w:t>
      </w:r>
      <w:r>
        <w:t xml:space="preserve">	</w:t>
      </w:r>
      <w:r>
        <w:t xml:space="preserve">up to two further directors, who may include an independent non-executive director, appointed and removed in accordance with the New Articles.</w:t>
      </w:r>
    </w:p>
    <w:p>
      <w:pPr>
        <w:tabs>
          <w:tab w:val="left" w:pos="600"/>
        </w:tabs>
        <w:spacing w:after="120"/>
        <w:ind w:left="600" w:hanging="600"/>
        <w:jc w:val="both"/>
      </w:pPr>
      <w:r>
        <w:t xml:space="preserve">13.2</w:t>
      </w:r>
      <w:r>
        <w:t xml:space="preserve">	</w:t>
      </w:r>
      <w:r>
        <w:t xml:space="preserve">The Investor is entitled at any time, by written notice to the Company, to appoint, remove and replace one person as a non-voting observer of the Board (the “Observer”). The Observer is entitled to attend and speak at, but not to vote at, all meetings of the Board and of its committees, and is entitled to receive notice of, and all papers and information circulated to directors in connection with, those meetings at the same time and in the same manner as the directors.</w:t>
      </w:r>
    </w:p>
    <w:p>
      <w:pPr>
        <w:tabs>
          <w:tab w:val="left" w:pos="600"/>
        </w:tabs>
        <w:spacing w:after="120"/>
        <w:ind w:left="600" w:hanging="600"/>
        <w:jc w:val="both"/>
      </w:pPr>
      <w:r>
        <w:t xml:space="preserve">13.3</w:t>
      </w:r>
      <w:r>
        <w:t xml:space="preserve">	</w:t>
      </w:r>
      <w:r>
        <w:t xml:space="preserve">Any appointment, removal or replacement of the Investor Director or the Observer takes effect on delivery of written notice to the Company signed by or on behalf of the Investor.</w:t>
      </w:r>
    </w:p>
    <w:p>
      <w:pPr>
        <w:tabs>
          <w:tab w:val="left" w:pos="600"/>
        </w:tabs>
        <w:spacing w:after="120"/>
        <w:ind w:left="600" w:hanging="600"/>
        <w:jc w:val="both"/>
      </w:pPr>
      <w:r>
        <w:t xml:space="preserve">13.4</w:t>
      </w:r>
      <w:r>
        <w:t xml:space="preserve">	</w:t>
      </w:r>
      <w:r>
        <w:t xml:space="preserve">Meetings of the Board will be held at not less than six-weekly intervals, and at least six times in each calendar year, and not less than five Business Days’ written notice of each meeting (accompanied by an agenda and supporting papers) will be given to each director and the Observer, unless all the directors otherwise agree.</w:t>
      </w:r>
    </w:p>
    <w:p>
      <w:pPr>
        <w:tabs>
          <w:tab w:val="left" w:pos="600"/>
        </w:tabs>
        <w:spacing w:after="120"/>
        <w:ind w:left="600" w:hanging="600"/>
        <w:jc w:val="both"/>
      </w:pPr>
      <w:r>
        <w:t xml:space="preserve">13.5</w:t>
      </w:r>
      <w:r>
        <w:t xml:space="preserve">	</w:t>
      </w:r>
      <w:r>
        <w:t xml:space="preserve">The quorum for the transaction of business at a meeting of the Board is two directors, one of whom must be the Investor Director, provided that, if a meeting of the Board is inquorate solely because the Investor Director is not present, the meeting is adjourned to the same time and place five Business Days later, at which adjourned meeting the presence of any two directors constitutes a quorum.</w:t>
      </w:r>
    </w:p>
    <w:p>
      <w:pPr>
        <w:tabs>
          <w:tab w:val="left" w:pos="600"/>
        </w:tabs>
        <w:spacing w:after="120"/>
        <w:ind w:left="600" w:hanging="600"/>
        <w:jc w:val="both"/>
      </w:pPr>
      <w:r>
        <w:t xml:space="preserve">13.6</w:t>
      </w:r>
      <w:r>
        <w:t xml:space="preserve">	</w:t>
      </w:r>
      <w:r>
        <w:t xml:space="preserve">The Company will, at its cost, maintain directors’ and officers’ liability insurance in respect of the Investor Director on terms reasonably satisfactory to the Investor, and the Investor Director and the Observer may report to, and share information concerning the Company with, the Investor and its Affiliates, subject to the confidentiality obligations in clause 21.</w:t>
      </w:r>
    </w:p>
    <w:p>
      <w:pPr>
        <w:tabs>
          <w:tab w:val="left" w:pos="600"/>
        </w:tabs>
        <w:spacing w:after="120"/>
        <w:ind w:left="600" w:hanging="600"/>
        <w:jc w:val="both"/>
      </w:pPr>
      <w:r>
        <w:t xml:space="preserve">13.7</w:t>
      </w:r>
      <w:r>
        <w:t xml:space="preserve">	</w:t>
      </w:r>
      <w:r>
        <w:t xml:space="preserve">The Investor Director is not required to hold any qualification shares, and is entitled to be a member of, and to receive papers in respect of, any committee of the Board.</w:t>
      </w:r>
    </w:p>
    <w:p>
      <w:pPr>
        <w:keepNext/>
        <w:tabs>
          <w:tab w:val="left" w:pos="600"/>
        </w:tabs>
        <w:spacing w:after="130" w:before="260"/>
        <w:ind w:left="600" w:hanging="600"/>
      </w:pPr>
      <w:r>
        <w:rPr>
          <w:b/>
          <w:bCs/>
        </w:rPr>
        <w:t xml:space="preserve">14</w:t>
      </w:r>
      <w:r>
        <w:rPr>
          <w:b/>
          <w:bCs/>
        </w:rPr>
        <w:t xml:space="preserve">	</w:t>
      </w:r>
      <w:r>
        <w:rPr>
          <w:b/>
          <w:bCs/>
        </w:rPr>
        <w:t xml:space="preserve">RESERVED MATTERS</w:t>
      </w:r>
    </w:p>
    <w:p>
      <w:pPr>
        <w:tabs>
          <w:tab w:val="left" w:pos="600"/>
        </w:tabs>
        <w:spacing w:after="120"/>
        <w:ind w:left="600" w:hanging="600"/>
        <w:jc w:val="both"/>
      </w:pPr>
      <w:r>
        <w:t xml:space="preserve">14.1</w:t>
      </w:r>
      <w:r>
        <w:t xml:space="preserve">	</w:t>
      </w:r>
      <w:r>
        <w:t xml:space="preserve">The Company will not, and the Founders will procure that the Company and each other Group Company will not, take any action, or commit or agree to take any action, in respect of any of the Reserved Matters without the prior written consent of the Investor, which consent may be given or withheld in the Investor’s absolute discretion and may be given on behalf of the Investor by the Investor Director.</w:t>
      </w:r>
    </w:p>
    <w:p>
      <w:pPr>
        <w:tabs>
          <w:tab w:val="left" w:pos="600"/>
        </w:tabs>
        <w:spacing w:after="120"/>
        <w:ind w:left="600" w:hanging="600"/>
        <w:jc w:val="both"/>
      </w:pPr>
      <w:r>
        <w:t xml:space="preserve">14.2</w:t>
      </w:r>
      <w:r>
        <w:t xml:space="preserve">	</w:t>
      </w:r>
      <w:r>
        <w:t xml:space="preserve">Each Founder undertakes to exercise all voting rights and other powers available to him or her, whether as a Shareholder, a director or otherwise, so as to procure that clause 14.1 is complied with.</w:t>
      </w:r>
    </w:p>
    <w:p>
      <w:pPr>
        <w:tabs>
          <w:tab w:val="left" w:pos="600"/>
        </w:tabs>
        <w:spacing w:after="120"/>
        <w:ind w:left="600" w:hanging="600"/>
        <w:jc w:val="both"/>
      </w:pPr>
      <w:r>
        <w:t xml:space="preserve">14.3</w:t>
      </w:r>
      <w:r>
        <w:t xml:space="preserve">	</w:t>
      </w:r>
      <w:r>
        <w:t xml:space="preserve">A consent given in respect of a Reserved Matter may be given subject to conditions, and a consent given in respect of a particular matter does not constitute a consent or waiver in respect of any other matter or any future matter of the same or a similar kind.</w:t>
      </w:r>
    </w:p>
    <w:p>
      <w:pPr>
        <w:tabs>
          <w:tab w:val="left" w:pos="600"/>
        </w:tabs>
        <w:spacing w:after="120"/>
        <w:ind w:left="600" w:hanging="600"/>
        <w:jc w:val="both"/>
      </w:pPr>
      <w:r>
        <w:t xml:space="preserve">14.4</w:t>
      </w:r>
      <w:r>
        <w:t xml:space="preserve">	</w:t>
      </w:r>
      <w:r>
        <w:t xml:space="preserve">This clause 14 is without prejudice to, and is in addition to, any consent rights conferred on the holders of the Series B Shares by the New Articles.</w:t>
      </w:r>
    </w:p>
    <w:p>
      <w:pPr>
        <w:keepNext/>
        <w:tabs>
          <w:tab w:val="left" w:pos="600"/>
        </w:tabs>
        <w:spacing w:after="130" w:before="260"/>
        <w:ind w:left="600" w:hanging="600"/>
      </w:pPr>
      <w:r>
        <w:rPr>
          <w:b/>
          <w:bCs/>
        </w:rPr>
        <w:t xml:space="preserve">15</w:t>
      </w:r>
      <w:r>
        <w:rPr>
          <w:b/>
          <w:bCs/>
        </w:rPr>
        <w:t xml:space="preserve">	</w:t>
      </w:r>
      <w:r>
        <w:rPr>
          <w:b/>
          <w:bCs/>
        </w:rPr>
        <w:t xml:space="preserve">INFORMATION RIGHTS</w:t>
      </w:r>
    </w:p>
    <w:p>
      <w:pPr>
        <w:tabs>
          <w:tab w:val="left" w:pos="600"/>
        </w:tabs>
        <w:spacing w:after="120"/>
        <w:ind w:left="600" w:hanging="600"/>
        <w:jc w:val="both"/>
      </w:pPr>
      <w:r>
        <w:t xml:space="preserve">15.1</w:t>
      </w:r>
      <w:r>
        <w:t xml:space="preserve">	</w:t>
      </w:r>
      <w:r>
        <w:t xml:space="preserve">The Company will provide to the Investor:</w:t>
      </w:r>
    </w:p>
    <w:p>
      <w:pPr>
        <w:tabs>
          <w:tab w:val="left" w:pos="1200"/>
        </w:tabs>
        <w:spacing w:after="120"/>
        <w:ind w:left="1200" w:hanging="600"/>
        <w:jc w:val="both"/>
      </w:pPr>
      <w:r>
        <w:t xml:space="preserve">15.1.1</w:t>
      </w:r>
      <w:r>
        <w:t xml:space="preserve">	</w:t>
      </w:r>
      <w:r>
        <w:t xml:space="preserve">within 21 days after the end of each calendar month, the unaudited management accounts of the Company for that month, including a profit and loss account, a balance sheet, a cash flow statement and a comparison against the approved budget;</w:t>
      </w:r>
    </w:p>
    <w:p>
      <w:pPr>
        <w:tabs>
          <w:tab w:val="left" w:pos="1200"/>
        </w:tabs>
        <w:spacing w:after="120"/>
        <w:ind w:left="1200" w:hanging="600"/>
        <w:jc w:val="both"/>
      </w:pPr>
      <w:r>
        <w:t xml:space="preserve">15.1.2</w:t>
      </w:r>
      <w:r>
        <w:t xml:space="preserve">	</w:t>
      </w:r>
      <w:r>
        <w:t xml:space="preserve">in respect of each financial quarter, a quarterly board pack, to be provided not less than five Business Days before the relevant quarterly meeting of the Board;</w:t>
      </w:r>
    </w:p>
    <w:p>
      <w:pPr>
        <w:tabs>
          <w:tab w:val="left" w:pos="1200"/>
        </w:tabs>
        <w:spacing w:after="120"/>
        <w:ind w:left="1200" w:hanging="600"/>
        <w:jc w:val="both"/>
      </w:pPr>
      <w:r>
        <w:t xml:space="preserve">15.1.3</w:t>
      </w:r>
      <w:r>
        <w:t xml:space="preserve">	</w:t>
      </w:r>
      <w:r>
        <w:t xml:space="preserve">within six months after the end of each financial year, the audited annual accounts of the Company for that year;</w:t>
      </w:r>
    </w:p>
    <w:p>
      <w:pPr>
        <w:tabs>
          <w:tab w:val="left" w:pos="1200"/>
        </w:tabs>
        <w:spacing w:after="120"/>
        <w:ind w:left="1200" w:hanging="600"/>
        <w:jc w:val="both"/>
      </w:pPr>
      <w:r>
        <w:t xml:space="preserve">15.1.4</w:t>
      </w:r>
      <w:r>
        <w:t xml:space="preserve">	</w:t>
      </w:r>
      <w:r>
        <w:t xml:space="preserve">not less than 30 days before the start of each financial year, an annual budget and business plan for that year, in a form approved by the Board; and</w:t>
      </w:r>
    </w:p>
    <w:p>
      <w:pPr>
        <w:tabs>
          <w:tab w:val="left" w:pos="1200"/>
        </w:tabs>
        <w:spacing w:after="120"/>
        <w:ind w:left="1200" w:hanging="600"/>
        <w:jc w:val="both"/>
      </w:pPr>
      <w:r>
        <w:t xml:space="preserve">15.1.5</w:t>
      </w:r>
      <w:r>
        <w:t xml:space="preserve">	</w:t>
      </w:r>
      <w:r>
        <w:t xml:space="preserve">such other information relating to the business, assets, affairs and financial position of the Company as the Investor may reasonably request from time to time.</w:t>
      </w:r>
    </w:p>
    <w:p>
      <w:pPr>
        <w:tabs>
          <w:tab w:val="left" w:pos="600"/>
        </w:tabs>
        <w:spacing w:after="120"/>
        <w:ind w:left="600" w:hanging="600"/>
        <w:jc w:val="both"/>
      </w:pPr>
      <w:r>
        <w:t xml:space="preserve">15.2</w:t>
      </w:r>
      <w:r>
        <w:t xml:space="preserve">	</w:t>
      </w:r>
      <w:r>
        <w:t xml:space="preserve">The Investor and its authorised representatives and advisers may, on not less than five Business Days’ written notice and during normal business hours, inspect the books, records, accounts and premises of the Company and discuss its affairs with its directors and senior management.</w:t>
      </w:r>
    </w:p>
    <w:p>
      <w:pPr>
        <w:tabs>
          <w:tab w:val="left" w:pos="600"/>
        </w:tabs>
        <w:spacing w:after="120"/>
        <w:ind w:left="600" w:hanging="600"/>
        <w:jc w:val="both"/>
      </w:pPr>
      <w:r>
        <w:t xml:space="preserve">15.3</w:t>
      </w:r>
      <w:r>
        <w:t xml:space="preserve">	</w:t>
      </w:r>
      <w:r>
        <w:t xml:space="preserve">The Company will promptly notify the Investor in writing of any material litigation or regulatory proceedings affecting the Company, any actual or anticipated material breach of any finance document, any event of default under any borrowing, and any departure or proposed departure of a Key Person.</w:t>
      </w:r>
    </w:p>
    <w:p>
      <w:pPr>
        <w:tabs>
          <w:tab w:val="left" w:pos="600"/>
        </w:tabs>
        <w:spacing w:after="120"/>
        <w:ind w:left="600" w:hanging="600"/>
        <w:jc w:val="both"/>
      </w:pPr>
      <w:r>
        <w:t xml:space="preserve">15.4</w:t>
      </w:r>
      <w:r>
        <w:t xml:space="preserve">	</w:t>
      </w:r>
      <w:r>
        <w:t xml:space="preserve">The information rights in this clause 15 are supplemental to the information rights set out in the Investor Rights Agreement; in the event of any conflict or inconsistency between this clause 15 and the Investor Rights Agreement, the Investor Rights Agreement prevails.</w:t>
      </w:r>
    </w:p>
    <w:p>
      <w:pPr>
        <w:tabs>
          <w:tab w:val="left" w:pos="600"/>
        </w:tabs>
        <w:spacing w:after="120"/>
        <w:ind w:left="600" w:hanging="600"/>
        <w:jc w:val="both"/>
      </w:pPr>
      <w:r>
        <w:t xml:space="preserve">15.5</w:t>
      </w:r>
      <w:r>
        <w:t xml:space="preserve">	</w:t>
      </w:r>
      <w:r>
        <w:t xml:space="preserve">The Investor may disclose any information received under this clause 15 to its Affiliates, its investors and prospective investors, and their respective directors, officers, employees and advisers, in each case subject to the confidentiality obligations in clause 21.</w:t>
      </w:r>
    </w:p>
    <w:p>
      <w:pPr>
        <w:keepNext/>
        <w:tabs>
          <w:tab w:val="left" w:pos="600"/>
        </w:tabs>
        <w:spacing w:after="130" w:before="260"/>
        <w:ind w:left="600" w:hanging="600"/>
      </w:pPr>
      <w:r>
        <w:rPr>
          <w:b/>
          <w:bCs/>
        </w:rPr>
        <w:t xml:space="preserve">16</w:t>
      </w:r>
      <w:r>
        <w:rPr>
          <w:b/>
          <w:bCs/>
        </w:rPr>
        <w:t xml:space="preserve">	</w:t>
      </w:r>
      <w:r>
        <w:rPr>
          <w:b/>
          <w:bCs/>
        </w:rPr>
        <w:t xml:space="preserve">PRE-EMPTION RIGHTS ON NEW ISSUES OF SHARES</w:t>
      </w:r>
    </w:p>
    <w:p>
      <w:pPr>
        <w:tabs>
          <w:tab w:val="left" w:pos="600"/>
        </w:tabs>
        <w:spacing w:after="120"/>
        <w:ind w:left="600" w:hanging="600"/>
        <w:jc w:val="both"/>
      </w:pPr>
      <w:r>
        <w:t xml:space="preserve">16.1</w:t>
      </w:r>
      <w:r>
        <w:t xml:space="preserve">	</w:t>
      </w:r>
      <w:r>
        <w:t xml:space="preserve">Save in respect of an Excluded Issue, the Company will not allot or issue any shares, or grant any right to subscribe for, or to convert any security into, shares, unless it has first offered them to the Investor and the other holders of shares in the capital of the Company in accordance with this clause 16.</w:t>
      </w:r>
    </w:p>
    <w:p>
      <w:pPr>
        <w:tabs>
          <w:tab w:val="left" w:pos="600"/>
        </w:tabs>
        <w:spacing w:after="120"/>
        <w:ind w:left="600" w:hanging="600"/>
        <w:jc w:val="both"/>
      </w:pPr>
      <w:r>
        <w:t xml:space="preserve">16.2</w:t>
      </w:r>
      <w:r>
        <w:t xml:space="preserve">	</w:t>
      </w:r>
      <w:r>
        <w:t xml:space="preserve">The offer must be made by written notice to each relevant Shareholder, must specify the number and class of shares offered, the subscription price and the terms of the offer, and must invite each relevant Shareholder to apply, within a period of not less than 14 days from the date of the notice, for such proportion of the offered shares as is equal to the proportion that the number of shares (on a fully diluted basis) held by that Shareholder bears to the total number of shares (on a fully diluted basis) then in issue.</w:t>
      </w:r>
    </w:p>
    <w:p>
      <w:pPr>
        <w:tabs>
          <w:tab w:val="left" w:pos="600"/>
        </w:tabs>
        <w:spacing w:after="120"/>
        <w:ind w:left="600" w:hanging="600"/>
        <w:jc w:val="both"/>
      </w:pPr>
      <w:r>
        <w:t xml:space="preserve">16.3</w:t>
      </w:r>
      <w:r>
        <w:t xml:space="preserve">	</w:t>
      </w:r>
      <w:r>
        <w:t xml:space="preserve">Shares not taken up under clause 16.2 may be offered by the Board, within three months after the close of the offer, to any person at a price not less than, and on terms no more favourable than, those offered to the Shareholders.</w:t>
      </w:r>
    </w:p>
    <w:p>
      <w:pPr>
        <w:tabs>
          <w:tab w:val="left" w:pos="600"/>
        </w:tabs>
        <w:spacing w:after="120"/>
        <w:ind w:left="600" w:hanging="600"/>
        <w:jc w:val="both"/>
      </w:pPr>
      <w:r>
        <w:t xml:space="preserve">16.4</w:t>
      </w:r>
      <w:r>
        <w:t xml:space="preserve">	</w:t>
      </w:r>
      <w:r>
        <w:t xml:space="preserve">The following issues are “Excluded Issues” and are not subject to this clause 16: (a) the issue of the Series B Shares under this Agreement; (b) the issue of Ordinary Shares on the conversion of any Series B Shares; (c) the issue of shares or the grant of options under, or pursuant to, the Enlarged Option Pool; (d) the issue of shares as consideration for a bona fide arm’s-length acquisition approved as a Reserved Matter; (e) the issue of shares on or in connection with a Qualifying IPO (as defined in the New Articles); and (f) any issue of shares which the Investor has consented to in writing as an Excluded Issue.</w:t>
      </w:r>
    </w:p>
    <w:p>
      <w:pPr>
        <w:tabs>
          <w:tab w:val="left" w:pos="600"/>
        </w:tabs>
        <w:spacing w:after="120"/>
        <w:ind w:left="600" w:hanging="600"/>
        <w:jc w:val="both"/>
      </w:pPr>
      <w:r>
        <w:t xml:space="preserve">16.5</w:t>
      </w:r>
      <w:r>
        <w:t xml:space="preserve">	</w:t>
      </w:r>
      <w:r>
        <w:t xml:space="preserve">This clause 16 is supplemental to, and does not limit, the statutory pre-emption rights conferred by the Companies Act and the pre-emption provisions of the New Articles, and the Company will take all necessary steps to give effect to it.</w:t>
      </w:r>
    </w:p>
    <w:p>
      <w:pPr>
        <w:keepNext/>
        <w:tabs>
          <w:tab w:val="left" w:pos="600"/>
        </w:tabs>
        <w:spacing w:after="130" w:before="260"/>
        <w:ind w:left="600" w:hanging="600"/>
      </w:pPr>
      <w:r>
        <w:rPr>
          <w:b/>
          <w:bCs/>
        </w:rPr>
        <w:t xml:space="preserve">17</w:t>
      </w:r>
      <w:r>
        <w:rPr>
          <w:b/>
          <w:bCs/>
        </w:rPr>
        <w:t xml:space="preserve">	</w:t>
      </w:r>
      <w:r>
        <w:rPr>
          <w:b/>
          <w:bCs/>
        </w:rPr>
        <w:t xml:space="preserve">TRANSFERS OF SHARES; RIGHT OF FIRST REFUSAL</w:t>
      </w:r>
    </w:p>
    <w:p>
      <w:pPr>
        <w:tabs>
          <w:tab w:val="left" w:pos="600"/>
        </w:tabs>
        <w:spacing w:after="120"/>
        <w:ind w:left="600" w:hanging="600"/>
        <w:jc w:val="both"/>
      </w:pPr>
      <w:r>
        <w:t xml:space="preserve">17.1</w:t>
      </w:r>
      <w:r>
        <w:t xml:space="preserve">	</w:t>
      </w:r>
      <w:r>
        <w:t xml:space="preserve">No Founder may sell, transfer, or create or permit to subsist any Encumbrance over, any Founder Shares (or any legal or beneficial interest in them) except: (a) a Permitted Transfer; (b) a transfer made in accordance with the right of first refusal in clause 17.2; (c) a transfer required or permitted under clause 12 (Leaver provisions), clause 18 (Co-Sale) or clause 19 (Drag-Along); or (d) a transfer to which the Investor has given its prior written consent.</w:t>
      </w:r>
    </w:p>
    <w:p>
      <w:pPr>
        <w:tabs>
          <w:tab w:val="left" w:pos="600"/>
        </w:tabs>
        <w:spacing w:after="120"/>
        <w:ind w:left="600" w:hanging="600"/>
        <w:jc w:val="both"/>
      </w:pPr>
      <w:r>
        <w:t xml:space="preserve">17.2</w:t>
      </w:r>
      <w:r>
        <w:t xml:space="preserve">	</w:t>
      </w:r>
      <w:r>
        <w:t xml:space="preserve">A Founder who wishes to transfer any Founder Shares (other than under clause 17.1(a), (c) or (d)) must first give written notice (a “Transfer Notice”) to the Company specifying the number of Founder Shares to be transferred and the price per share at which they are offered. The Founder Shares the subject of the Transfer Notice are deemed to be offered first to the Company, and to the extent not taken up by the Company, then to the Investor, and to the extent not taken up by the Investor, then to the other Shareholders pro rata, in each case at the price specified in the Transfer Notice. The detailed mechanics for the offer, acceptance, allocation and completion of transfers under this clause 17.2 are as set out in the New Articles.</w:t>
      </w:r>
    </w:p>
    <w:p>
      <w:pPr>
        <w:tabs>
          <w:tab w:val="left" w:pos="600"/>
        </w:tabs>
        <w:spacing w:after="120"/>
        <w:ind w:left="600" w:hanging="600"/>
        <w:jc w:val="both"/>
      </w:pPr>
      <w:r>
        <w:t xml:space="preserve">17.3</w:t>
      </w:r>
      <w:r>
        <w:t xml:space="preserve">	</w:t>
      </w:r>
      <w:r>
        <w:t xml:space="preserve">A “Permitted Transfer” is a transfer of Founder Shares by a Founder to one or more of that Founder’s Connected Persons, provided that (a) the proposed transferee first executes a deed of adherence to this Agreement, and (b) it is a condition of the transfer that, if the transferee subsequently ceases to be a Connected Person of that Founder, the relevant Founder Shares are transferred back to that Founder (or to another Connected Person of that Founder) before that cessation takes effect.</w:t>
      </w:r>
    </w:p>
    <w:p>
      <w:pPr>
        <w:tabs>
          <w:tab w:val="left" w:pos="600"/>
        </w:tabs>
        <w:spacing w:after="120"/>
        <w:ind w:left="600" w:hanging="600"/>
        <w:jc w:val="both"/>
      </w:pPr>
      <w:r>
        <w:t xml:space="preserve">17.4</w:t>
      </w:r>
      <w:r>
        <w:t xml:space="preserve">	</w:t>
      </w:r>
      <w:r>
        <w:t xml:space="preserve">Any person to whom shares are transferred (other than the Company, the Investor or an existing Shareholder) must, as a condition of registration, execute a deed of adherence to this Agreement in a form reasonably satisfactory to the Investor, on execution of which that person becomes a party to this Agreement.</w:t>
      </w:r>
    </w:p>
    <w:p>
      <w:pPr>
        <w:tabs>
          <w:tab w:val="left" w:pos="600"/>
        </w:tabs>
        <w:spacing w:after="120"/>
        <w:ind w:left="600" w:hanging="600"/>
        <w:jc w:val="both"/>
      </w:pPr>
      <w:r>
        <w:t xml:space="preserve">17.5</w:t>
      </w:r>
      <w:r>
        <w:t xml:space="preserve">	</w:t>
      </w:r>
      <w:r>
        <w:t xml:space="preserve">The directors of the Company will decline to register, and the Company will not give effect to, any transfer of shares which is not made in accordance with this Agreement and the New Articles.</w:t>
      </w:r>
    </w:p>
    <w:p>
      <w:pPr>
        <w:keepNext/>
        <w:tabs>
          <w:tab w:val="left" w:pos="600"/>
        </w:tabs>
        <w:spacing w:after="130" w:before="260"/>
        <w:ind w:left="600" w:hanging="600"/>
      </w:pPr>
      <w:r>
        <w:rPr>
          <w:b/>
          <w:bCs/>
        </w:rPr>
        <w:t xml:space="preserve">18</w:t>
      </w:r>
      <w:r>
        <w:rPr>
          <w:b/>
          <w:bCs/>
        </w:rPr>
        <w:t xml:space="preserve">	</w:t>
      </w:r>
      <w:r>
        <w:rPr>
          <w:b/>
          <w:bCs/>
        </w:rPr>
        <w:t xml:space="preserve">CO-SALE (TAG-ALONG)</w:t>
      </w:r>
    </w:p>
    <w:p>
      <w:pPr>
        <w:tabs>
          <w:tab w:val="left" w:pos="600"/>
        </w:tabs>
        <w:spacing w:after="120"/>
        <w:ind w:left="600" w:hanging="600"/>
        <w:jc w:val="both"/>
      </w:pPr>
      <w:r>
        <w:t xml:space="preserve">18.1</w:t>
      </w:r>
      <w:r>
        <w:t xml:space="preserve">	</w:t>
      </w:r>
      <w:r>
        <w:t xml:space="preserve">If, following compliance with clause 17.2, a Founder proposes to transfer any Founder Shares to a third party purchaser (a “Proposed Transfer”), that Founder may not complete the Proposed Transfer unless the third party purchaser has first offered to purchase from the Investor, on the same terms and at the same price per share (on an as-converted basis), such number of the shares held by the Investor as bears the same proportion to the Investor’s total holding as the number of Founder Shares the subject of the Proposed Transfer bears to that Founder’s total holding of Founder Shares.</w:t>
      </w:r>
    </w:p>
    <w:p>
      <w:pPr>
        <w:tabs>
          <w:tab w:val="left" w:pos="600"/>
        </w:tabs>
        <w:spacing w:after="120"/>
        <w:ind w:left="600" w:hanging="600"/>
        <w:jc w:val="both"/>
      </w:pPr>
      <w:r>
        <w:t xml:space="preserve">18.2</w:t>
      </w:r>
      <w:r>
        <w:t xml:space="preserve">	</w:t>
      </w:r>
      <w:r>
        <w:t xml:space="preserve">The relevant Founder must give the Investor written notice of the Proposed Transfer (a “Tag Notice”) not less than 14 days before the proposed completion of the Proposed Transfer, specifying the identity of the purchaser, the number of shares to be transferred, the price and the other material terms. The Investor may exercise its rights under this clause 18 by written notice to the Founder given within 10 Business Days after receipt of the Tag Notice.</w:t>
      </w:r>
    </w:p>
    <w:p>
      <w:pPr>
        <w:tabs>
          <w:tab w:val="left" w:pos="600"/>
        </w:tabs>
        <w:spacing w:after="120"/>
        <w:ind w:left="600" w:hanging="600"/>
        <w:jc w:val="both"/>
      </w:pPr>
      <w:r>
        <w:t xml:space="preserve">18.3</w:t>
      </w:r>
      <w:r>
        <w:t xml:space="preserve">	</w:t>
      </w:r>
      <w:r>
        <w:t xml:space="preserve">This clause 18 does not apply to a Permitted Transfer or to a transfer of shares under clause 12 or clause 19.</w:t>
      </w:r>
    </w:p>
    <w:p>
      <w:pPr>
        <w:keepNext/>
        <w:tabs>
          <w:tab w:val="left" w:pos="600"/>
        </w:tabs>
        <w:spacing w:after="130" w:before="260"/>
        <w:ind w:left="600" w:hanging="600"/>
      </w:pPr>
      <w:r>
        <w:rPr>
          <w:b/>
          <w:bCs/>
        </w:rPr>
        <w:t xml:space="preserve">19</w:t>
      </w:r>
      <w:r>
        <w:rPr>
          <w:b/>
          <w:bCs/>
        </w:rPr>
        <w:t xml:space="preserve">	</w:t>
      </w:r>
      <w:r>
        <w:rPr>
          <w:b/>
          <w:bCs/>
        </w:rPr>
        <w:t xml:space="preserve">DRAG-ALONG</w:t>
      </w:r>
    </w:p>
    <w:p>
      <w:pPr>
        <w:tabs>
          <w:tab w:val="left" w:pos="600"/>
        </w:tabs>
        <w:spacing w:after="120"/>
        <w:ind w:left="600" w:hanging="600"/>
        <w:jc w:val="both"/>
      </w:pPr>
      <w:r>
        <w:t xml:space="preserve">19.1</w:t>
      </w:r>
      <w:r>
        <w:t xml:space="preserve">	</w:t>
      </w:r>
      <w:r>
        <w:t xml:space="preserve">If the holders of 75 per cent. or more of the shares in the capital of the Company (voting together as a single class on an as-converted basis) (the “Dragging Shareholders”) wish to accept a bona fide offer made on arm’s-length terms by a third party purchaser for the entire issued share capital of the Company, the Dragging Shareholders may require all other Shareholders (the “Dragged Shareholders”) to sell and transfer all of their shares to that third party purchaser by giving written notice to that effect (a “Drag Notice”) to each Dragged Shareholder.</w:t>
      </w:r>
    </w:p>
    <w:p>
      <w:pPr>
        <w:tabs>
          <w:tab w:val="left" w:pos="600"/>
        </w:tabs>
        <w:spacing w:after="120"/>
        <w:ind w:left="600" w:hanging="600"/>
        <w:jc w:val="both"/>
      </w:pPr>
      <w:r>
        <w:t xml:space="preserve">19.2</w:t>
      </w:r>
      <w:r>
        <w:t xml:space="preserve">	</w:t>
      </w:r>
      <w:r>
        <w:t xml:space="preserve">Each Dragged Shareholder is obliged, on receipt of a Drag Notice, to sell and transfer all of its shares to the third party purchaser on the same terms and conditions as those agreed by the Dragging Shareholders, save that the consideration is to be allocated among the Shareholders in accordance with the rights and priorities (including the liquidation preference attaching to the Series B Shares) set out in the New Articles as if the proceeds of sale were being distributed on a Liquidation Event.</w:t>
      </w:r>
    </w:p>
    <w:p>
      <w:pPr>
        <w:tabs>
          <w:tab w:val="left" w:pos="600"/>
        </w:tabs>
        <w:spacing w:after="120"/>
        <w:ind w:left="600" w:hanging="600"/>
        <w:jc w:val="both"/>
      </w:pPr>
      <w:r>
        <w:t xml:space="preserve">19.3</w:t>
      </w:r>
      <w:r>
        <w:t xml:space="preserve">	</w:t>
      </w:r>
      <w:r>
        <w:t xml:space="preserve">A Dragged Shareholder is not required to give any representation, warranty or indemnity in connection with the sale other than as to its title to, and capacity to sell, its own shares, and any such warranty or indemnity is given severally and the aggregate liability of a Dragged Shareholder under it does not exceed the net proceeds of sale actually received by that Dragged Shareholder.</w:t>
      </w:r>
    </w:p>
    <w:p>
      <w:pPr>
        <w:tabs>
          <w:tab w:val="left" w:pos="600"/>
        </w:tabs>
        <w:spacing w:after="120"/>
        <w:ind w:left="600" w:hanging="600"/>
        <w:jc w:val="both"/>
      </w:pPr>
      <w:r>
        <w:t xml:space="preserve">19.4</w:t>
      </w:r>
      <w:r>
        <w:t xml:space="preserve">	</w:t>
      </w:r>
      <w:r>
        <w:t xml:space="preserve">If a Dragged Shareholder fails to transfer its shares in accordance with this clause 19, any director of the Company is authorised, and is irrevocably appointed by each Dragged Shareholder as its attorney, to execute the necessary transfers on behalf of that Dragged Shareholder, and the Company may receive the consideration on trust for that Dragged Shareholder and register the purchaser as the holder of the relevant shares.</w:t>
      </w:r>
    </w:p>
    <w:p>
      <w:pPr>
        <w:keepNext/>
        <w:tabs>
          <w:tab w:val="left" w:pos="600"/>
        </w:tabs>
        <w:spacing w:after="130" w:before="260"/>
        <w:ind w:left="600" w:hanging="600"/>
      </w:pPr>
      <w:r>
        <w:rPr>
          <w:b/>
          <w:bCs/>
        </w:rPr>
        <w:t xml:space="preserve">20</w:t>
      </w:r>
      <w:r>
        <w:rPr>
          <w:b/>
          <w:bCs/>
        </w:rPr>
        <w:t xml:space="preserve">	</w:t>
      </w:r>
      <w:r>
        <w:rPr>
          <w:b/>
          <w:bCs/>
        </w:rPr>
        <w:t xml:space="preserve">ANTI-DILUTION</w:t>
      </w:r>
    </w:p>
    <w:p>
      <w:pPr>
        <w:tabs>
          <w:tab w:val="left" w:pos="600"/>
        </w:tabs>
        <w:spacing w:after="120"/>
        <w:ind w:left="600" w:hanging="600"/>
        <w:jc w:val="both"/>
      </w:pPr>
      <w:r>
        <w:t xml:space="preserve">20.1</w:t>
      </w:r>
      <w:r>
        <w:t xml:space="preserve">	</w:t>
      </w:r>
      <w:r>
        <w:t xml:space="preserve">If the Company allots or issues any shares, or grants any right to subscribe for or convert into shares, at a price per share which is less than the Issue Price (a “Down Round”), other than in respect of an Excluded Issue, the conversion rights of the Series B Shares will be adjusted, on a broad-based weighted average basis, so as to reduce the effective price at which the Series B Shares convert into Ordinary Shares, in accordance with the formula set out in the New Articles.</w:t>
      </w:r>
    </w:p>
    <w:p>
      <w:pPr>
        <w:tabs>
          <w:tab w:val="left" w:pos="600"/>
        </w:tabs>
        <w:spacing w:after="120"/>
        <w:ind w:left="600" w:hanging="600"/>
        <w:jc w:val="both"/>
      </w:pPr>
      <w:r>
        <w:t xml:space="preserve">20.2</w:t>
      </w:r>
      <w:r>
        <w:t xml:space="preserve">	</w:t>
      </w:r>
      <w:r>
        <w:t xml:space="preserve">The parties will procure that the New Articles contain the broad-based weighted average adjustment formula referred to in clause 20.1 and that the Company gives full effect to that formula on the occurrence of a Down Round.</w:t>
      </w:r>
    </w:p>
    <w:p>
      <w:pPr>
        <w:tabs>
          <w:tab w:val="left" w:pos="600"/>
        </w:tabs>
        <w:spacing w:after="120"/>
        <w:ind w:left="600" w:hanging="600"/>
        <w:jc w:val="both"/>
      </w:pPr>
      <w:r>
        <w:t xml:space="preserve">20.3</w:t>
      </w:r>
      <w:r>
        <w:t xml:space="preserve">	</w:t>
      </w:r>
      <w:r>
        <w:t xml:space="preserve">The Investor may, by written notice to the Company, waive the application of this clause 20 and the corresponding provisions of the New Articles in respect of any particular allotment or issue of shares.</w:t>
      </w:r>
    </w:p>
    <w:p>
      <w:pPr>
        <w:keepNext/>
        <w:tabs>
          <w:tab w:val="left" w:pos="600"/>
        </w:tabs>
        <w:spacing w:after="130" w:before="260"/>
        <w:ind w:left="600" w:hanging="600"/>
      </w:pPr>
      <w:r>
        <w:rPr>
          <w:b/>
          <w:bCs/>
        </w:rPr>
        <w:t xml:space="preserve">21</w:t>
      </w:r>
      <w:r>
        <w:rPr>
          <w:b/>
          <w:bCs/>
        </w:rPr>
        <w:t xml:space="preserve">	</w:t>
      </w:r>
      <w:r>
        <w:rPr>
          <w:b/>
          <w:bCs/>
        </w:rPr>
        <w:t xml:space="preserve">CONFIDENTIALITY AND ANNOUNCEMENTS</w:t>
      </w:r>
    </w:p>
    <w:p>
      <w:pPr>
        <w:tabs>
          <w:tab w:val="left" w:pos="600"/>
        </w:tabs>
        <w:spacing w:after="120"/>
        <w:ind w:left="600" w:hanging="600"/>
        <w:jc w:val="both"/>
      </w:pPr>
      <w:r>
        <w:t xml:space="preserve">21.1</w:t>
      </w:r>
      <w:r>
        <w:t xml:space="preserve">	</w:t>
      </w:r>
      <w:r>
        <w:t xml:space="preserve">In this clause 21, “Confidential Information” means all information of a confidential nature concerning the business, affairs, customers, clients, suppliers, technology, finances, plans or prospects of the Company, of the Investor or of any of their respective Affiliates, and includes the existence and terms of the Transaction Documents and the negotiations relating to them.</w:t>
      </w:r>
    </w:p>
    <w:p>
      <w:pPr>
        <w:tabs>
          <w:tab w:val="left" w:pos="600"/>
        </w:tabs>
        <w:spacing w:after="120"/>
        <w:ind w:left="600" w:hanging="600"/>
        <w:jc w:val="both"/>
      </w:pPr>
      <w:r>
        <w:t xml:space="preserve">21.2</w:t>
      </w:r>
      <w:r>
        <w:t xml:space="preserve">	</w:t>
      </w:r>
      <w:r>
        <w:t xml:space="preserve">Each party undertakes to keep confidential all Confidential Information that it receives or of which it becomes aware, and not to use or disclose any Confidential Information except as expressly permitted by this clause 21 or for the purpose of exercising its rights or performing its obligations under the Transaction Documents.</w:t>
      </w:r>
    </w:p>
    <w:p>
      <w:pPr>
        <w:tabs>
          <w:tab w:val="left" w:pos="600"/>
        </w:tabs>
        <w:spacing w:after="120"/>
        <w:ind w:left="600" w:hanging="600"/>
        <w:jc w:val="both"/>
      </w:pPr>
      <w:r>
        <w:t xml:space="preserve">21.3</w:t>
      </w:r>
      <w:r>
        <w:t xml:space="preserve">	</w:t>
      </w:r>
      <w:r>
        <w:t xml:space="preserve">A party may disclose Confidential Information: (a) to its directors, officers, employees, Affiliates and professional advisers, and (in the case of the Investor) to its investors, prospective investors and their respective advisers,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21 or of any other duty of confidence.</w:t>
      </w:r>
    </w:p>
    <w:p>
      <w:pPr>
        <w:tabs>
          <w:tab w:val="left" w:pos="600"/>
        </w:tabs>
        <w:spacing w:after="120"/>
        <w:ind w:left="600" w:hanging="600"/>
        <w:jc w:val="both"/>
      </w:pPr>
      <w:r>
        <w:t xml:space="preserve">21.4</w:t>
      </w:r>
      <w:r>
        <w:t xml:space="preserve">	</w:t>
      </w:r>
      <w:r>
        <w:t xml:space="preserve">The Investor may disclose the fact of its investment in the Company, the name and logo of the Company and a general, non-confidential description of the Business, on its website, in its marketing materials and in communications with its investors and prospective investors.</w:t>
      </w:r>
    </w:p>
    <w:p>
      <w:pPr>
        <w:tabs>
          <w:tab w:val="left" w:pos="600"/>
        </w:tabs>
        <w:spacing w:after="120"/>
        <w:ind w:left="600" w:hanging="600"/>
        <w:jc w:val="both"/>
      </w:pPr>
      <w:r>
        <w:t xml:space="preserve">21.5</w:t>
      </w:r>
      <w:r>
        <w:t xml:space="preserve">	</w:t>
      </w:r>
      <w:r>
        <w:t xml:space="preserve">No party may make, and each party will procure that none of its Affiliates makes, any public announcement or issues any press release concerning the subject matter of the Transaction Documents without the prior written consent of the Company and the Investor, except as required by law or by any regulatory authority.</w:t>
      </w:r>
    </w:p>
    <w:p>
      <w:pPr>
        <w:tabs>
          <w:tab w:val="left" w:pos="600"/>
        </w:tabs>
        <w:spacing w:after="120"/>
        <w:ind w:left="600" w:hanging="600"/>
        <w:jc w:val="both"/>
      </w:pPr>
      <w:r>
        <w:t xml:space="preserve">21.6</w:t>
      </w:r>
      <w:r>
        <w:t xml:space="preserve">	</w:t>
      </w:r>
      <w:r>
        <w:t xml:space="preserve">This clause 21 is in addition to, and does not supersede or limit, the mutual non-disclosure agreement between the Investor and the Company dated 14 September 2023, which remains in full force and effect, and this clause 21 continues in force notwithstanding Completion or any termination of this Agreement.</w:t>
      </w:r>
    </w:p>
    <w:p>
      <w:pPr>
        <w:keepNext/>
        <w:tabs>
          <w:tab w:val="left" w:pos="600"/>
        </w:tabs>
        <w:spacing w:after="130" w:before="260"/>
        <w:ind w:left="600" w:hanging="600"/>
      </w:pPr>
      <w:r>
        <w:rPr>
          <w:b/>
          <w:bCs/>
        </w:rPr>
        <w:t xml:space="preserve">22</w:t>
      </w:r>
      <w:r>
        <w:rPr>
          <w:b/>
          <w:bCs/>
        </w:rPr>
        <w:t xml:space="preserve">	</w:t>
      </w:r>
      <w:r>
        <w:rPr>
          <w:b/>
          <w:bCs/>
        </w:rPr>
        <w:t xml:space="preserve">NOTICES</w:t>
      </w:r>
    </w:p>
    <w:p>
      <w:pPr>
        <w:tabs>
          <w:tab w:val="left" w:pos="600"/>
        </w:tabs>
        <w:spacing w:after="120"/>
        <w:ind w:left="600" w:hanging="600"/>
        <w:jc w:val="both"/>
      </w:pPr>
      <w:r>
        <w:t xml:space="preserve">22.1</w:t>
      </w:r>
      <w:r>
        <w:t xml:space="preserve">	</w:t>
      </w:r>
      <w:r>
        <w:t xml:space="preserve">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600"/>
        </w:tabs>
        <w:spacing w:after="120"/>
        <w:ind w:left="600" w:hanging="600"/>
        <w:jc w:val="both"/>
      </w:pPr>
      <w:r>
        <w:t xml:space="preserve">22.2</w:t>
      </w:r>
      <w:r>
        <w:t xml:space="preserve">	</w:t>
      </w:r>
      <w:r>
        <w:t xml:space="preserve">A notice must be sent to the relevant party at the address, and marked for the attention of the person, set out below (or at such other address or for the attention of such other person as that party may notify to the other parties in writing): (a) to the Investor, at 18 St James’s Square, London SW1Y 4JR, marked for the attention of Margaret Holloway; (b) to the Company, at Oxford Centre for Innovation, New Road, Oxford OX1 1BY, marked for the attention of the Directors; and (c) to a Founder, at the address most recently notified by that Founder to the Company.</w:t>
      </w:r>
    </w:p>
    <w:p>
      <w:pPr>
        <w:tabs>
          <w:tab w:val="left" w:pos="600"/>
        </w:tabs>
        <w:spacing w:after="120"/>
        <w:ind w:left="600" w:hanging="600"/>
        <w:jc w:val="both"/>
      </w:pPr>
      <w:r>
        <w:t xml:space="preserve">22.3</w:t>
      </w:r>
      <w:r>
        <w:t xml:space="preserve">	</w:t>
      </w:r>
      <w:r>
        <w:t xml:space="preserve">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5.00 p.m. on a Business Day), the notice is deemed to have been received when business hours next resume.</w:t>
      </w:r>
    </w:p>
    <w:p>
      <w:pPr>
        <w:tabs>
          <w:tab w:val="left" w:pos="600"/>
        </w:tabs>
        <w:spacing w:after="120"/>
        <w:ind w:left="600" w:hanging="600"/>
        <w:jc w:val="both"/>
      </w:pPr>
      <w:r>
        <w:t xml:space="preserve">22.4</w:t>
      </w:r>
      <w:r>
        <w:t xml:space="preserve">	</w:t>
      </w:r>
      <w:r>
        <w:t xml:space="preserve">This clause 22 does not apply to the service of any proceedings or other documents in any legal action or, where applicable, any other method of dispute resolution.</w:t>
      </w:r>
    </w:p>
    <w:p>
      <w:pPr>
        <w:keepNext/>
        <w:tabs>
          <w:tab w:val="left" w:pos="600"/>
        </w:tabs>
        <w:spacing w:after="130" w:before="260"/>
        <w:ind w:left="600" w:hanging="600"/>
      </w:pPr>
      <w:r>
        <w:rPr>
          <w:b/>
          <w:bCs/>
        </w:rPr>
        <w:t xml:space="preserve">23</w:t>
      </w:r>
      <w:r>
        <w:rPr>
          <w:b/>
          <w:bCs/>
        </w:rPr>
        <w:t xml:space="preserve">	</w:t>
      </w:r>
      <w:r>
        <w:rPr>
          <w:b/>
          <w:bCs/>
        </w:rPr>
        <w:t xml:space="preserve">GENERAL</w:t>
      </w:r>
    </w:p>
    <w:p>
      <w:pPr>
        <w:tabs>
          <w:tab w:val="left" w:pos="600"/>
        </w:tabs>
        <w:spacing w:after="120"/>
        <w:ind w:left="600" w:hanging="600"/>
        <w:jc w:val="both"/>
      </w:pPr>
      <w:r>
        <w:t xml:space="preserve">23.1</w:t>
      </w:r>
      <w:r>
        <w:t xml:space="preserve">	</w:t>
      </w:r>
      <w:r>
        <w:t xml:space="preserve">Entire agreement. This Agreement, together with the other Transaction Documents, constitutes the entire agreement between the parties and supersedes and extinguishes all previous agreements, promises, assurances, warranties, representations and understandings between them, whether written or oral, relating to its subject matter. Each party acknowledges that, in entering into the Transaction Documents, it does not rely on, and has no remedy in respect of, any statement, representation, assurance or warranty (whether made innocently or negligently) that is not set out in this Agreement, save that nothing in this clause 23.1 limits or excludes any liability for fraud or fraudulent misrepresentation.</w:t>
      </w:r>
    </w:p>
    <w:p>
      <w:pPr>
        <w:tabs>
          <w:tab w:val="left" w:pos="600"/>
        </w:tabs>
        <w:spacing w:after="120"/>
        <w:ind w:left="600" w:hanging="600"/>
        <w:jc w:val="both"/>
      </w:pPr>
      <w:r>
        <w:t xml:space="preserve">23.2</w:t>
      </w:r>
      <w:r>
        <w:t xml:space="preserve">	</w:t>
      </w:r>
      <w:r>
        <w:t xml:space="preserve">Variation. No variation of this Agreement is effective unless it is in writing and signed by or on behalf of each party.</w:t>
      </w:r>
    </w:p>
    <w:p>
      <w:pPr>
        <w:tabs>
          <w:tab w:val="left" w:pos="600"/>
        </w:tabs>
        <w:spacing w:after="120"/>
        <w:ind w:left="600" w:hanging="600"/>
        <w:jc w:val="both"/>
      </w:pPr>
      <w:r>
        <w:t xml:space="preserve">23.3</w:t>
      </w:r>
      <w:r>
        <w:t xml:space="preserve">	</w:t>
      </w:r>
      <w:r>
        <w:t xml:space="preserve">Waiver. 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600"/>
        </w:tabs>
        <w:spacing w:after="120"/>
        <w:ind w:left="600" w:hanging="600"/>
        <w:jc w:val="both"/>
      </w:pPr>
      <w:r>
        <w:t xml:space="preserve">23.4</w:t>
      </w:r>
      <w:r>
        <w:t xml:space="preserve">	</w:t>
      </w:r>
      <w:r>
        <w:t xml:space="preserve">Assignment. Except as provided in this clause 23.4, no party may assign, transfer, charge, declare a trust over or deal in any other manner with any of its rights or obligations under this Agreement without the prior written consent of the other parties. The Investor may, however, assign or transfer the benefit of this Agreement, in whole or in part, to any of its Affiliates, and to any person to whom it transfers Series B Shares in accordance with this Agreement and the New Articles, and the Warranties and the indemnities in clause 8 are given to the Investor for itself and as trustee for each such permitted assignee.</w:t>
      </w:r>
    </w:p>
    <w:p>
      <w:pPr>
        <w:tabs>
          <w:tab w:val="left" w:pos="600"/>
        </w:tabs>
        <w:spacing w:after="120"/>
        <w:ind w:left="600" w:hanging="600"/>
        <w:jc w:val="both"/>
      </w:pPr>
      <w:r>
        <w:t xml:space="preserve">23.5</w:t>
      </w:r>
      <w:r>
        <w:t xml:space="preserve">	</w:t>
      </w:r>
      <w:r>
        <w:t xml:space="preserve">Severance. 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600"/>
        </w:tabs>
        <w:spacing w:after="120"/>
        <w:ind w:left="600" w:hanging="600"/>
        <w:jc w:val="both"/>
      </w:pPr>
      <w:r>
        <w:t xml:space="preserve">23.6</w:t>
      </w:r>
      <w:r>
        <w:t xml:space="preserve">	</w:t>
      </w:r>
      <w:r>
        <w:t xml:space="preserve">Counterparts. 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600"/>
        </w:tabs>
        <w:spacing w:after="120"/>
        <w:ind w:left="600" w:hanging="600"/>
        <w:jc w:val="both"/>
      </w:pPr>
      <w:r>
        <w:t xml:space="preserve">23.7</w:t>
      </w:r>
      <w:r>
        <w:t xml:space="preserve">	</w:t>
      </w:r>
      <w:r>
        <w:t xml:space="preserve">Third party rights. Except as expressly provided in this clause 23.7, a person who is not a party to this Agreement has no right under the Contracts (Rights of Third Parties) Act 1999 to enforce any of its terms. The Investor Director may enforce clause 13, each Group Company may enforce clauses 8, 10 and 11, and each permitted assignee of the Investor under clause 23.4 may enforce the provisions assigned to it; the consent of any such person is not required for any variation, waiver or rescission of this Agreement.</w:t>
      </w:r>
    </w:p>
    <w:p>
      <w:pPr>
        <w:tabs>
          <w:tab w:val="left" w:pos="600"/>
        </w:tabs>
        <w:spacing w:after="120"/>
        <w:ind w:left="600" w:hanging="600"/>
        <w:jc w:val="both"/>
      </w:pPr>
      <w:r>
        <w:t xml:space="preserve">23.8</w:t>
      </w:r>
      <w:r>
        <w:t xml:space="preserve">	</w:t>
      </w:r>
      <w:r>
        <w:t xml:space="preserve">Further assurance. Each party will, at the request and reasonable cost of the requesting party, promptly execute and deliver such documents, and do such acts and things, as that party may reasonably require to give full effect to this Agreement.</w:t>
      </w:r>
    </w:p>
    <w:p>
      <w:pPr>
        <w:tabs>
          <w:tab w:val="left" w:pos="600"/>
        </w:tabs>
        <w:spacing w:after="120"/>
        <w:ind w:left="600" w:hanging="600"/>
        <w:jc w:val="both"/>
      </w:pPr>
      <w:r>
        <w:t xml:space="preserve">23.9</w:t>
      </w:r>
      <w:r>
        <w:t xml:space="preserve">	</w:t>
      </w:r>
      <w:r>
        <w:t xml:space="preserve">Costs. Except as otherwise provided in this Agreement, each party bears its own costs and expenses incurred in connection with the negotiation, preparation and execution of the Transaction Documents, save that the Company will pay the reasonable legal fees and disbursements of the Investor incurred in connection with the Subscription, up to a maximum of £40,000 (plus VAT), such payment to be made at, or as soon as reasonably practicable after, Completion.</w:t>
      </w:r>
    </w:p>
    <w:p>
      <w:pPr>
        <w:tabs>
          <w:tab w:val="left" w:pos="600"/>
        </w:tabs>
        <w:spacing w:after="120"/>
        <w:ind w:left="600" w:hanging="600"/>
        <w:jc w:val="both"/>
      </w:pPr>
      <w:r>
        <w:t xml:space="preserve">23.10</w:t>
      </w:r>
      <w:r>
        <w:t xml:space="preserve">	</w:t>
      </w:r>
      <w:r>
        <w:t xml:space="preserve">No partnership or agency. 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600"/>
        </w:tabs>
        <w:spacing w:after="120"/>
        <w:ind w:left="600" w:hanging="600"/>
        <w:jc w:val="both"/>
      </w:pPr>
      <w:r>
        <w:t xml:space="preserve">23.11</w:t>
      </w:r>
      <w:r>
        <w:t xml:space="preserve">	</w:t>
      </w:r>
      <w:r>
        <w:t xml:space="preserve">Conflict with the New Articles. If there is any conflict or inconsistency between the provisions of this Agreement and the provisions of the New Articles, this Agreement prevails as between the Shareholders who are party to it, and those Shareholders will exercise all voting and other rights and powers available to them so as to procure that the New Articles are amended, to the extent necessary, to remove the conflict or inconsistency.</w:t>
      </w:r>
    </w:p>
    <w:p>
      <w:pPr>
        <w:tabs>
          <w:tab w:val="left" w:pos="600"/>
        </w:tabs>
        <w:spacing w:after="120"/>
        <w:ind w:left="600" w:hanging="600"/>
        <w:jc w:val="both"/>
      </w:pPr>
      <w:r>
        <w:t xml:space="preserve">23.12</w:t>
      </w:r>
      <w:r>
        <w:t xml:space="preserve">	</w:t>
      </w:r>
      <w:r>
        <w:t xml:space="preserve">Survival. Termination or lapse of this Agreement does not affect any rights, remedies, obligations or liabilities of the parties that have accrued up to the date of termination or lapse, or the continuation in force of any provision of this Agreement which is expressly or by implication intended to come into or continue in force on or after termination or lapse, including clauses 1, 7, 8, 9, 21, 22, 23 and 24.</w:t>
      </w:r>
    </w:p>
    <w:p>
      <w:pPr>
        <w:keepNext/>
        <w:tabs>
          <w:tab w:val="left" w:pos="600"/>
        </w:tabs>
        <w:spacing w:after="130" w:before="260"/>
        <w:ind w:left="600" w:hanging="600"/>
      </w:pPr>
      <w:r>
        <w:rPr>
          <w:b/>
          <w:bCs/>
        </w:rPr>
        <w:t xml:space="preserve">24</w:t>
      </w:r>
      <w:r>
        <w:rPr>
          <w:b/>
          <w:bCs/>
        </w:rPr>
        <w:t xml:space="preserve">	</w:t>
      </w:r>
      <w:r>
        <w:rPr>
          <w:b/>
          <w:bCs/>
        </w:rPr>
        <w:t xml:space="preserve">GOVERNING LAW AND JURISDICTION</w:t>
      </w:r>
    </w:p>
    <w:p>
      <w:pPr>
        <w:tabs>
          <w:tab w:val="left" w:pos="600"/>
        </w:tabs>
        <w:spacing w:after="120"/>
        <w:ind w:left="600" w:hanging="600"/>
        <w:jc w:val="both"/>
      </w:pPr>
      <w:r>
        <w:t xml:space="preserve">24.1</w:t>
      </w:r>
      <w:r>
        <w:t xml:space="preserve">	</w:t>
      </w:r>
      <w: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120"/>
        <w:ind w:left="600" w:hanging="600"/>
        <w:jc w:val="both"/>
      </w:pPr>
      <w:r>
        <w:t xml:space="preserve">24.2</w:t>
      </w:r>
      <w:r>
        <w:t xml:space="preserve">	</w:t>
      </w:r>
      <w: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keepNext/>
        <w:pageBreakBefore/>
        <w:spacing w:after="80" w:before="120"/>
        <w:jc w:val="center"/>
      </w:pPr>
      <w:r>
        <w:rPr>
          <w:b/>
          <w:bCs/>
        </w:rPr>
        <w:t xml:space="preserve">SCHEDULE 1</w:t>
      </w:r>
    </w:p>
    <w:p>
      <w:pPr>
        <w:keepNext/>
        <w:spacing w:after="200"/>
        <w:jc w:val="center"/>
      </w:pPr>
      <w:r>
        <w:rPr>
          <w:b/>
          <w:bCs/>
        </w:rPr>
        <w:t xml:space="preserve">THE COMPANY</w:t>
      </w:r>
    </w:p>
    <w:p>
      <w:pPr>
        <w:keepNext/>
        <w:spacing w:after="120" w:before="160"/>
      </w:pPr>
      <w:r>
        <w:rPr>
          <w:b/>
          <w:bCs/>
        </w:rPr>
        <w:t xml:space="preserve">Part 1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Name of company</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Luminos AI Ltd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Registered number</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12784563</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Date of incorporation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2 March 2021</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Place of incorporation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England and Wales</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Registered office</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Oxford Centre for Innovation, New Road, Oxford OX1 1BY</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Directors</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Dr Priya Anand; Dr Oliver Kessler</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Secretary</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None appointed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Accounting reference date</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31 December</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Auditors</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Pennington Reece LLP, Oxford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Issued share capital (immediately before Completion)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8,440,000 Ordinary Shares of £0.0001 each</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Issued share capital (immediately following Completion)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8,440,000 Ordinary Shares and 3,000,000 Series B Preference Shares, in each case of £0.0001 each</w:t>
            </w:r>
          </w:p>
        </w:tc>
      </w:tr>
    </w:tbl>
    <w:p>
      <w:pPr>
        <w:keepNext/>
        <w:spacing w:after="120" w:before="160"/>
      </w:pPr>
      <w:r>
        <w:rPr>
          <w:b/>
          <w:bCs/>
        </w:rPr>
        <w:t xml:space="preserve">Part 2 — Capitalisation Table</w:t>
      </w:r>
    </w:p>
    <w:p>
      <w:pPr>
        <w:spacing w:after="120" w:before="60"/>
        <w:jc w:val="both"/>
      </w:pPr>
      <w:r>
        <w:t xml:space="preserve">The following table sets out the issued and fully diluted share capital of the Company immediately before and immediately following Completion. Percentages are stated on a fully diluted basis (and accordingly include the whole of the Enlarged Option Pool, whether or not options over it have been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0"/>
        <w:gridCol w:w="1860"/>
        <w:gridCol w:w="1640"/>
        <w:gridCol w:w="1640"/>
        <w:gridCol w:w="1346"/>
      </w:tblGrid>
      <w:tr>
        <w:tc>
          <w:tcPr>
            <w:tcW w:type="dxa" w:w="25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Shareholder</w:t>
            </w:r>
          </w:p>
        </w:tc>
        <w:tc>
          <w:tcPr>
            <w:tcW w:type="dxa" w:w="186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Class of shares</w:t>
            </w:r>
          </w:p>
        </w:tc>
        <w:tc>
          <w:tcPr>
            <w:tcW w:type="dxa" w:w="16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Shares before Completion</w:t>
            </w:r>
          </w:p>
        </w:tc>
        <w:tc>
          <w:tcPr>
            <w:tcW w:type="dxa" w:w="16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Shares after Completion</w:t>
            </w:r>
          </w:p>
        </w:tc>
        <w:tc>
          <w:tcPr>
            <w:tcW w:type="dxa" w:w="1346"/>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 after Completion</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Dr Priya Anand</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3,500,000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3,500,000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26.92%</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Dr Oliver Kessler</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3,300,000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3,300,000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25.38%</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Other Ordinary Shareholders (as set out in the register of members)</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1,640,000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1,640,000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12.62%</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Crestview Capital Partners LLP</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Series B Preference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3,000,000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23.08%</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Enlarged Option Pool (reserved, unissued)</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1,560,000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1,560,000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12.00%</w:t>
            </w:r>
          </w:p>
        </w:tc>
      </w:tr>
      <w:tr>
        <w:tc>
          <w:tcPr>
            <w:tcW w:type="dxa" w:w="25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Total (fully diluted)</w:t>
            </w:r>
          </w:p>
        </w:tc>
        <w:tc>
          <w:tcPr>
            <w:tcW w:type="dxa" w:w="186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
            </w:r>
          </w:p>
        </w:tc>
        <w:tc>
          <w:tcPr>
            <w:tcW w:type="dxa" w:w="16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10,000,000</w:t>
            </w:r>
          </w:p>
        </w:tc>
        <w:tc>
          <w:tcPr>
            <w:tcW w:type="dxa" w:w="16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13,000,000</w:t>
            </w:r>
          </w:p>
        </w:tc>
        <w:tc>
          <w:tcPr>
            <w:tcW w:type="dxa" w:w="1346"/>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100.00%</w:t>
            </w:r>
          </w:p>
        </w:tc>
      </w:tr>
    </w:tbl>
    <w:p>
      <w:pPr>
        <w:spacing w:after="0" w:before="120"/>
        <w:jc w:val="both"/>
      </w:pPr>
      <w:r>
        <w:t xml:space="preserve">Note: this Part 2 is to be updated and confirmed against the Company’s register of members and option records as at Completion. The figures above assume implementation of the Enlarged Option Pool on a pre-money basis as contemplated by clause 3.1.3.</w:t>
      </w:r>
    </w:p>
    <w:p>
      <w:pPr>
        <w:keepNext/>
        <w:pageBreakBefore/>
        <w:spacing w:after="80" w:before="120"/>
        <w:jc w:val="center"/>
      </w:pPr>
      <w:r>
        <w:rPr>
          <w:b/>
          <w:bCs/>
        </w:rPr>
        <w:t xml:space="preserve">SCHEDULE 2</w:t>
      </w:r>
    </w:p>
    <w:p>
      <w:pPr>
        <w:keepNext/>
        <w:spacing w:after="200"/>
        <w:jc w:val="center"/>
      </w:pPr>
      <w:r>
        <w:rPr>
          <w:b/>
          <w:bCs/>
        </w:rPr>
        <w:t xml:space="preserve">COMPLETION REQUIREMENTS</w:t>
      </w:r>
    </w:p>
    <w:p>
      <w:pPr>
        <w:keepNext/>
        <w:spacing w:after="120" w:before="160"/>
      </w:pPr>
      <w:r>
        <w:rPr>
          <w:b/>
          <w:bCs/>
        </w:rPr>
        <w:t xml:space="preserve">Part 1 — Obligations of the Company and the Founders</w:t>
      </w:r>
    </w:p>
    <w:p>
      <w:pPr>
        <w:spacing w:after="120" w:before="40"/>
        <w:jc w:val="both"/>
      </w:pPr>
      <w:r>
        <w:t xml:space="preserve">At Completion the Company and the Founders will deliver to the Investor, or procure the delivery to the Investor of, and (where applicable) procure the doing of, each of the following:</w:t>
      </w:r>
    </w:p>
    <w:p>
      <w:pPr>
        <w:tabs>
          <w:tab w:val="left" w:pos="600"/>
        </w:tabs>
        <w:spacing w:after="120"/>
        <w:ind w:left="600" w:hanging="600"/>
        <w:jc w:val="both"/>
      </w:pPr>
      <w:r>
        <w:t xml:space="preserve">1.1</w:t>
      </w:r>
      <w:r>
        <w:t xml:space="preserve">	</w:t>
      </w:r>
      <w:r>
        <w:t xml:space="preserve">a certified copy of the minutes of a meeting of the Board resolving to: (a) approve the adoption of the New Articles, conditional on the passing of the shareholder resolutions referred to in paragraph 1.2; (b) approve the allotment and issue of the Series B Shares to the Investor against payment of the Investment Amount; (c) approve the constitution of the Enlarged Option Pool; (d) appoint Margaret Holloway as the Investor Director and the Investor’s nominee as the Observer; (e) approve the entry by the Company into each Transaction Document to which it is a party; and (f) approve the registration of the Investor as the holder of the Series B Shares;</w:t>
      </w:r>
    </w:p>
    <w:p>
      <w:pPr>
        <w:tabs>
          <w:tab w:val="left" w:pos="600"/>
        </w:tabs>
        <w:spacing w:after="120"/>
        <w:ind w:left="600" w:hanging="600"/>
        <w:jc w:val="both"/>
      </w:pPr>
      <w:r>
        <w:t xml:space="preserve">1.2</w:t>
      </w:r>
      <w:r>
        <w:t xml:space="preserve">	</w:t>
      </w:r>
      <w:r>
        <w:t xml:space="preserve">a certified copy of the written resolutions of the shareholders of the Company adopting the New Articles, constituting the Enlarged Option Pool and approving the other matters requiring shareholder approval in connection with the Subscription;</w:t>
      </w:r>
    </w:p>
    <w:p>
      <w:pPr>
        <w:tabs>
          <w:tab w:val="left" w:pos="600"/>
        </w:tabs>
        <w:spacing w:after="120"/>
        <w:ind w:left="600" w:hanging="600"/>
        <w:jc w:val="both"/>
      </w:pPr>
      <w:r>
        <w:t xml:space="preserve">1.3</w:t>
      </w:r>
      <w:r>
        <w:t xml:space="preserve">	</w:t>
      </w:r>
      <w:r>
        <w:t xml:space="preserve">a certified copy of the New Articles as adopted;</w:t>
      </w:r>
    </w:p>
    <w:p>
      <w:pPr>
        <w:tabs>
          <w:tab w:val="left" w:pos="600"/>
        </w:tabs>
        <w:spacing w:after="120"/>
        <w:ind w:left="600" w:hanging="600"/>
        <w:jc w:val="both"/>
      </w:pPr>
      <w:r>
        <w:t xml:space="preserve">1.4</w:t>
      </w:r>
      <w:r>
        <w:t xml:space="preserve">	</w:t>
      </w:r>
      <w:r>
        <w:t xml:space="preserve">the Disclosure Letter, duly signed by or on behalf of each of the Warrantors;</w:t>
      </w:r>
    </w:p>
    <w:p>
      <w:pPr>
        <w:tabs>
          <w:tab w:val="left" w:pos="600"/>
        </w:tabs>
        <w:spacing w:after="120"/>
        <w:ind w:left="600" w:hanging="600"/>
        <w:jc w:val="both"/>
      </w:pPr>
      <w:r>
        <w:t xml:space="preserve">1.5</w:t>
      </w:r>
      <w:r>
        <w:t xml:space="preserve">	</w:t>
      </w:r>
      <w:r>
        <w:t xml:space="preserve">the Investor Rights Agreement, duly executed by the Company and each of the Founders;</w:t>
      </w:r>
    </w:p>
    <w:p>
      <w:pPr>
        <w:tabs>
          <w:tab w:val="left" w:pos="600"/>
        </w:tabs>
        <w:spacing w:after="120"/>
        <w:ind w:left="600" w:hanging="600"/>
        <w:jc w:val="both"/>
      </w:pPr>
      <w:r>
        <w:t xml:space="preserve">1.6</w:t>
      </w:r>
      <w:r>
        <w:t xml:space="preserve">	</w:t>
      </w:r>
      <w:r>
        <w:t xml:space="preserve">a Service Agreement, duly executed by the Company and by each Founder respectively;</w:t>
      </w:r>
    </w:p>
    <w:p>
      <w:pPr>
        <w:tabs>
          <w:tab w:val="left" w:pos="600"/>
        </w:tabs>
        <w:spacing w:after="120"/>
        <w:ind w:left="600" w:hanging="600"/>
        <w:jc w:val="both"/>
      </w:pPr>
      <w:r>
        <w:t xml:space="preserve">1.7</w:t>
      </w:r>
      <w:r>
        <w:t xml:space="preserve">	</w:t>
      </w:r>
      <w:r>
        <w:t xml:space="preserve">a duly executed deed of assignment of Intellectual Property from each Founder in favour of the Company;</w:t>
      </w:r>
    </w:p>
    <w:p>
      <w:pPr>
        <w:tabs>
          <w:tab w:val="left" w:pos="600"/>
        </w:tabs>
        <w:spacing w:after="120"/>
        <w:ind w:left="600" w:hanging="600"/>
        <w:jc w:val="both"/>
      </w:pPr>
      <w:r>
        <w:t xml:space="preserve">1.8</w:t>
      </w:r>
      <w:r>
        <w:t xml:space="preserve">	</w:t>
      </w:r>
      <w:r>
        <w:t xml:space="preserve">a share certificate in the name of the Investor in respect of the Series B Shares;</w:t>
      </w:r>
    </w:p>
    <w:p>
      <w:pPr>
        <w:tabs>
          <w:tab w:val="left" w:pos="600"/>
        </w:tabs>
        <w:spacing w:after="120"/>
        <w:ind w:left="600" w:hanging="600"/>
        <w:jc w:val="both"/>
      </w:pPr>
      <w:r>
        <w:t xml:space="preserve">1.9</w:t>
      </w:r>
      <w:r>
        <w:t xml:space="preserve">	</w:t>
      </w:r>
      <w:r>
        <w:t xml:space="preserve">a certified copy of the register of members of the Company, updated to show the Investor as the holder of the Series B Shares;</w:t>
      </w:r>
    </w:p>
    <w:p>
      <w:pPr>
        <w:tabs>
          <w:tab w:val="left" w:pos="600"/>
        </w:tabs>
        <w:spacing w:after="120"/>
        <w:ind w:left="600" w:hanging="600"/>
        <w:jc w:val="both"/>
      </w:pPr>
      <w:r>
        <w:t xml:space="preserve">1.10</w:t>
      </w:r>
      <w:r>
        <w:t xml:space="preserve">	</w:t>
      </w:r>
      <w:r>
        <w:t xml:space="preserve">evidence reasonably satisfactory to the Investor that the Enlarged Option Pool has been constituted in accordance with the New Articles; and</w:t>
      </w:r>
    </w:p>
    <w:p>
      <w:pPr>
        <w:tabs>
          <w:tab w:val="left" w:pos="600"/>
        </w:tabs>
        <w:spacing w:after="120"/>
        <w:ind w:left="600" w:hanging="600"/>
        <w:jc w:val="both"/>
      </w:pPr>
      <w:r>
        <w:t xml:space="preserve">1.11</w:t>
      </w:r>
      <w:r>
        <w:t xml:space="preserve">	</w:t>
      </w:r>
      <w:r>
        <w:t xml:space="preserve">the written consent to act as a director of the Company signed by Margaret Holloway, and the written resignation of any director who is to resign with effect from Completion (if any).</w:t>
      </w:r>
    </w:p>
    <w:p>
      <w:pPr>
        <w:keepNext/>
        <w:spacing w:after="120" w:before="160"/>
      </w:pPr>
      <w:r>
        <w:rPr>
          <w:b/>
          <w:bCs/>
        </w:rPr>
        <w:t xml:space="preserve">Part 2 — Obligations of the Investor</w:t>
      </w:r>
    </w:p>
    <w:p>
      <w:pPr>
        <w:spacing w:after="120" w:before="40"/>
        <w:jc w:val="both"/>
      </w:pPr>
      <w:r>
        <w:t xml:space="preserve">At Completion, against compliance by the Company and the Founders with Part 1 of this Schedule, the Investor will:</w:t>
      </w:r>
    </w:p>
    <w:p>
      <w:pPr>
        <w:tabs>
          <w:tab w:val="left" w:pos="600"/>
        </w:tabs>
        <w:spacing w:after="120"/>
        <w:ind w:left="600" w:hanging="600"/>
        <w:jc w:val="both"/>
      </w:pPr>
      <w:r>
        <w:t xml:space="preserve">2.1</w:t>
      </w:r>
      <w:r>
        <w:t xml:space="preserve">	</w:t>
      </w:r>
      <w:r>
        <w:t xml:space="preserve">pay the Investment Amount in cash, by electronic transfer of immediately available funds, to the account of the Company notified by the Company to the Investor in writing not less than two Business Days before Completion;</w:t>
      </w:r>
    </w:p>
    <w:p>
      <w:pPr>
        <w:tabs>
          <w:tab w:val="left" w:pos="600"/>
        </w:tabs>
        <w:spacing w:after="120"/>
        <w:ind w:left="600" w:hanging="600"/>
        <w:jc w:val="both"/>
      </w:pPr>
      <w:r>
        <w:t xml:space="preserve">2.2</w:t>
      </w:r>
      <w:r>
        <w:t xml:space="preserve">	</w:t>
      </w:r>
      <w:r>
        <w:t xml:space="preserve">deliver a counterpart of this Agreement and of the Investor Rights Agreement, in each case duly executed by the Investor; and</w:t>
      </w:r>
    </w:p>
    <w:p>
      <w:pPr>
        <w:tabs>
          <w:tab w:val="left" w:pos="600"/>
        </w:tabs>
        <w:spacing w:after="120"/>
        <w:ind w:left="600" w:hanging="600"/>
        <w:jc w:val="both"/>
      </w:pPr>
      <w:r>
        <w:t xml:space="preserve">2.3</w:t>
      </w:r>
      <w:r>
        <w:t xml:space="preserve">	</w:t>
      </w:r>
      <w:r>
        <w:t xml:space="preserve">deliver the written consent to act as the Investor Director signed by Margaret Holloway.</w:t>
      </w:r>
    </w:p>
    <w:p>
      <w:pPr>
        <w:keepNext/>
        <w:pageBreakBefore/>
        <w:spacing w:after="80" w:before="120"/>
        <w:jc w:val="center"/>
      </w:pPr>
      <w:r>
        <w:rPr>
          <w:b/>
          <w:bCs/>
        </w:rPr>
        <w:t xml:space="preserve">SCHEDULE 3</w:t>
      </w:r>
    </w:p>
    <w:p>
      <w:pPr>
        <w:keepNext/>
        <w:spacing w:after="200"/>
        <w:jc w:val="center"/>
      </w:pPr>
      <w:r>
        <w:rPr>
          <w:b/>
          <w:bCs/>
        </w:rPr>
        <w:t xml:space="preserve">WARRANTIES</w:t>
      </w:r>
    </w:p>
    <w:p>
      <w:pPr>
        <w:spacing w:after="120" w:before="40"/>
        <w:jc w:val="both"/>
      </w:pPr>
      <w:r>
        <w:t xml:space="preserve">Each Warrantor warrants to the Investor, in the terms of clause 7, that each of the following statements is true, accurate and not misleading.</w:t>
      </w:r>
    </w:p>
    <w:p>
      <w:pPr>
        <w:keepNext/>
        <w:tabs>
          <w:tab w:val="left" w:pos="600"/>
        </w:tabs>
        <w:spacing w:after="130" w:before="260"/>
        <w:ind w:left="600" w:hanging="600"/>
      </w:pPr>
      <w:r>
        <w:rPr>
          <w:b/>
          <w:bCs/>
        </w:rPr>
        <w:t xml:space="preserve">1</w:t>
      </w:r>
      <w:r>
        <w:rPr>
          <w:b/>
          <w:bCs/>
        </w:rPr>
        <w:t xml:space="preserve">	</w:t>
      </w:r>
      <w:r>
        <w:rPr>
          <w:b/>
          <w:bCs/>
        </w:rPr>
        <w:t xml:space="preserve">CAPACITY AND AUTHORITY OF THE WARRANTORS</w:t>
      </w:r>
    </w:p>
    <w:p>
      <w:pPr>
        <w:tabs>
          <w:tab w:val="left" w:pos="600"/>
        </w:tabs>
        <w:spacing w:after="120"/>
        <w:ind w:left="600" w:hanging="600"/>
        <w:jc w:val="both"/>
      </w:pPr>
      <w:r>
        <w:t xml:space="preserve">1.1</w:t>
      </w:r>
      <w:r>
        <w:t xml:space="preserve">	</w:t>
      </w:r>
      <w:r>
        <w:t xml:space="preserve">Each Warrantor has the requisite power, capacity and authority, and (in the case of the Company) has taken or will before Completion take all necessary corporate action, to enter into and perform the Transaction Documents to which it is or will be a party.</w:t>
      </w:r>
    </w:p>
    <w:p>
      <w:pPr>
        <w:tabs>
          <w:tab w:val="left" w:pos="600"/>
        </w:tabs>
        <w:spacing w:after="120"/>
        <w:ind w:left="600" w:hanging="600"/>
        <w:jc w:val="both"/>
      </w:pPr>
      <w:r>
        <w:t xml:space="preserve">1.2</w:t>
      </w:r>
      <w:r>
        <w:t xml:space="preserve">	</w:t>
      </w:r>
      <w:r>
        <w:t xml:space="preserve">The Transaction Documents constitute, or will when executed constitute, legal, valid and binding obligations of each Warrantor, enforceable against it in accordance with their respective terms.</w:t>
      </w:r>
    </w:p>
    <w:p>
      <w:pPr>
        <w:tabs>
          <w:tab w:val="left" w:pos="600"/>
        </w:tabs>
        <w:spacing w:after="120"/>
        <w:ind w:left="600" w:hanging="600"/>
        <w:jc w:val="both"/>
      </w:pPr>
      <w:r>
        <w:t xml:space="preserve">1.3</w:t>
      </w:r>
      <w:r>
        <w:t xml:space="preserve">	</w:t>
      </w:r>
      <w:r>
        <w:t xml:space="preserve">The execution, delivery and performance of the Transaction Documents do not and will not breach the constitutional documents of the Company, any applicable law or regulation, or any agreement, instrument, judgment or obligation binding on any Warrantor or any of its assets.</w:t>
      </w:r>
    </w:p>
    <w:p>
      <w:pPr>
        <w:keepNext/>
        <w:tabs>
          <w:tab w:val="left" w:pos="600"/>
        </w:tabs>
        <w:spacing w:after="130" w:before="260"/>
        <w:ind w:left="600" w:hanging="600"/>
      </w:pPr>
      <w:r>
        <w:rPr>
          <w:b/>
          <w:bCs/>
        </w:rPr>
        <w:t xml:space="preserve">2</w:t>
      </w:r>
      <w:r>
        <w:rPr>
          <w:b/>
          <w:bCs/>
        </w:rPr>
        <w:t xml:space="preserve">	</w:t>
      </w:r>
      <w:r>
        <w:rPr>
          <w:b/>
          <w:bCs/>
        </w:rPr>
        <w:t xml:space="preserve">THE COMPANY: CONSTITUTION AND SHARE CAPITAL</w:t>
      </w:r>
    </w:p>
    <w:p>
      <w:pPr>
        <w:tabs>
          <w:tab w:val="left" w:pos="600"/>
        </w:tabs>
        <w:spacing w:after="120"/>
        <w:ind w:left="600" w:hanging="600"/>
        <w:jc w:val="both"/>
      </w:pPr>
      <w:r>
        <w:t xml:space="preserve">2.1</w:t>
      </w:r>
      <w:r>
        <w:t xml:space="preserve">	</w:t>
      </w:r>
      <w:r>
        <w:t xml:space="preserve">The Company is a private company limited by shares, validly incorporated and existing under the laws of England and Wales, and the particulars set out in Part 1 of Schedule 1 are true, accurate and complete.</w:t>
      </w:r>
    </w:p>
    <w:p>
      <w:pPr>
        <w:tabs>
          <w:tab w:val="left" w:pos="600"/>
        </w:tabs>
        <w:spacing w:after="120"/>
        <w:ind w:left="600" w:hanging="600"/>
        <w:jc w:val="both"/>
      </w:pPr>
      <w:r>
        <w:t xml:space="preserve">2.2</w:t>
      </w:r>
      <w:r>
        <w:t xml:space="preserve">	</w:t>
      </w:r>
      <w:r>
        <w:t xml:space="preserve">The shares set out in Part 2 of Schedule 1 as being in issue immediately before Completion constitute the entire issued share capital of the Company, are fully paid or credited as fully paid, and are free from all Encumbrances.</w:t>
      </w:r>
    </w:p>
    <w:p>
      <w:pPr>
        <w:tabs>
          <w:tab w:val="left" w:pos="600"/>
        </w:tabs>
        <w:spacing w:after="120"/>
        <w:ind w:left="600" w:hanging="600"/>
        <w:jc w:val="both"/>
      </w:pPr>
      <w:r>
        <w:t xml:space="preserve">2.3</w:t>
      </w:r>
      <w:r>
        <w:t xml:space="preserve">	</w:t>
      </w:r>
      <w:r>
        <w:t xml:space="preserve">Other than under or as contemplated by this Agreement and the Enlarged Option Pool, there is no agreement, arrangement or obligation requiring the creation, allotment, issue, sale, transfer, redemption or repayment of, or the grant to any person of any right (whether conditional or otherwise) to require the allotment, issue, sale, transfer, redemption or repayment of, any share or other security of the Company.</w:t>
      </w:r>
    </w:p>
    <w:p>
      <w:pPr>
        <w:tabs>
          <w:tab w:val="left" w:pos="600"/>
        </w:tabs>
        <w:spacing w:after="120"/>
        <w:ind w:left="600" w:hanging="600"/>
        <w:jc w:val="both"/>
      </w:pPr>
      <w:r>
        <w:t xml:space="preserve">2.4</w:t>
      </w:r>
      <w:r>
        <w:t xml:space="preserve">	</w:t>
      </w:r>
      <w:r>
        <w:t xml:space="preserve">The Company has not, since the Accounts Date, declared, made or paid any dividend or other distribution, and there are no shareholders’ agreements, voting agreements or similar arrangements relating to the shares of the Company other than the Transaction Documents.</w:t>
      </w:r>
    </w:p>
    <w:p>
      <w:pPr>
        <w:keepNext/>
        <w:tabs>
          <w:tab w:val="left" w:pos="600"/>
        </w:tabs>
        <w:spacing w:after="130" w:before="260"/>
        <w:ind w:left="600" w:hanging="600"/>
      </w:pPr>
      <w:r>
        <w:rPr>
          <w:b/>
          <w:bCs/>
        </w:rPr>
        <w:t xml:space="preserve">3</w:t>
      </w:r>
      <w:r>
        <w:rPr>
          <w:b/>
          <w:bCs/>
        </w:rPr>
        <w:t xml:space="preserve">	</w:t>
      </w:r>
      <w:r>
        <w:rPr>
          <w:b/>
          <w:bCs/>
        </w:rPr>
        <w:t xml:space="preserve">SUBSIDIARIES AND GROUP STRUCTURE</w:t>
      </w:r>
    </w:p>
    <w:p>
      <w:pPr>
        <w:tabs>
          <w:tab w:val="left" w:pos="600"/>
        </w:tabs>
        <w:spacing w:after="120"/>
        <w:ind w:left="600" w:hanging="600"/>
        <w:jc w:val="both"/>
      </w:pPr>
      <w:r>
        <w:t xml:space="preserve">3.1</w:t>
      </w:r>
      <w:r>
        <w:t xml:space="preserve">	</w:t>
      </w:r>
      <w:r>
        <w:t xml:space="preserve">The Company has no subsidiaries or subsidiary undertakings, and does not own, and has not agreed to acquire, any share, loan capital or other interest in any other body corporate.</w:t>
      </w:r>
    </w:p>
    <w:p>
      <w:pPr>
        <w:tabs>
          <w:tab w:val="left" w:pos="600"/>
        </w:tabs>
        <w:spacing w:after="120"/>
        <w:ind w:left="600" w:hanging="600"/>
        <w:jc w:val="both"/>
      </w:pPr>
      <w:r>
        <w:t xml:space="preserve">3.2</w:t>
      </w:r>
      <w:r>
        <w:t xml:space="preserve">	</w:t>
      </w:r>
      <w:r>
        <w:t xml:space="preserve">The Company is not, and has not agreed to become, a member of any partnership, joint venture, consortium or other unincorporated association, body or undertaking.</w:t>
      </w:r>
    </w:p>
    <w:p>
      <w:pPr>
        <w:keepNext/>
        <w:tabs>
          <w:tab w:val="left" w:pos="600"/>
        </w:tabs>
        <w:spacing w:after="130" w:before="260"/>
        <w:ind w:left="600" w:hanging="600"/>
      </w:pPr>
      <w:r>
        <w:rPr>
          <w:b/>
          <w:bCs/>
        </w:rPr>
        <w:t xml:space="preserve">4</w:t>
      </w:r>
      <w:r>
        <w:rPr>
          <w:b/>
          <w:bCs/>
        </w:rPr>
        <w:t xml:space="preserve">	</w:t>
      </w:r>
      <w:r>
        <w:rPr>
          <w:b/>
          <w:bCs/>
        </w:rPr>
        <w:t xml:space="preserve">STATUTORY BOOKS AND FILINGS</w:t>
      </w:r>
    </w:p>
    <w:p>
      <w:pPr>
        <w:tabs>
          <w:tab w:val="left" w:pos="600"/>
        </w:tabs>
        <w:spacing w:after="120"/>
        <w:ind w:left="600" w:hanging="600"/>
        <w:jc w:val="both"/>
      </w:pPr>
      <w:r>
        <w:t xml:space="preserve">4.1</w:t>
      </w:r>
      <w:r>
        <w:t xml:space="preserve">	</w:t>
      </w:r>
      <w:r>
        <w:t xml:space="preserve">The statutory books and registers of the Company are in its possession or under its control, are up to date, and have been properly written up and maintained in accordance with the Companies Act.</w:t>
      </w:r>
    </w:p>
    <w:p>
      <w:pPr>
        <w:tabs>
          <w:tab w:val="left" w:pos="600"/>
        </w:tabs>
        <w:spacing w:after="120"/>
        <w:ind w:left="600" w:hanging="600"/>
        <w:jc w:val="both"/>
      </w:pPr>
      <w:r>
        <w:t xml:space="preserve">4.2</w:t>
      </w:r>
      <w:r>
        <w:t xml:space="preserve">	</w:t>
      </w:r>
      <w:r>
        <w:t xml:space="preserve">All returns, particulars, resolutions and other documents required to be filed with, or delivered to, the Registrar of Companies in respect of the Company have been duly and correctly filed or delivered within the applicable time limits.</w:t>
      </w:r>
    </w:p>
    <w:p>
      <w:pPr>
        <w:keepNext/>
        <w:tabs>
          <w:tab w:val="left" w:pos="600"/>
        </w:tabs>
        <w:spacing w:after="130" w:before="260"/>
        <w:ind w:left="600" w:hanging="600"/>
      </w:pPr>
      <w:r>
        <w:rPr>
          <w:b/>
          <w:bCs/>
        </w:rPr>
        <w:t xml:space="preserve">5</w:t>
      </w:r>
      <w:r>
        <w:rPr>
          <w:b/>
          <w:bCs/>
        </w:rPr>
        <w:t xml:space="preserve">	</w:t>
      </w:r>
      <w:r>
        <w:rPr>
          <w:b/>
          <w:bCs/>
        </w:rPr>
        <w:t xml:space="preserve">THE ACCOUNTS</w:t>
      </w:r>
    </w:p>
    <w:p>
      <w:pPr>
        <w:tabs>
          <w:tab w:val="left" w:pos="600"/>
        </w:tabs>
        <w:spacing w:after="120"/>
        <w:ind w:left="600" w:hanging="600"/>
        <w:jc w:val="both"/>
      </w:pPr>
      <w:r>
        <w:t xml:space="preserve">5.1</w:t>
      </w:r>
      <w:r>
        <w:t xml:space="preserve">	</w:t>
      </w:r>
      <w:r>
        <w:t xml:space="preserve">The Accounts have been prepared in accordance with applicable law and with accounting standards, principles and practices generally accepted in the United Kingdom, in each case consistently applied.</w:t>
      </w:r>
    </w:p>
    <w:p>
      <w:pPr>
        <w:tabs>
          <w:tab w:val="left" w:pos="600"/>
        </w:tabs>
        <w:spacing w:after="120"/>
        <w:ind w:left="600" w:hanging="600"/>
        <w:jc w:val="both"/>
      </w:pPr>
      <w:r>
        <w:t xml:space="preserve">5.2</w:t>
      </w:r>
      <w:r>
        <w:t xml:space="preserve">	</w:t>
      </w:r>
      <w:r>
        <w:t xml:space="preserve">The Accounts give a true and fair view of the assets, liabilities and state of affairs of the Company as at the Accounts Date, and of the profit or loss of the Company for the financial period ended on the Accounts Date.</w:t>
      </w:r>
    </w:p>
    <w:p>
      <w:pPr>
        <w:tabs>
          <w:tab w:val="left" w:pos="600"/>
        </w:tabs>
        <w:spacing w:after="120"/>
        <w:ind w:left="600" w:hanging="600"/>
        <w:jc w:val="both"/>
      </w:pPr>
      <w:r>
        <w:t xml:space="preserve">5.3</w:t>
      </w:r>
      <w:r>
        <w:t xml:space="preserve">	</w:t>
      </w:r>
      <w:r>
        <w:t xml:space="preserve">The Accounts make proper provision or reserve for, or (where appropriate) disclose by way of note, all liabilities of the Company, whether actual, contingent, disputed or otherwise, as at the Accounts Date.</w:t>
      </w:r>
    </w:p>
    <w:p>
      <w:pPr>
        <w:keepNext/>
        <w:tabs>
          <w:tab w:val="left" w:pos="600"/>
        </w:tabs>
        <w:spacing w:after="130" w:before="260"/>
        <w:ind w:left="600" w:hanging="600"/>
      </w:pPr>
      <w:r>
        <w:rPr>
          <w:b/>
          <w:bCs/>
        </w:rPr>
        <w:t xml:space="preserve">6</w:t>
      </w:r>
      <w:r>
        <w:rPr>
          <w:b/>
          <w:bCs/>
        </w:rPr>
        <w:t xml:space="preserve">	</w:t>
      </w:r>
      <w:r>
        <w:rPr>
          <w:b/>
          <w:bCs/>
        </w:rPr>
        <w:t xml:space="preserve">THE MANAGEMENT ACCOUNTS</w:t>
      </w:r>
    </w:p>
    <w:p>
      <w:pPr>
        <w:tabs>
          <w:tab w:val="left" w:pos="600"/>
        </w:tabs>
        <w:spacing w:after="120"/>
        <w:ind w:left="600" w:hanging="600"/>
        <w:jc w:val="both"/>
      </w:pPr>
      <w:r>
        <w:t xml:space="preserve">6.1</w:t>
      </w:r>
      <w:r>
        <w:t xml:space="preserve">	</w:t>
      </w:r>
      <w:r>
        <w:t xml:space="preserve">The Management Accounts have been prepared with reasonable care and attention, on a basis consistent with that adopted in preparing the Accounts.</w:t>
      </w:r>
    </w:p>
    <w:p>
      <w:pPr>
        <w:tabs>
          <w:tab w:val="left" w:pos="600"/>
        </w:tabs>
        <w:spacing w:after="120"/>
        <w:ind w:left="600" w:hanging="600"/>
        <w:jc w:val="both"/>
      </w:pPr>
      <w:r>
        <w:t xml:space="preserve">6.2</w:t>
      </w:r>
      <w:r>
        <w:t xml:space="preserve">	</w:t>
      </w:r>
      <w:r>
        <w:t xml:space="preserve">The Management Accounts fairly reflect, and are not misleading as to, the financial position and the results of operations of the Company for the period to, and as at, the Management Accounts Date, having regard to the purpose for which they were prepared and the fact that they are unaudited.</w:t>
      </w:r>
    </w:p>
    <w:p>
      <w:pPr>
        <w:keepNext/>
        <w:tabs>
          <w:tab w:val="left" w:pos="600"/>
        </w:tabs>
        <w:spacing w:after="130" w:before="260"/>
        <w:ind w:left="600" w:hanging="600"/>
      </w:pPr>
      <w:r>
        <w:rPr>
          <w:b/>
          <w:bCs/>
        </w:rPr>
        <w:t xml:space="preserve">7</w:t>
      </w:r>
      <w:r>
        <w:rPr>
          <w:b/>
          <w:bCs/>
        </w:rPr>
        <w:t xml:space="preserve">	</w:t>
      </w:r>
      <w:r>
        <w:rPr>
          <w:b/>
          <w:bCs/>
        </w:rPr>
        <w:t xml:space="preserve">EVENTS SINCE THE ACCOUNTS DATE</w:t>
      </w:r>
    </w:p>
    <w:p>
      <w:pPr>
        <w:tabs>
          <w:tab w:val="left" w:pos="600"/>
        </w:tabs>
        <w:spacing w:after="120"/>
        <w:ind w:left="600" w:hanging="600"/>
        <w:jc w:val="both"/>
      </w:pPr>
      <w:r>
        <w:t xml:space="preserve">7.1</w:t>
      </w:r>
      <w:r>
        <w:t xml:space="preserve">	</w:t>
      </w:r>
      <w:r>
        <w:t xml:space="preserve">Since the Accounts Date the business of the Company has been carried on in the ordinary and usual course, and there has been no material adverse change in the financial or trading position or prospects of the Company.</w:t>
      </w:r>
    </w:p>
    <w:p>
      <w:pPr>
        <w:tabs>
          <w:tab w:val="left" w:pos="600"/>
        </w:tabs>
        <w:spacing w:after="120"/>
        <w:ind w:left="600" w:hanging="600"/>
        <w:jc w:val="both"/>
      </w:pPr>
      <w:r>
        <w:t xml:space="preserve">7.2</w:t>
      </w:r>
      <w:r>
        <w:t xml:space="preserve">	</w:t>
      </w:r>
      <w:r>
        <w:t xml:space="preserve">Since the Accounts Date the Company has not declared, made or paid any dividend or other distribution, and has not repaid, redeemed or purchased any of its share capital.</w:t>
      </w:r>
    </w:p>
    <w:p>
      <w:pPr>
        <w:tabs>
          <w:tab w:val="left" w:pos="600"/>
        </w:tabs>
        <w:spacing w:after="120"/>
        <w:ind w:left="600" w:hanging="600"/>
        <w:jc w:val="both"/>
      </w:pPr>
      <w:r>
        <w:t xml:space="preserve">7.3</w:t>
      </w:r>
      <w:r>
        <w:t xml:space="preserve">	</w:t>
      </w:r>
      <w:r>
        <w:t xml:space="preserve">Since the Accounts Date the Company has not acquired or disposed of, or agreed to acquire or dispose of, any material asset, and has not assumed or incurred any material liability, in each case otherwise than in the ordinary course of business.</w:t>
      </w:r>
    </w:p>
    <w:p>
      <w:pPr>
        <w:keepNext/>
        <w:tabs>
          <w:tab w:val="left" w:pos="600"/>
        </w:tabs>
        <w:spacing w:after="130" w:before="260"/>
        <w:ind w:left="600" w:hanging="600"/>
      </w:pPr>
      <w:r>
        <w:rPr>
          <w:b/>
          <w:bCs/>
        </w:rPr>
        <w:t xml:space="preserve">8</w:t>
      </w:r>
      <w:r>
        <w:rPr>
          <w:b/>
          <w:bCs/>
        </w:rPr>
        <w:t xml:space="preserve">	</w:t>
      </w:r>
      <w:r>
        <w:rPr>
          <w:b/>
          <w:bCs/>
        </w:rPr>
        <w:t xml:space="preserve">FINANCIAL POSITION AND BORROWINGS</w:t>
      </w:r>
    </w:p>
    <w:p>
      <w:pPr>
        <w:tabs>
          <w:tab w:val="left" w:pos="600"/>
        </w:tabs>
        <w:spacing w:after="120"/>
        <w:ind w:left="600" w:hanging="600"/>
        <w:jc w:val="both"/>
      </w:pPr>
      <w:r>
        <w:t xml:space="preserve">8.1</w:t>
      </w:r>
      <w:r>
        <w:t xml:space="preserve">	</w:t>
      </w:r>
      <w:r>
        <w:t xml:space="preserve">Full and accurate particulars of all borrowings and other financial facilities of the Company have been disclosed, and the Company is not in default under, and no demand has been made in respect of, any of them.</w:t>
      </w:r>
    </w:p>
    <w:p>
      <w:pPr>
        <w:tabs>
          <w:tab w:val="left" w:pos="600"/>
        </w:tabs>
        <w:spacing w:after="120"/>
        <w:ind w:left="600" w:hanging="600"/>
        <w:jc w:val="both"/>
      </w:pPr>
      <w:r>
        <w:t xml:space="preserve">8.2</w:t>
      </w:r>
      <w:r>
        <w:t xml:space="preserve">	</w:t>
      </w:r>
      <w:r>
        <w:t xml:space="preserve">The Company has not given any guarantee, indemnity, surety or security in respect of, and is not otherwise responsible for, the indebtedness or the obligations of any third party.</w:t>
      </w:r>
    </w:p>
    <w:p>
      <w:pPr>
        <w:tabs>
          <w:tab w:val="left" w:pos="600"/>
        </w:tabs>
        <w:spacing w:after="120"/>
        <w:ind w:left="600" w:hanging="600"/>
        <w:jc w:val="both"/>
      </w:pPr>
      <w:r>
        <w:t xml:space="preserve">8.3</w:t>
      </w:r>
      <w:r>
        <w:t xml:space="preserve">	</w:t>
      </w:r>
      <w:r>
        <w:t xml:space="preserve">No event has occurred, or been alleged to have occurred, which is, or with the giving of notice or the lapse of time would be, an event of default under, or otherwise gives rise to a right to accelerate or enforce, any borrowing or financial facility of the Company.</w:t>
      </w:r>
    </w:p>
    <w:p>
      <w:pPr>
        <w:keepNext/>
        <w:tabs>
          <w:tab w:val="left" w:pos="600"/>
        </w:tabs>
        <w:spacing w:after="130" w:before="260"/>
        <w:ind w:left="600" w:hanging="600"/>
      </w:pPr>
      <w:r>
        <w:rPr>
          <w:b/>
          <w:bCs/>
        </w:rPr>
        <w:t xml:space="preserve">9</w:t>
      </w:r>
      <w:r>
        <w:rPr>
          <w:b/>
          <w:bCs/>
        </w:rPr>
        <w:t xml:space="preserve">	</w:t>
      </w:r>
      <w:r>
        <w:rPr>
          <w:b/>
          <w:bCs/>
        </w:rPr>
        <w:t xml:space="preserve">INTELLECTUAL PROPERTY</w:t>
      </w:r>
    </w:p>
    <w:p>
      <w:pPr>
        <w:tabs>
          <w:tab w:val="left" w:pos="600"/>
        </w:tabs>
        <w:spacing w:after="120"/>
        <w:ind w:left="600" w:hanging="600"/>
        <w:jc w:val="both"/>
      </w:pPr>
      <w:r>
        <w:t xml:space="preserve">9.1</w:t>
      </w:r>
      <w:r>
        <w:t xml:space="preserve">	</w:t>
      </w:r>
      <w:r>
        <w:t xml:space="preserve">The Company is the sole legal and beneficial owner of, or has a valid and subsisting licence to use, all the Intellectual Property used in, or required for, the carrying on of the Business as currently carried on, in each case free from all Encumbrances.</w:t>
      </w:r>
    </w:p>
    <w:p>
      <w:pPr>
        <w:tabs>
          <w:tab w:val="left" w:pos="600"/>
        </w:tabs>
        <w:spacing w:after="120"/>
        <w:ind w:left="600" w:hanging="600"/>
        <w:jc w:val="both"/>
      </w:pPr>
      <w:r>
        <w:t xml:space="preserve">9.2</w:t>
      </w:r>
      <w:r>
        <w:t xml:space="preserve">	</w:t>
      </w:r>
      <w:r>
        <w:t xml:space="preserve">The Intellectual Property owned by the Company comprises all the Intellectual Property necessary for the conduct of the Business as it is currently carried on and as it is currently proposed by the Company to be carried on.</w:t>
      </w:r>
    </w:p>
    <w:p>
      <w:pPr>
        <w:tabs>
          <w:tab w:val="left" w:pos="600"/>
        </w:tabs>
        <w:spacing w:after="120"/>
        <w:ind w:left="600" w:hanging="600"/>
        <w:jc w:val="both"/>
      </w:pPr>
      <w:r>
        <w:t xml:space="preserve">9.3</w:t>
      </w:r>
      <w:r>
        <w:t xml:space="preserve">	</w:t>
      </w:r>
      <w:r>
        <w:t xml:space="preserve">The conduct of the Business, and the development, marketing, licensing and supply by the Company of its products and services, do not infringe, misappropriate or otherwise violate the Intellectual Property of any third party, and have not done so.</w:t>
      </w:r>
    </w:p>
    <w:p>
      <w:pPr>
        <w:tabs>
          <w:tab w:val="left" w:pos="600"/>
        </w:tabs>
        <w:spacing w:after="120"/>
        <w:ind w:left="600" w:hanging="600"/>
        <w:jc w:val="both"/>
      </w:pPr>
      <w:r>
        <w:t xml:space="preserve">9.4</w:t>
      </w:r>
      <w:r>
        <w:t xml:space="preserve">	</w:t>
      </w:r>
      <w:r>
        <w:t xml:space="preserve">No third party is infringing, misappropriating or making any unauthorised use of any Intellectual Property owned by the Company, and there is no outstanding or threatened claim, dispute or proceeding concerning the ownership, validity, subsistence or use of any such Intellectual Property.</w:t>
      </w:r>
    </w:p>
    <w:p>
      <w:pPr>
        <w:tabs>
          <w:tab w:val="left" w:pos="600"/>
        </w:tabs>
        <w:spacing w:after="120"/>
        <w:ind w:left="600" w:hanging="600"/>
        <w:jc w:val="both"/>
      </w:pPr>
      <w:r>
        <w:t xml:space="preserve">9.5</w:t>
      </w:r>
      <w:r>
        <w:t xml:space="preserve">	</w:t>
      </w:r>
      <w:r>
        <w:t xml:space="preserve">All Intellectual Property created for, or on behalf of, the Company by any current or former founder, director, officer, employee or contractor has been validly and irrevocably assigned to the Company, and each Founder and each key technical employee has executed a written assignment of Intellectual Property in favour of the Company.</w:t>
      </w:r>
    </w:p>
    <w:p>
      <w:pPr>
        <w:keepNext/>
        <w:tabs>
          <w:tab w:val="left" w:pos="600"/>
        </w:tabs>
        <w:spacing w:after="130" w:before="260"/>
        <w:ind w:left="600" w:hanging="600"/>
      </w:pPr>
      <w:r>
        <w:rPr>
          <w:b/>
          <w:bCs/>
        </w:rPr>
        <w:t xml:space="preserve">10</w:t>
      </w:r>
      <w:r>
        <w:rPr>
          <w:b/>
          <w:bCs/>
        </w:rPr>
        <w:t xml:space="preserve">	</w:t>
      </w:r>
      <w:r>
        <w:rPr>
          <w:b/>
          <w:bCs/>
        </w:rPr>
        <w:t xml:space="preserve">INFORMATION TECHNOLOGY AND DATA PROTECTION</w:t>
      </w:r>
    </w:p>
    <w:p>
      <w:pPr>
        <w:tabs>
          <w:tab w:val="left" w:pos="600"/>
        </w:tabs>
        <w:spacing w:after="120"/>
        <w:ind w:left="600" w:hanging="600"/>
        <w:jc w:val="both"/>
      </w:pPr>
      <w:r>
        <w:t xml:space="preserve">10.1</w:t>
      </w:r>
      <w:r>
        <w:t xml:space="preserve">	</w:t>
      </w:r>
      <w:r>
        <w:t xml:space="preserve">The information and communications technology systems used by the Company are owned by, or are validly licensed or leased to, the Company, and are reasonably adequate for the current requirements of the Business.</w:t>
      </w:r>
    </w:p>
    <w:p>
      <w:pPr>
        <w:tabs>
          <w:tab w:val="left" w:pos="600"/>
        </w:tabs>
        <w:spacing w:after="120"/>
        <w:ind w:left="600" w:hanging="600"/>
        <w:jc w:val="both"/>
      </w:pPr>
      <w:r>
        <w:t xml:space="preserve">10.2</w:t>
      </w:r>
      <w:r>
        <w:t xml:space="preserve">	</w:t>
      </w:r>
      <w:r>
        <w:t xml:space="preserve">In the 24 months before the date of this Agreement, the Company has not suffered any material failure, breakdown or unauthorised access to or breach of security of its information and communications technology systems.</w:t>
      </w:r>
    </w:p>
    <w:p>
      <w:pPr>
        <w:tabs>
          <w:tab w:val="left" w:pos="600"/>
        </w:tabs>
        <w:spacing w:after="120"/>
        <w:ind w:left="600" w:hanging="600"/>
        <w:jc w:val="both"/>
      </w:pPr>
      <w:r>
        <w:t xml:space="preserve">10.3</w:t>
      </w:r>
      <w:r>
        <w:t xml:space="preserve">	</w:t>
      </w:r>
      <w:r>
        <w:t xml:space="preserve">The Company complies, in all material respects, with all applicable data protection laws, including the UK General Data Protection Regulation and the Data Protection Act 2018, and has not received any notice, complaint or other communication from any supervisory authority or data subject alleging any breach of those laws.</w:t>
      </w:r>
    </w:p>
    <w:p>
      <w:pPr>
        <w:keepNext/>
        <w:tabs>
          <w:tab w:val="left" w:pos="600"/>
        </w:tabs>
        <w:spacing w:after="130" w:before="260"/>
        <w:ind w:left="600" w:hanging="600"/>
      </w:pPr>
      <w:r>
        <w:rPr>
          <w:b/>
          <w:bCs/>
        </w:rPr>
        <w:t xml:space="preserve">11</w:t>
      </w:r>
      <w:r>
        <w:rPr>
          <w:b/>
          <w:bCs/>
        </w:rPr>
        <w:t xml:space="preserve">	</w:t>
      </w:r>
      <w:r>
        <w:rPr>
          <w:b/>
          <w:bCs/>
        </w:rPr>
        <w:t xml:space="preserve">ASSETS</w:t>
      </w:r>
    </w:p>
    <w:p>
      <w:pPr>
        <w:tabs>
          <w:tab w:val="left" w:pos="600"/>
        </w:tabs>
        <w:spacing w:after="120"/>
        <w:ind w:left="600" w:hanging="600"/>
        <w:jc w:val="both"/>
      </w:pPr>
      <w:r>
        <w:t xml:space="preserve">11.1</w:t>
      </w:r>
      <w:r>
        <w:t xml:space="preserve">	</w:t>
      </w:r>
      <w:r>
        <w:t xml:space="preserve">The Company owns, or is entitled to use, all the assets (other than Intellectual Property and real property) used by it in connection with the Business, in each case free from Encumbrances other than as fairly disclosed.</w:t>
      </w:r>
    </w:p>
    <w:p>
      <w:pPr>
        <w:tabs>
          <w:tab w:val="left" w:pos="600"/>
        </w:tabs>
        <w:spacing w:after="120"/>
        <w:ind w:left="600" w:hanging="600"/>
        <w:jc w:val="both"/>
      </w:pPr>
      <w:r>
        <w:t xml:space="preserve">11.2</w:t>
      </w:r>
      <w:r>
        <w:t xml:space="preserve">	</w:t>
      </w:r>
      <w:r>
        <w:t xml:space="preserve">The assets owned or used by the Company are in reasonable working order, having regard to their age and use, and have been regularly and properly maintained.</w:t>
      </w:r>
    </w:p>
    <w:p>
      <w:pPr>
        <w:keepNext/>
        <w:tabs>
          <w:tab w:val="left" w:pos="600"/>
        </w:tabs>
        <w:spacing w:after="130" w:before="260"/>
        <w:ind w:left="600" w:hanging="600"/>
      </w:pPr>
      <w:r>
        <w:rPr>
          <w:b/>
          <w:bCs/>
        </w:rPr>
        <w:t xml:space="preserve">12</w:t>
      </w:r>
      <w:r>
        <w:rPr>
          <w:b/>
          <w:bCs/>
        </w:rPr>
        <w:t xml:space="preserve">	</w:t>
      </w:r>
      <w:r>
        <w:rPr>
          <w:b/>
          <w:bCs/>
        </w:rPr>
        <w:t xml:space="preserve">MATERIAL CONTRACTS AND TRADING</w:t>
      </w:r>
    </w:p>
    <w:p>
      <w:pPr>
        <w:tabs>
          <w:tab w:val="left" w:pos="600"/>
        </w:tabs>
        <w:spacing w:after="120"/>
        <w:ind w:left="600" w:hanging="600"/>
        <w:jc w:val="both"/>
      </w:pPr>
      <w:r>
        <w:t xml:space="preserve">12.1</w:t>
      </w:r>
      <w:r>
        <w:t xml:space="preserve">	</w:t>
      </w:r>
      <w:r>
        <w:t xml:space="preserve">Full particulars of each contract which is material to the Business have been disclosed, and the Company is not in material default under, and no counterparty is in material default under, any such contract.</w:t>
      </w:r>
    </w:p>
    <w:p>
      <w:pPr>
        <w:tabs>
          <w:tab w:val="left" w:pos="600"/>
        </w:tabs>
        <w:spacing w:after="120"/>
        <w:ind w:left="600" w:hanging="600"/>
        <w:jc w:val="both"/>
      </w:pPr>
      <w:r>
        <w:t xml:space="preserve">12.2</w:t>
      </w:r>
      <w:r>
        <w:t xml:space="preserve">	</w:t>
      </w:r>
      <w:r>
        <w:t xml:space="preserve">No counterparty to a contract material to the Business has given notice to terminate, or has indicated an intention to terminate or to materially alter the terms of, that contract.</w:t>
      </w:r>
    </w:p>
    <w:p>
      <w:pPr>
        <w:tabs>
          <w:tab w:val="left" w:pos="600"/>
        </w:tabs>
        <w:spacing w:after="120"/>
        <w:ind w:left="600" w:hanging="600"/>
        <w:jc w:val="both"/>
      </w:pPr>
      <w:r>
        <w:t xml:space="preserve">12.3</w:t>
      </w:r>
      <w:r>
        <w:t xml:space="preserve">	</w:t>
      </w:r>
      <w:r>
        <w:t xml:space="preserve">The Company is not a party to any contract which is not on arm’s-length terms, or which is of an unusual, onerous or exceptionally long-term nature, or which restricts the freedom of the Company to carry on the Business.</w:t>
      </w:r>
    </w:p>
    <w:p>
      <w:pPr>
        <w:tabs>
          <w:tab w:val="left" w:pos="600"/>
        </w:tabs>
        <w:spacing w:after="120"/>
        <w:ind w:left="600" w:hanging="600"/>
        <w:jc w:val="both"/>
      </w:pPr>
      <w:r>
        <w:t xml:space="preserve">12.4</w:t>
      </w:r>
      <w:r>
        <w:t xml:space="preserve">	</w:t>
      </w:r>
      <w:r>
        <w:t xml:space="preserve">No customer or supplier accounting for more than 10 per cent. of the turnover or of the supplies of the Company has ceased, or has indicated an intention to cease or to materially reduce, trading with the Company.</w:t>
      </w:r>
    </w:p>
    <w:p>
      <w:pPr>
        <w:keepNext/>
        <w:tabs>
          <w:tab w:val="left" w:pos="600"/>
        </w:tabs>
        <w:spacing w:after="130" w:before="260"/>
        <w:ind w:left="600" w:hanging="600"/>
      </w:pPr>
      <w:r>
        <w:rPr>
          <w:b/>
          <w:bCs/>
        </w:rPr>
        <w:t xml:space="preserve">13</w:t>
      </w:r>
      <w:r>
        <w:rPr>
          <w:b/>
          <w:bCs/>
        </w:rPr>
        <w:t xml:space="preserve">	</w:t>
      </w:r>
      <w:r>
        <w:rPr>
          <w:b/>
          <w:bCs/>
        </w:rPr>
        <w:t xml:space="preserve">LITIGATION AND DISPUTES</w:t>
      </w:r>
    </w:p>
    <w:p>
      <w:pPr>
        <w:tabs>
          <w:tab w:val="left" w:pos="600"/>
        </w:tabs>
        <w:spacing w:after="120"/>
        <w:ind w:left="600" w:hanging="600"/>
        <w:jc w:val="both"/>
      </w:pPr>
      <w:r>
        <w:t xml:space="preserve">13.1</w:t>
      </w:r>
      <w:r>
        <w:t xml:space="preserve">	</w:t>
      </w:r>
      <w:r>
        <w:t xml:space="preserve">The Company is not engaged in, and no Founder is engaged in any capacity relating to the Business in, any litigation, arbitration, mediation, prosecution or other legal or regulatory proceedings.</w:t>
      </w:r>
    </w:p>
    <w:p>
      <w:pPr>
        <w:tabs>
          <w:tab w:val="left" w:pos="600"/>
        </w:tabs>
        <w:spacing w:after="120"/>
        <w:ind w:left="600" w:hanging="600"/>
        <w:jc w:val="both"/>
      </w:pPr>
      <w:r>
        <w:t xml:space="preserve">13.2</w:t>
      </w:r>
      <w:r>
        <w:t xml:space="preserve">	</w:t>
      </w:r>
      <w:r>
        <w:t xml:space="preserve">No such proceedings are pending or threatened by or against the Company, and, so far as the Warrantors are aware, there are no facts or circumstances likely to give rise to any such proceedings.</w:t>
      </w:r>
    </w:p>
    <w:p>
      <w:pPr>
        <w:tabs>
          <w:tab w:val="left" w:pos="600"/>
        </w:tabs>
        <w:spacing w:after="120"/>
        <w:ind w:left="600" w:hanging="600"/>
        <w:jc w:val="both"/>
      </w:pPr>
      <w:r>
        <w:t xml:space="preserve">13.3</w:t>
      </w:r>
      <w:r>
        <w:t xml:space="preserve">	</w:t>
      </w:r>
      <w:r>
        <w:t xml:space="preserve">The Company is not subject to any outstanding or unsatisfied judgment, order, decree, award or decision of any court, tribunal, arbitrator or governmental or regulatory authority.</w:t>
      </w:r>
    </w:p>
    <w:p>
      <w:pPr>
        <w:keepNext/>
        <w:tabs>
          <w:tab w:val="left" w:pos="600"/>
        </w:tabs>
        <w:spacing w:after="130" w:before="260"/>
        <w:ind w:left="600" w:hanging="600"/>
      </w:pPr>
      <w:r>
        <w:rPr>
          <w:b/>
          <w:bCs/>
        </w:rPr>
        <w:t xml:space="preserve">14</w:t>
      </w:r>
      <w:r>
        <w:rPr>
          <w:b/>
          <w:bCs/>
        </w:rPr>
        <w:t xml:space="preserve">	</w:t>
      </w:r>
      <w:r>
        <w:rPr>
          <w:b/>
          <w:bCs/>
        </w:rPr>
        <w:t xml:space="preserve">COMPLIANCE WITH LAWS AND ANTI-BRIBERY</w:t>
      </w:r>
    </w:p>
    <w:p>
      <w:pPr>
        <w:tabs>
          <w:tab w:val="left" w:pos="600"/>
        </w:tabs>
        <w:spacing w:after="120"/>
        <w:ind w:left="600" w:hanging="600"/>
        <w:jc w:val="both"/>
      </w:pPr>
      <w:r>
        <w:t xml:space="preserve">14.1</w:t>
      </w:r>
      <w:r>
        <w:t xml:space="preserve">	</w:t>
      </w:r>
      <w:r>
        <w:t xml:space="preserve">The Company has at all times conducted the Business in all material respects in accordance with all applicable laws and regulations, whether of the United Kingdom or elsewhere.</w:t>
      </w:r>
    </w:p>
    <w:p>
      <w:pPr>
        <w:tabs>
          <w:tab w:val="left" w:pos="600"/>
        </w:tabs>
        <w:spacing w:after="120"/>
        <w:ind w:left="600" w:hanging="600"/>
        <w:jc w:val="both"/>
      </w:pPr>
      <w:r>
        <w:t xml:space="preserve">14.2</w:t>
      </w:r>
      <w:r>
        <w:t xml:space="preserve">	</w:t>
      </w:r>
      <w:r>
        <w:t xml:space="preserve">Neither the Company, nor any of its directors, officers or employees, nor any other person performing services for or on behalf of the Company, has engaged in any activity, practice or conduct which constitutes an offence under the Bribery Act 2010 or under any other applicable anti-corruption, anti-money-laundering or sanctions law.</w:t>
      </w:r>
    </w:p>
    <w:p>
      <w:pPr>
        <w:tabs>
          <w:tab w:val="left" w:pos="600"/>
        </w:tabs>
        <w:spacing w:after="120"/>
        <w:ind w:left="600" w:hanging="600"/>
        <w:jc w:val="both"/>
      </w:pPr>
      <w:r>
        <w:t xml:space="preserve">14.3</w:t>
      </w:r>
      <w:r>
        <w:t xml:space="preserve">	</w:t>
      </w:r>
      <w:r>
        <w:t xml:space="preserve">The Company has in place adequate procedures designed to prevent its associated persons from engaging in any activity, practice or conduct of the kind described in paragraph 14.2.</w:t>
      </w:r>
    </w:p>
    <w:p>
      <w:pPr>
        <w:keepNext/>
        <w:tabs>
          <w:tab w:val="left" w:pos="600"/>
        </w:tabs>
        <w:spacing w:after="130" w:before="260"/>
        <w:ind w:left="600" w:hanging="600"/>
      </w:pPr>
      <w:r>
        <w:rPr>
          <w:b/>
          <w:bCs/>
        </w:rPr>
        <w:t xml:space="preserve">15</w:t>
      </w:r>
      <w:r>
        <w:rPr>
          <w:b/>
          <w:bCs/>
        </w:rPr>
        <w:t xml:space="preserve">	</w:t>
      </w:r>
      <w:r>
        <w:rPr>
          <w:b/>
          <w:bCs/>
        </w:rPr>
        <w:t xml:space="preserve">LICENCES AND PERMITS</w:t>
      </w:r>
    </w:p>
    <w:p>
      <w:pPr>
        <w:tabs>
          <w:tab w:val="left" w:pos="600"/>
        </w:tabs>
        <w:spacing w:after="120"/>
        <w:ind w:left="600" w:hanging="600"/>
        <w:jc w:val="both"/>
      </w:pPr>
      <w:r>
        <w:t xml:space="preserve">15.1</w:t>
      </w:r>
      <w:r>
        <w:t xml:space="preserve">	</w:t>
      </w:r>
      <w:r>
        <w:t xml:space="preserve">The Company holds all licences, consents, permits, registrations and authorisations necessary for the carrying on of the Business in the places and in the manner in which it is currently carried on, all of which are valid and in full force and effect.</w:t>
      </w:r>
    </w:p>
    <w:p>
      <w:pPr>
        <w:tabs>
          <w:tab w:val="left" w:pos="600"/>
        </w:tabs>
        <w:spacing w:after="120"/>
        <w:ind w:left="600" w:hanging="600"/>
        <w:jc w:val="both"/>
      </w:pPr>
      <w:r>
        <w:t xml:space="preserve">15.2</w:t>
      </w:r>
      <w:r>
        <w:t xml:space="preserve">	</w:t>
      </w:r>
      <w:r>
        <w:t xml:space="preserve">The Company is not in breach of, and has not received notice of the revocation, suspension, variation or non-renewal of, any such licence, consent, permit, registration or authorisation, and there are no circumstances which indicate that any of them may be revoked, suspended, varied or not renewed.</w:t>
      </w:r>
    </w:p>
    <w:p>
      <w:pPr>
        <w:keepNext/>
        <w:tabs>
          <w:tab w:val="left" w:pos="600"/>
        </w:tabs>
        <w:spacing w:after="130" w:before="260"/>
        <w:ind w:left="600" w:hanging="600"/>
      </w:pPr>
      <w:r>
        <w:rPr>
          <w:b/>
          <w:bCs/>
        </w:rPr>
        <w:t xml:space="preserve">16</w:t>
      </w:r>
      <w:r>
        <w:rPr>
          <w:b/>
          <w:bCs/>
        </w:rPr>
        <w:t xml:space="preserve">	</w:t>
      </w:r>
      <w:r>
        <w:rPr>
          <w:b/>
          <w:bCs/>
        </w:rPr>
        <w:t xml:space="preserve">EMPLOYEES, DIRECTORS AND PENSIONS</w:t>
      </w:r>
    </w:p>
    <w:p>
      <w:pPr>
        <w:tabs>
          <w:tab w:val="left" w:pos="600"/>
        </w:tabs>
        <w:spacing w:after="120"/>
        <w:ind w:left="600" w:hanging="600"/>
        <w:jc w:val="both"/>
      </w:pPr>
      <w:r>
        <w:t xml:space="preserve">16.1</w:t>
      </w:r>
      <w:r>
        <w:t xml:space="preserve">	</w:t>
      </w:r>
      <w:r>
        <w:t xml:space="preserve">Full particulars of the terms of employment or engagement of each director and employee of the Company, including each Founder, have been disclosed, and no such terms have been varied, and no offer of employment or engagement has been made, otherwise than in the ordinary course.</w:t>
      </w:r>
    </w:p>
    <w:p>
      <w:pPr>
        <w:tabs>
          <w:tab w:val="left" w:pos="600"/>
        </w:tabs>
        <w:spacing w:after="120"/>
        <w:ind w:left="600" w:hanging="600"/>
        <w:jc w:val="both"/>
      </w:pPr>
      <w:r>
        <w:t xml:space="preserve">16.2</w:t>
      </w:r>
      <w:r>
        <w:t xml:space="preserve">	</w:t>
      </w:r>
      <w:r>
        <w:t xml:space="preserve">There is no outstanding, pending or threatened dispute, claim or grievance between the Company and any of its directors, employees or workers, or any trade union or other body representing employees.</w:t>
      </w:r>
    </w:p>
    <w:p>
      <w:pPr>
        <w:tabs>
          <w:tab w:val="left" w:pos="600"/>
        </w:tabs>
        <w:spacing w:after="120"/>
        <w:ind w:left="600" w:hanging="600"/>
        <w:jc w:val="both"/>
      </w:pPr>
      <w:r>
        <w:t xml:space="preserve">16.3</w:t>
      </w:r>
      <w:r>
        <w:t xml:space="preserve">	</w:t>
      </w:r>
      <w:r>
        <w:t xml:space="preserve">No director or senior employee of the Company has given or received notice to terminate his or her employment or office, and no Key Person has indicated an intention to resign or otherwise to cease to be involved in the Business.</w:t>
      </w:r>
    </w:p>
    <w:p>
      <w:pPr>
        <w:tabs>
          <w:tab w:val="left" w:pos="600"/>
        </w:tabs>
        <w:spacing w:after="120"/>
        <w:ind w:left="600" w:hanging="600"/>
        <w:jc w:val="both"/>
      </w:pPr>
      <w:r>
        <w:t xml:space="preserve">16.4</w:t>
      </w:r>
      <w:r>
        <w:t xml:space="preserve">	</w:t>
      </w:r>
      <w:r>
        <w:t xml:space="preserve">The Company does not operate, contribute to, or have any liability (whether actual or contingent) in respect of, any defined benefit or final salary pension arrangement, and has complied in all material respects with its automatic enrolment and other pension obligations.</w:t>
      </w:r>
    </w:p>
    <w:p>
      <w:pPr>
        <w:keepNext/>
        <w:tabs>
          <w:tab w:val="left" w:pos="600"/>
        </w:tabs>
        <w:spacing w:after="130" w:before="260"/>
        <w:ind w:left="600" w:hanging="600"/>
      </w:pPr>
      <w:r>
        <w:rPr>
          <w:b/>
          <w:bCs/>
        </w:rPr>
        <w:t xml:space="preserve">17</w:t>
      </w:r>
      <w:r>
        <w:rPr>
          <w:b/>
          <w:bCs/>
        </w:rPr>
        <w:t xml:space="preserve">	</w:t>
      </w:r>
      <w:r>
        <w:rPr>
          <w:b/>
          <w:bCs/>
        </w:rPr>
        <w:t xml:space="preserve">REAL PROPERTY</w:t>
      </w:r>
    </w:p>
    <w:p>
      <w:pPr>
        <w:tabs>
          <w:tab w:val="left" w:pos="600"/>
        </w:tabs>
        <w:spacing w:after="120"/>
        <w:ind w:left="600" w:hanging="600"/>
        <w:jc w:val="both"/>
      </w:pPr>
      <w:r>
        <w:t xml:space="preserve">17.1</w:t>
      </w:r>
      <w:r>
        <w:t xml:space="preserve">	</w:t>
      </w:r>
      <w:r>
        <w:t xml:space="preserve">The particulars of the properties occupied or used by the Company which have been disclosed are true, accurate and complete, and the Company does not own, and has never owned, any freehold property.</w:t>
      </w:r>
    </w:p>
    <w:p>
      <w:pPr>
        <w:tabs>
          <w:tab w:val="left" w:pos="600"/>
        </w:tabs>
        <w:spacing w:after="120"/>
        <w:ind w:left="600" w:hanging="600"/>
        <w:jc w:val="both"/>
      </w:pPr>
      <w:r>
        <w:t xml:space="preserve">17.2</w:t>
      </w:r>
      <w:r>
        <w:t xml:space="preserve">	</w:t>
      </w:r>
      <w:r>
        <w:t xml:space="preserve">The Company has no actual, contingent or potential liability in respect of any property previously owned, occupied or used by it.</w:t>
      </w:r>
    </w:p>
    <w:p>
      <w:pPr>
        <w:tabs>
          <w:tab w:val="left" w:pos="600"/>
        </w:tabs>
        <w:spacing w:after="120"/>
        <w:ind w:left="600" w:hanging="600"/>
        <w:jc w:val="both"/>
      </w:pPr>
      <w:r>
        <w:t xml:space="preserve">17.3</w:t>
      </w:r>
      <w:r>
        <w:t xml:space="preserve">	</w:t>
      </w:r>
      <w:r>
        <w:t xml:space="preserve">The Company has complied, in all material respects, with the terms of each lease, licence or other agreement under which it occupies or uses any property, and is not in dispute with any landlord, licensor or other party in respect of any such property.</w:t>
      </w:r>
    </w:p>
    <w:p>
      <w:pPr>
        <w:keepNext/>
        <w:tabs>
          <w:tab w:val="left" w:pos="600"/>
        </w:tabs>
        <w:spacing w:after="130" w:before="260"/>
        <w:ind w:left="600" w:hanging="600"/>
      </w:pPr>
      <w:r>
        <w:rPr>
          <w:b/>
          <w:bCs/>
        </w:rPr>
        <w:t xml:space="preserve">18</w:t>
      </w:r>
      <w:r>
        <w:rPr>
          <w:b/>
          <w:bCs/>
        </w:rPr>
        <w:t xml:space="preserve">	</w:t>
      </w:r>
      <w:r>
        <w:rPr>
          <w:b/>
          <w:bCs/>
        </w:rPr>
        <w:t xml:space="preserve">TAXATION</w:t>
      </w:r>
    </w:p>
    <w:p>
      <w:pPr>
        <w:tabs>
          <w:tab w:val="left" w:pos="600"/>
        </w:tabs>
        <w:spacing w:after="120"/>
        <w:ind w:left="600" w:hanging="600"/>
        <w:jc w:val="both"/>
      </w:pPr>
      <w:r>
        <w:t xml:space="preserve">18.1</w:t>
      </w:r>
      <w:r>
        <w:t xml:space="preserve">	</w:t>
      </w:r>
      <w:r>
        <w:t xml:space="preserve">The Company has, within the applicable time limits, made all returns, given all notices, and supplied all other information required to be made, given or supplied to any Tax authority, and all such returns, notices and information were, when made, given or supplied, complete and accurate.</w:t>
      </w:r>
    </w:p>
    <w:p>
      <w:pPr>
        <w:tabs>
          <w:tab w:val="left" w:pos="600"/>
        </w:tabs>
        <w:spacing w:after="120"/>
        <w:ind w:left="600" w:hanging="600"/>
        <w:jc w:val="both"/>
      </w:pPr>
      <w:r>
        <w:t xml:space="preserve">18.2</w:t>
      </w:r>
      <w:r>
        <w:t xml:space="preserve">	</w:t>
      </w:r>
      <w:r>
        <w:t xml:space="preserve">The Company has duly and punctually paid all Tax which it has become liable to pay, and is not, and has not at any time in the six years before the date of this Agreement been, liable to pay any penalty, surcharge, fine or interest in respect of Tax.</w:t>
      </w:r>
    </w:p>
    <w:p>
      <w:pPr>
        <w:tabs>
          <w:tab w:val="left" w:pos="600"/>
        </w:tabs>
        <w:spacing w:after="120"/>
        <w:ind w:left="600" w:hanging="600"/>
        <w:jc w:val="both"/>
      </w:pPr>
      <w:r>
        <w:t xml:space="preserve">18.3</w:t>
      </w:r>
      <w:r>
        <w:t xml:space="preserve">	</w:t>
      </w:r>
      <w:r>
        <w:t xml:space="preserve">The Company is not involved in any current dispute with, and is not and has not been the subject of any non-routine enquiry, audit, investigation or assessment by, any Tax authority, and there are no facts or circumstances likely to give rise to any such dispute, enquiry, audit, investigation or assessment.</w:t>
      </w:r>
    </w:p>
    <w:p>
      <w:pPr>
        <w:tabs>
          <w:tab w:val="left" w:pos="600"/>
        </w:tabs>
        <w:spacing w:after="120"/>
        <w:ind w:left="600" w:hanging="600"/>
        <w:jc w:val="both"/>
      </w:pPr>
      <w:r>
        <w:t xml:space="preserve">18.4</w:t>
      </w:r>
      <w:r>
        <w:t xml:space="preserve">	</w:t>
      </w:r>
      <w:r>
        <w:t xml:space="preserve">The Company has properly operated the Pay As You Earn system and has duly accounted for National Insurance contributions, and has complied in all material respects with its obligations in respect of value added tax.</w:t>
      </w:r>
    </w:p>
    <w:p>
      <w:pPr>
        <w:keepNext/>
        <w:pageBreakBefore/>
        <w:spacing w:after="80" w:before="120"/>
        <w:jc w:val="center"/>
      </w:pPr>
      <w:r>
        <w:rPr>
          <w:b/>
          <w:bCs/>
        </w:rPr>
        <w:t xml:space="preserve">SCHEDULE 4</w:t>
      </w:r>
    </w:p>
    <w:p>
      <w:pPr>
        <w:keepNext/>
        <w:spacing w:after="200"/>
        <w:jc w:val="center"/>
      </w:pPr>
      <w:r>
        <w:rPr>
          <w:b/>
          <w:bCs/>
        </w:rPr>
        <w:t xml:space="preserve">RESERVED MATTERS</w:t>
      </w:r>
    </w:p>
    <w:p>
      <w:pPr>
        <w:spacing w:after="120" w:before="40"/>
        <w:jc w:val="both"/>
      </w:pPr>
      <w:r>
        <w:t xml:space="preserve">For the purposes of clause 14, each of the following is a Reserved Matter, and the Company will not (and the Founders will procure that the Company and each other Group Company will not) take any action in respect of it without the prior written consent of the Investor:</w:t>
      </w:r>
    </w:p>
    <w:p>
      <w:pPr>
        <w:tabs>
          <w:tab w:val="left" w:pos="600"/>
        </w:tabs>
        <w:spacing w:after="120"/>
        <w:ind w:left="600" w:hanging="600"/>
        <w:jc w:val="both"/>
      </w:pPr>
      <w:r>
        <w:t xml:space="preserve">1</w:t>
      </w:r>
      <w:r>
        <w:t xml:space="preserve">	</w:t>
      </w:r>
      <w:r>
        <w:t xml:space="preserve">any alteration to the articles of association or other constitutional documents of any Group Company.</w:t>
      </w:r>
    </w:p>
    <w:p>
      <w:pPr>
        <w:tabs>
          <w:tab w:val="left" w:pos="600"/>
        </w:tabs>
        <w:spacing w:after="120"/>
        <w:ind w:left="600" w:hanging="600"/>
        <w:jc w:val="both"/>
      </w:pPr>
      <w:r>
        <w:t xml:space="preserve">2</w:t>
      </w:r>
      <w:r>
        <w:t xml:space="preserve">	</w:t>
      </w:r>
      <w:r>
        <w:t xml:space="preserve">any increase, reduction, consolidation, sub-division, redemption, purchase or other reorganisation of the share capital of any Group Company, or any variation of the rights attaching to any class of shares.</w:t>
      </w:r>
    </w:p>
    <w:p>
      <w:pPr>
        <w:tabs>
          <w:tab w:val="left" w:pos="600"/>
        </w:tabs>
        <w:spacing w:after="120"/>
        <w:ind w:left="600" w:hanging="600"/>
        <w:jc w:val="both"/>
      </w:pPr>
      <w:r>
        <w:t xml:space="preserve">3</w:t>
      </w:r>
      <w:r>
        <w:t xml:space="preserve">	</w:t>
      </w:r>
      <w:r>
        <w:t xml:space="preserve">the allotment or issue of any share or other equity security of any Group Company, or the creation or grant of any option or other right to subscribe for, or to convert any security into, shares, in each case other than under or pursuant to the Enlarged Option Pool.</w:t>
      </w:r>
    </w:p>
    <w:p>
      <w:pPr>
        <w:tabs>
          <w:tab w:val="left" w:pos="600"/>
        </w:tabs>
        <w:spacing w:after="120"/>
        <w:ind w:left="600" w:hanging="600"/>
        <w:jc w:val="both"/>
      </w:pPr>
      <w:r>
        <w:t xml:space="preserve">4</w:t>
      </w:r>
      <w:r>
        <w:t xml:space="preserve">	</w:t>
      </w:r>
      <w:r>
        <w:t xml:space="preserve">any reduction of, or any distribution from, the share premium account, the capital redemption reserve or any other non-distributable reserve of any Group Company.</w:t>
      </w:r>
    </w:p>
    <w:p>
      <w:pPr>
        <w:tabs>
          <w:tab w:val="left" w:pos="600"/>
        </w:tabs>
        <w:spacing w:after="120"/>
        <w:ind w:left="600" w:hanging="600"/>
        <w:jc w:val="both"/>
      </w:pPr>
      <w:r>
        <w:t xml:space="preserve">5</w:t>
      </w:r>
      <w:r>
        <w:t xml:space="preserve">	</w:t>
      </w:r>
      <w:r>
        <w:t xml:space="preserve">the declaration or payment of any dividend or the making of any other distribution by any Group Company.</w:t>
      </w:r>
    </w:p>
    <w:p>
      <w:pPr>
        <w:tabs>
          <w:tab w:val="left" w:pos="600"/>
        </w:tabs>
        <w:spacing w:after="120"/>
        <w:ind w:left="600" w:hanging="600"/>
        <w:jc w:val="both"/>
      </w:pPr>
      <w:r>
        <w:t xml:space="preserve">6</w:t>
      </w:r>
      <w:r>
        <w:t xml:space="preserve">	</w:t>
      </w:r>
      <w:r>
        <w:t xml:space="preserve">the adoption of, or any material amendment to, the annual budget or business plan of the Company.</w:t>
      </w:r>
    </w:p>
    <w:p>
      <w:pPr>
        <w:tabs>
          <w:tab w:val="left" w:pos="600"/>
        </w:tabs>
        <w:spacing w:after="120"/>
        <w:ind w:left="600" w:hanging="600"/>
        <w:jc w:val="both"/>
      </w:pPr>
      <w:r>
        <w:t xml:space="preserve">7</w:t>
      </w:r>
      <w:r>
        <w:t xml:space="preserve">	</w:t>
      </w:r>
      <w:r>
        <w:t xml:space="preserve">any borrowing, or the incurring of any indebtedness in the nature of borrowing, by any Group Company in excess of £100,000 (or its equivalent), other than as provided for in the budget then approved by the Board.</w:t>
      </w:r>
    </w:p>
    <w:p>
      <w:pPr>
        <w:tabs>
          <w:tab w:val="left" w:pos="600"/>
        </w:tabs>
        <w:spacing w:after="120"/>
        <w:ind w:left="600" w:hanging="600"/>
        <w:jc w:val="both"/>
      </w:pPr>
      <w:r>
        <w:t xml:space="preserve">8</w:t>
      </w:r>
      <w:r>
        <w:t xml:space="preserve">	</w:t>
      </w:r>
      <w:r>
        <w:t xml:space="preserve">the creation of any Encumbrance over any asset or undertaking of any Group Company, other than in the ordinary course of business.</w:t>
      </w:r>
    </w:p>
    <w:p>
      <w:pPr>
        <w:tabs>
          <w:tab w:val="left" w:pos="600"/>
        </w:tabs>
        <w:spacing w:after="120"/>
        <w:ind w:left="600" w:hanging="600"/>
        <w:jc w:val="both"/>
      </w:pPr>
      <w:r>
        <w:t xml:space="preserve">9</w:t>
      </w:r>
      <w:r>
        <w:t xml:space="preserve">	</w:t>
      </w:r>
      <w:r>
        <w:t xml:space="preserve">the giving by any Group Company of any guarantee, indemnity or security in respect of the obligations of any third party.</w:t>
      </w:r>
    </w:p>
    <w:p>
      <w:pPr>
        <w:tabs>
          <w:tab w:val="left" w:pos="600"/>
        </w:tabs>
        <w:spacing w:after="120"/>
        <w:ind w:left="600" w:hanging="600"/>
        <w:jc w:val="both"/>
      </w:pPr>
      <w:r>
        <w:t xml:space="preserve">10</w:t>
      </w:r>
      <w:r>
        <w:t xml:space="preserve">	</w:t>
      </w:r>
      <w:r>
        <w:t xml:space="preserve">any capital expenditure (or any series of related items of capital expenditure) by any Group Company exceeding £100,000 which is not provided for in the budget then approved by the Board.</w:t>
      </w:r>
    </w:p>
    <w:p>
      <w:pPr>
        <w:tabs>
          <w:tab w:val="left" w:pos="600"/>
        </w:tabs>
        <w:spacing w:after="120"/>
        <w:ind w:left="600" w:hanging="600"/>
        <w:jc w:val="both"/>
      </w:pPr>
      <w:r>
        <w:t xml:space="preserve">11</w:t>
      </w:r>
      <w:r>
        <w:t xml:space="preserve">	</w:t>
      </w:r>
      <w:r>
        <w:t xml:space="preserve">the acquisition or disposal by any Group Company of any business or undertaking, or of any material asset, or the acquisition of any share or interest in any other body corporate.</w:t>
      </w:r>
    </w:p>
    <w:p>
      <w:pPr>
        <w:tabs>
          <w:tab w:val="left" w:pos="600"/>
        </w:tabs>
        <w:spacing w:after="120"/>
        <w:ind w:left="600" w:hanging="600"/>
        <w:jc w:val="both"/>
      </w:pPr>
      <w:r>
        <w:t xml:space="preserve">12</w:t>
      </w:r>
      <w:r>
        <w:t xml:space="preserve">	</w:t>
      </w:r>
      <w:r>
        <w:t xml:space="preserve">the incorporation of any subsidiary, or the entry into any partnership, joint venture or consortium arrangement, by any Group Company.</w:t>
      </w:r>
    </w:p>
    <w:p>
      <w:pPr>
        <w:tabs>
          <w:tab w:val="left" w:pos="600"/>
        </w:tabs>
        <w:spacing w:after="120"/>
        <w:ind w:left="600" w:hanging="600"/>
        <w:jc w:val="both"/>
      </w:pPr>
      <w:r>
        <w:t xml:space="preserve">13</w:t>
      </w:r>
      <w:r>
        <w:t xml:space="preserve">	</w:t>
      </w:r>
      <w:r>
        <w:t xml:space="preserve">the sale or listing of the Company, or the commencement of any process or negotiation likely to lead to a Liquidation Event.</w:t>
      </w:r>
    </w:p>
    <w:p>
      <w:pPr>
        <w:tabs>
          <w:tab w:val="left" w:pos="600"/>
        </w:tabs>
        <w:spacing w:after="120"/>
        <w:ind w:left="600" w:hanging="600"/>
        <w:jc w:val="both"/>
      </w:pPr>
      <w:r>
        <w:t xml:space="preserve">14</w:t>
      </w:r>
      <w:r>
        <w:t xml:space="preserve">	</w:t>
      </w:r>
      <w:r>
        <w:t xml:space="preserve">the presentation of any petition, or the passing of any resolution, for the winding-up, administration or other insolvency process of any Group Company.</w:t>
      </w:r>
    </w:p>
    <w:p>
      <w:pPr>
        <w:tabs>
          <w:tab w:val="left" w:pos="600"/>
        </w:tabs>
        <w:spacing w:after="120"/>
        <w:ind w:left="600" w:hanging="600"/>
        <w:jc w:val="both"/>
      </w:pPr>
      <w:r>
        <w:t xml:space="preserve">15</w:t>
      </w:r>
      <w:r>
        <w:t xml:space="preserve">	</w:t>
      </w:r>
      <w:r>
        <w:t xml:space="preserve">the appointment or removal of any director of any Group Company, or any other change to the composition of the Board, in each case other than in accordance with this Agreement and the New Articles.</w:t>
      </w:r>
    </w:p>
    <w:p>
      <w:pPr>
        <w:tabs>
          <w:tab w:val="left" w:pos="600"/>
        </w:tabs>
        <w:spacing w:after="120"/>
        <w:ind w:left="600" w:hanging="600"/>
        <w:jc w:val="both"/>
      </w:pPr>
      <w:r>
        <w:t xml:space="preserve">16</w:t>
      </w:r>
      <w:r>
        <w:t xml:space="preserve">	</w:t>
      </w:r>
      <w:r>
        <w:t xml:space="preserve">the appointment or dismissal of, or any material variation to the terms of employment of, any employee whose total annual remuneration exceeds £120,000, or of any Founder.</w:t>
      </w:r>
    </w:p>
    <w:p>
      <w:pPr>
        <w:tabs>
          <w:tab w:val="left" w:pos="600"/>
        </w:tabs>
        <w:spacing w:after="120"/>
        <w:ind w:left="600" w:hanging="600"/>
        <w:jc w:val="both"/>
      </w:pPr>
      <w:r>
        <w:t xml:space="preserve">17</w:t>
      </w:r>
      <w:r>
        <w:t xml:space="preserve">	</w:t>
      </w:r>
      <w:r>
        <w:t xml:space="preserve">the adoption of, or any material amendment to, any employee share option, profit-sharing or other incentive scheme, or the grant of any option or award outside the Enlarged Option Pool.</w:t>
      </w:r>
    </w:p>
    <w:p>
      <w:pPr>
        <w:tabs>
          <w:tab w:val="left" w:pos="600"/>
        </w:tabs>
        <w:spacing w:after="120"/>
        <w:ind w:left="600" w:hanging="600"/>
        <w:jc w:val="both"/>
      </w:pPr>
      <w:r>
        <w:t xml:space="preserve">18</w:t>
      </w:r>
      <w:r>
        <w:t xml:space="preserve">	</w:t>
      </w:r>
      <w:r>
        <w:t xml:space="preserve">the entry into, the material amendment of, or the termination of, any contract which is material to the Business, or which is not on arm’s-length terms.</w:t>
      </w:r>
    </w:p>
    <w:p>
      <w:pPr>
        <w:tabs>
          <w:tab w:val="left" w:pos="600"/>
        </w:tabs>
        <w:spacing w:after="120"/>
        <w:ind w:left="600" w:hanging="600"/>
        <w:jc w:val="both"/>
      </w:pPr>
      <w:r>
        <w:t xml:space="preserve">19</w:t>
      </w:r>
      <w:r>
        <w:t xml:space="preserve">	</w:t>
      </w:r>
      <w:r>
        <w:t xml:space="preserve">the entry into of any transaction, contract or arrangement with, or for the benefit of, a Founder, a director or any of their respective Connected Persons.</w:t>
      </w:r>
    </w:p>
    <w:p>
      <w:pPr>
        <w:tabs>
          <w:tab w:val="left" w:pos="600"/>
        </w:tabs>
        <w:spacing w:after="120"/>
        <w:ind w:left="600" w:hanging="600"/>
        <w:jc w:val="both"/>
      </w:pPr>
      <w:r>
        <w:t xml:space="preserve">20</w:t>
      </w:r>
      <w:r>
        <w:t xml:space="preserve">	</w:t>
      </w:r>
      <w:r>
        <w:t xml:space="preserve">the commencement, settlement or abandonment of any litigation, arbitration or other proceedings by any Group Company where the amount claimed or in dispute exceeds £50,000.</w:t>
      </w:r>
    </w:p>
    <w:p>
      <w:pPr>
        <w:tabs>
          <w:tab w:val="left" w:pos="600"/>
        </w:tabs>
        <w:spacing w:after="120"/>
        <w:ind w:left="600" w:hanging="600"/>
        <w:jc w:val="both"/>
      </w:pPr>
      <w:r>
        <w:t xml:space="preserve">21</w:t>
      </w:r>
      <w:r>
        <w:t xml:space="preserve">	</w:t>
      </w:r>
      <w:r>
        <w:t xml:space="preserve">any change to the accounting reference date, the accounting policies or the auditors of any Group Company.</w:t>
      </w:r>
    </w:p>
    <w:p>
      <w:pPr>
        <w:tabs>
          <w:tab w:val="left" w:pos="600"/>
        </w:tabs>
        <w:spacing w:after="120"/>
        <w:ind w:left="600" w:hanging="600"/>
        <w:jc w:val="both"/>
      </w:pPr>
      <w:r>
        <w:t xml:space="preserve">22</w:t>
      </w:r>
      <w:r>
        <w:t xml:space="preserve">	</w:t>
      </w:r>
      <w:r>
        <w:t xml:space="preserve">the acquisition, disposal, abandonment or licensing (whether in or out) of any Intellectual Property which is material to the Business.</w:t>
      </w:r>
    </w:p>
    <w:p>
      <w:pPr>
        <w:tabs>
          <w:tab w:val="left" w:pos="600"/>
        </w:tabs>
        <w:spacing w:after="120"/>
        <w:ind w:left="600" w:hanging="600"/>
        <w:jc w:val="both"/>
      </w:pPr>
      <w:r>
        <w:t xml:space="preserve">23</w:t>
      </w:r>
      <w:r>
        <w:t xml:space="preserve">	</w:t>
      </w:r>
      <w:r>
        <w:t xml:space="preserve">any material change to the nature, or to the geographic scope, of the Business.</w:t>
      </w:r>
    </w:p>
    <w:p>
      <w:pPr>
        <w:pageBreakBefore/>
        <w:spacing w:after="200" w:before="120"/>
      </w:pPr>
      <w:r>
        <w:rPr>
          <w:b/>
          <w:bCs/>
        </w:rPr>
        <w:t xml:space="preserve">EXECUTION</w:t>
      </w:r>
    </w:p>
    <w:p>
      <w:pPr>
        <w:spacing w:after="120" w:before="0"/>
        <w:jc w:val="both"/>
      </w:pPr>
      <w:r>
        <w:t xml:space="preserve">This Agreement has been entered into on the date stated at the beginning of it.</w:t>
      </w:r>
    </w:p>
    <w:p>
      <w:pPr>
        <w:spacing w:after="260" w:before="0"/>
        <w:jc w:val="both"/>
      </w:pPr>
      <w:r>
        <w:t xml:space="preserve">[Note: this is a draft. Execution blocks are included for completeness only and are not to be completed or dated unless and until this Agreement is approved for signature by all parties.]</w:t>
      </w:r>
    </w:p>
    <w:p>
      <w:pPr>
        <w:spacing w:after="20"/>
      </w:pPr>
      <w:r>
        <w:t xml:space="preserve">SIGNED for and on behalf of</w:t>
      </w:r>
    </w:p>
    <w:p>
      <w:pPr>
        <w:spacing w:after="220"/>
      </w:pPr>
      <w:r>
        <w:rPr>
          <w:b/>
          <w:bCs/>
        </w:rPr>
        <w:t xml:space="preserve">CRESTVIEW CAPITAL PARTNERS LLP</w:t>
      </w:r>
    </w:p>
    <w:p>
      <w:pPr>
        <w:spacing w:after="20"/>
      </w:pPr>
      <w:r>
        <w:t xml:space="preserve">.............................................................</w:t>
      </w:r>
    </w:p>
    <w:p>
      <w:pPr>
        <w:spacing w:after="20"/>
      </w:pPr>
      <w:r>
        <w:rPr>
          <w:i/>
          <w:iCs/>
        </w:rPr>
        <w:t xml:space="preserve">Authorised signatory</w:t>
      </w:r>
    </w:p>
    <w:p>
      <w:pPr>
        <w:spacing w:after="20"/>
      </w:pPr>
      <w:r>
        <w:t xml:space="preserve">Name:</w:t>
      </w:r>
    </w:p>
    <w:p>
      <w:pPr>
        <w:spacing w:after="20"/>
      </w:pPr>
      <w:r>
        <w:t xml:space="preserve">Date:</w:t>
      </w:r>
    </w:p>
    <w:p>
      <w:pPr>
        <w:spacing w:after="320"/>
      </w:pPr>
      <w:r>
        <w:t xml:space="preserve"/>
      </w:r>
    </w:p>
    <w:p>
      <w:pPr>
        <w:spacing w:after="20"/>
      </w:pPr>
      <w:r>
        <w:t xml:space="preserve">SIGNED for and on behalf of</w:t>
      </w:r>
    </w:p>
    <w:p>
      <w:pPr>
        <w:spacing w:after="220"/>
      </w:pPr>
      <w:r>
        <w:rPr>
          <w:b/>
          <w:bCs/>
        </w:rPr>
        <w:t xml:space="preserve">LUMINOS AI LTD</w:t>
      </w:r>
    </w:p>
    <w:p>
      <w:pPr>
        <w:spacing w:after="20"/>
      </w:pPr>
      <w:r>
        <w:t xml:space="preserve">.............................................................</w:t>
      </w:r>
    </w:p>
    <w:p>
      <w:pPr>
        <w:spacing w:after="20"/>
      </w:pPr>
      <w:r>
        <w:rPr>
          <w:i/>
          <w:iCs/>
        </w:rPr>
        <w:t xml:space="preserve">Director</w:t>
      </w:r>
    </w:p>
    <w:p>
      <w:pPr>
        <w:spacing w:after="20"/>
      </w:pPr>
      <w:r>
        <w:t xml:space="preserve">Name:</w:t>
      </w:r>
    </w:p>
    <w:p>
      <w:pPr>
        <w:spacing w:after="20"/>
      </w:pPr>
      <w:r>
        <w:t xml:space="preserve">Date:</w:t>
      </w:r>
    </w:p>
    <w:p>
      <w:pPr>
        <w:spacing w:after="320"/>
      </w:pPr>
      <w:r>
        <w:t xml:space="preserve"/>
      </w:r>
    </w:p>
    <w:p>
      <w:pPr>
        <w:spacing w:after="20"/>
      </w:pPr>
      <w:r>
        <w:t xml:space="preserve">SIGNED by</w:t>
      </w:r>
    </w:p>
    <w:p>
      <w:pPr>
        <w:spacing w:after="220"/>
      </w:pPr>
      <w:r>
        <w:rPr>
          <w:b/>
          <w:bCs/>
        </w:rPr>
        <w:t xml:space="preserve">DR PRIYA ANAND</w:t>
      </w:r>
    </w:p>
    <w:p>
      <w:pPr>
        <w:spacing w:after="20"/>
      </w:pPr>
      <w:r>
        <w:t xml:space="preserve">.............................................................</w:t>
      </w:r>
    </w:p>
    <w:p>
      <w:pPr>
        <w:spacing w:after="20"/>
      </w:pPr>
      <w:r>
        <w:rPr>
          <w:i/>
          <w:iCs/>
        </w:rPr>
        <w:t xml:space="preserve">Founder</w:t>
      </w:r>
    </w:p>
    <w:p>
      <w:pPr>
        <w:spacing w:after="20"/>
      </w:pPr>
      <w:r>
        <w:t xml:space="preserve">Date:</w:t>
      </w:r>
    </w:p>
    <w:p>
      <w:pPr>
        <w:spacing w:after="320"/>
      </w:pPr>
      <w:r>
        <w:t xml:space="preserve"/>
      </w:r>
    </w:p>
    <w:p>
      <w:pPr>
        <w:spacing w:after="20"/>
      </w:pPr>
      <w:r>
        <w:t xml:space="preserve">SIGNED by</w:t>
      </w:r>
    </w:p>
    <w:p>
      <w:pPr>
        <w:spacing w:after="220"/>
      </w:pPr>
      <w:r>
        <w:rPr>
          <w:b/>
          <w:bCs/>
        </w:rPr>
        <w:t xml:space="preserve">DR OLIVER KESSLER</w:t>
      </w:r>
    </w:p>
    <w:p>
      <w:pPr>
        <w:spacing w:after="20"/>
      </w:pPr>
      <w:r>
        <w:t xml:space="preserve">.............................................................</w:t>
      </w:r>
    </w:p>
    <w:p>
      <w:pPr>
        <w:spacing w:after="20"/>
      </w:pPr>
      <w:r>
        <w:rPr>
          <w:i/>
          <w:iCs/>
        </w:rPr>
        <w:t xml:space="preserve">Founder</w:t>
      </w:r>
    </w:p>
    <w:p>
      <w:pPr>
        <w:spacing w:after="20"/>
      </w:pPr>
      <w:r>
        <w:t xml:space="preserve">Date: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5"/>
        <w:szCs w:val="15"/>
      </w:rPr>
      <w:t xml:space="preserve">Whitfield Carter LLP   |   Matter 47291-0001   |   Subscription and Shareholders’ Agreement (Draft 1)</w:t>
    </w:r>
    <w:r>
      <w:rPr>
        <w:sz w:val="15"/>
        <w:szCs w:val="15"/>
      </w:rPr>
      <w:t xml:space="preserve">	</w:t>
    </w: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 xml:space="preserve">Draft 1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2026-05-20T23:54:50.809Z</dcterms:created>
  <dcterms:modified xsi:type="dcterms:W3CDTF">2026-05-20T23:54:50.809Z</dcterms:modified>
</cp:coreProperties>
</file>

<file path=docProps/custom.xml><?xml version="1.0" encoding="utf-8"?>
<Properties xmlns="http://schemas.openxmlformats.org/officeDocument/2006/custom-properties" xmlns:vt="http://schemas.openxmlformats.org/officeDocument/2006/docPropsVTypes"/>
</file>