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CONFIDENTIALITY AGREEMENT</w:t>
      </w:r>
    </w:p>
    <w:p>
      <w:pPr>
        <w:spacing w:after="200"/>
        <w:jc w:val="center"/>
      </w:pPr>
      <w:r>
        <w:rPr>
          <w:i/>
          <w:iCs/>
        </w:rPr>
        <w:t xml:space="preserve">(Project Tempest)</w:t>
      </w:r>
    </w:p>
    <w:p>
      <w:pPr>
        <w:spacing w:after="120" w:line="276"/>
      </w:pPr>
      <w:r>
        <w:t xml:space="preserve">This Agreement is dated 3 February 2026 and is made BETWEEN:</w:t>
      </w:r>
    </w:p>
    <w:p>
      <w:pPr>
        <w:spacing w:after="80"/>
        <w:ind w:left="360"/>
      </w:pPr>
      <w:r>
        <w:rPr>
          <w:b/>
          <w:bCs/>
        </w:rPr>
        <w:t xml:space="preserve">(1)  </w:t>
      </w:r>
      <w:r>
        <w:rPr>
          <w:b/>
          <w:bCs/>
        </w:rPr>
        <w:t xml:space="preserve">Aldermont Controls Limited</w:t>
      </w:r>
      <w:r>
        <w:t xml:space="preserve"> (registered number 04218776) whose registered office is at Brunel Works, Tewkesbury Road, Cheltenham GL51 9HA (the "Discloser"); and</w:t>
      </w:r>
    </w:p>
    <w:p>
      <w:pPr>
        <w:spacing w:after="160"/>
        <w:ind w:left="360"/>
      </w:pPr>
      <w:r>
        <w:rPr>
          <w:b/>
          <w:bCs/>
        </w:rPr>
        <w:t xml:space="preserve">(2)  </w:t>
      </w:r>
      <w:r>
        <w:rPr>
          <w:b/>
          <w:bCs/>
        </w:rPr>
        <w:t xml:space="preserve">Crestview Capital (acting through Crestview Capital LLP)</w:t>
      </w:r>
      <w:r>
        <w:t xml:space="preserve"> of 9 Devonshire Square, London EC2M 4YF (the "Recipient").</w:t>
      </w:r>
    </w:p>
    <w:p>
      <w:pPr>
        <w:spacing w:after="120" w:line="276"/>
        <w:rPr>
          <w:b/>
          <w:bCs/>
        </w:rPr>
      </w:pPr>
      <w:r>
        <w:rPr>
          <w:b/>
          <w:bCs/>
        </w:rPr>
        <w:t xml:space="preserve">BACKGROUND</w:t>
      </w:r>
    </w:p>
    <w:p>
      <w:pPr>
        <w:spacing w:after="120" w:line="276"/>
        <w:ind w:left="360"/>
      </w:pPr>
      <w:r>
        <w:t xml:space="preserve">(A)  The Recipient is considering a possible acquisition of the entire issued share capital of the Discloser (the "Proposed Transaction").</w:t>
      </w:r>
    </w:p>
    <w:p>
      <w:pPr>
        <w:spacing w:after="120" w:line="276"/>
        <w:ind w:left="360"/>
      </w:pPr>
      <w:r>
        <w:t xml:space="preserve">(B)  In connection with the Proposed Transaction, the Discloser may make available to the Recipient certain confidential information relating to the Discloser and its business. The parties enter into this Agreement to govern the use and protection of that information.</w:t>
      </w:r>
    </w:p>
    <w:p>
      <w:pPr>
        <w:spacing w:after="120" w:line="276"/>
        <w:rPr>
          <w:b/>
          <w:bCs/>
        </w:rPr>
      </w:pPr>
      <w:r>
        <w:rPr>
          <w:b/>
          <w:bCs/>
        </w:rPr>
        <w:t xml:space="preserve">THE PARTIES AGREE as follows:</w:t>
      </w:r>
    </w:p>
    <w:p>
      <w:pPr>
        <w:spacing w:after="80" w:before="200"/>
      </w:pPr>
      <w:r>
        <w:rPr>
          <w:b/>
          <w:bCs/>
        </w:rPr>
        <w:t xml:space="preserve">1. </w:t>
      </w:r>
      <w:r>
        <w:rPr>
          <w:b/>
          <w:bCs/>
        </w:rPr>
        <w:t xml:space="preserve">Definitions and interpretation</w:t>
      </w:r>
    </w:p>
    <w:p>
      <w:pPr>
        <w:spacing w:after="100" w:line="276"/>
        <w:ind w:left="360"/>
      </w:pPr>
      <w:r>
        <w:t xml:space="preserve">In this Agreement, "Confidential Information" means all information (in whatever form) disclosed by or on behalf of the Discloser to the Recipient or its Representatives in connection with the Proposed Transaction, including the existence and terms of the Proposed Transaction, the fact that discussions are taking place, and all financial, operational, technical, customer, supplier and employee information of the Discloser and its group, together with all notes, analyses and other documents prepared by the Recipient which contain or are derived from such information.</w:t>
      </w:r>
    </w:p>
    <w:p>
      <w:pPr>
        <w:spacing w:after="100" w:line="276"/>
        <w:ind w:left="360"/>
      </w:pPr>
      <w:r>
        <w:t xml:space="preserve">"Representatives" means, in relation to a party, its directors, officers, employees, professional advisers and financiers (and the directors, officers and employees of those advisers and financiers) who need to know the Confidential Information for the purposes of the Proposed Transaction.</w:t>
      </w:r>
    </w:p>
    <w:p>
      <w:pPr>
        <w:spacing w:after="80" w:before="200"/>
      </w:pPr>
      <w:r>
        <w:rPr>
          <w:b/>
          <w:bCs/>
        </w:rPr>
        <w:t xml:space="preserve">2. </w:t>
      </w:r>
      <w:r>
        <w:rPr>
          <w:b/>
          <w:bCs/>
        </w:rPr>
        <w:t xml:space="preserve">Confidentiality undertakings</w:t>
      </w:r>
    </w:p>
    <w:p>
      <w:pPr>
        <w:spacing w:after="100" w:line="276"/>
        <w:ind w:left="360"/>
      </w:pPr>
      <w:r>
        <w:t xml:space="preserve">The Recipient shall keep the Confidential Information secret and confidential and shall not use or exploit it in any way except for the purpose of evaluating, negotiating and implementing the Proposed Transaction (the "Permitted Purpose").</w:t>
      </w:r>
    </w:p>
    <w:p>
      <w:pPr>
        <w:spacing w:after="100" w:line="276"/>
        <w:ind w:left="360"/>
      </w:pPr>
      <w:r>
        <w:t xml:space="preserve">The Recipient may disclose Confidential Information only to those of its Representatives who need to know it for the Permitted Purpose, provided that the Recipient procures that each such Representative complies with this Agreement as if it were a party, and the Recipient shall be liable for any breach by its Representatives.</w:t>
      </w:r>
    </w:p>
    <w:p>
      <w:pPr>
        <w:spacing w:after="80" w:before="200"/>
      </w:pPr>
      <w:r>
        <w:rPr>
          <w:b/>
          <w:bCs/>
        </w:rPr>
        <w:t xml:space="preserve">3. </w:t>
      </w:r>
      <w:r>
        <w:rPr>
          <w:b/>
          <w:bCs/>
        </w:rPr>
        <w:t xml:space="preserve">Exceptions</w:t>
      </w:r>
    </w:p>
    <w:p>
      <w:pPr>
        <w:spacing w:after="100" w:line="276"/>
        <w:ind w:left="360"/>
      </w:pPr>
      <w:r>
        <w:t xml:space="preserve">The obligations in clause 2 do not apply to information which: (a) is or becomes generally available to the public other than as a result of a breach of this Agreement; (b) was lawfully in the Recipient's possession free of any confidentiality obligation before disclosure; or (c) is required to be disclosed by law, by any court of competent jurisdiction or by any regulatory or governmental body, provided that, to the extent permitted, the Recipient gives the Discloser reasonable prior notice.</w:t>
      </w:r>
    </w:p>
    <w:p>
      <w:pPr>
        <w:spacing w:after="80" w:before="200"/>
      </w:pPr>
      <w:r>
        <w:rPr>
          <w:b/>
          <w:bCs/>
        </w:rPr>
        <w:t xml:space="preserve">4. </w:t>
      </w:r>
      <w:r>
        <w:rPr>
          <w:b/>
          <w:bCs/>
        </w:rPr>
        <w:t xml:space="preserve">Announcements and no contact</w:t>
      </w:r>
    </w:p>
    <w:p>
      <w:pPr>
        <w:spacing w:after="100" w:line="276"/>
        <w:ind w:left="360"/>
      </w:pPr>
      <w:r>
        <w:t xml:space="preserve">No announcement or public statement concerning the Proposed Transaction shall be made by the Recipient without the prior written consent of the Discloser (save as required by law or any regulatory authority).</w:t>
      </w:r>
    </w:p>
    <w:p>
      <w:pPr>
        <w:spacing w:after="100" w:line="276"/>
        <w:ind w:left="360"/>
      </w:pPr>
      <w:r>
        <w:t xml:space="preserve">The Recipient shall not, without the prior written consent of the Discloser, contact any director, employee, customer or supplier of the Discloser in connection with the Proposed Transaction other than through the persons nominated by the Discloser for that purpose.</w:t>
      </w:r>
    </w:p>
    <w:p>
      <w:pPr>
        <w:spacing w:after="80" w:before="200"/>
      </w:pPr>
      <w:r>
        <w:rPr>
          <w:b/>
          <w:bCs/>
        </w:rPr>
        <w:t xml:space="preserve">5. </w:t>
      </w:r>
      <w:r>
        <w:rPr>
          <w:b/>
          <w:bCs/>
        </w:rPr>
        <w:t xml:space="preserve">Non-solicitation</w:t>
      </w:r>
    </w:p>
    <w:p>
      <w:pPr>
        <w:spacing w:after="100" w:line="276"/>
        <w:ind w:left="360"/>
      </w:pPr>
      <w:r>
        <w:t xml:space="preserve">For a period of 12 months from the date of this Agreement, the Recipient shall not solicit for employment any of the senior managers of the Discloser with whom it has had contact in connection with the Proposed Transaction, save that this shall not prevent the Recipient from employing any person who responds to a bona fide recruitment advertisement not specifically targeted at such persons.</w:t>
      </w:r>
    </w:p>
    <w:p>
      <w:pPr>
        <w:spacing w:after="80" w:before="200"/>
      </w:pPr>
      <w:r>
        <w:rPr>
          <w:b/>
          <w:bCs/>
        </w:rPr>
        <w:t xml:space="preserve">6. </w:t>
      </w:r>
      <w:r>
        <w:rPr>
          <w:b/>
          <w:bCs/>
        </w:rPr>
        <w:t xml:space="preserve">Return and destruction</w:t>
      </w:r>
    </w:p>
    <w:p>
      <w:pPr>
        <w:spacing w:after="100" w:line="276"/>
        <w:ind w:left="360"/>
      </w:pPr>
      <w:r>
        <w:t xml:space="preserve">On the written request of the Discloser, the Recipient shall promptly return or destroy (and certify the destruction of) all Confidential Information and any copies, save that the Recipient may retain one copy to the extent required by law or its bona fide internal compliance procedures.</w:t>
      </w:r>
    </w:p>
    <w:p>
      <w:pPr>
        <w:spacing w:after="80" w:before="200"/>
      </w:pPr>
      <w:r>
        <w:rPr>
          <w:b/>
          <w:bCs/>
        </w:rPr>
        <w:t xml:space="preserve">7. </w:t>
      </w:r>
      <w:r>
        <w:rPr>
          <w:b/>
          <w:bCs/>
        </w:rPr>
        <w:t xml:space="preserve">No representation; no obligation to proceed</w:t>
      </w:r>
    </w:p>
    <w:p>
      <w:pPr>
        <w:spacing w:after="100" w:line="276"/>
        <w:ind w:left="360"/>
      </w:pPr>
      <w:r>
        <w:t xml:space="preserve">The Discloser makes no representation or warranty as to the accuracy or completeness of the Confidential Information. Neither party is under any obligation to proceed with the Proposed Transaction, and either party may terminate discussions at any time without liability.</w:t>
      </w:r>
    </w:p>
    <w:p>
      <w:pPr>
        <w:spacing w:after="80" w:before="200"/>
      </w:pPr>
      <w:r>
        <w:rPr>
          <w:b/>
          <w:bCs/>
        </w:rPr>
        <w:t xml:space="preserve">8. </w:t>
      </w:r>
      <w:r>
        <w:rPr>
          <w:b/>
          <w:bCs/>
        </w:rPr>
        <w:t xml:space="preserve">Term</w:t>
      </w:r>
    </w:p>
    <w:p>
      <w:pPr>
        <w:spacing w:after="100" w:line="276"/>
        <w:ind w:left="360"/>
      </w:pPr>
      <w:r>
        <w:t xml:space="preserve">The obligations in this Agreement continue for a period of two (2) years from the date of this Agreement, save that the obligations in respect of any Confidential Information that constitutes a trade secret continue for so long as that information remains a trade secret.</w:t>
      </w:r>
    </w:p>
    <w:p>
      <w:pPr>
        <w:spacing w:after="80" w:before="200"/>
      </w:pPr>
      <w:r>
        <w:rPr>
          <w:b/>
          <w:bCs/>
        </w:rPr>
        <w:t xml:space="preserve">9. </w:t>
      </w:r>
      <w:r>
        <w:rPr>
          <w:b/>
          <w:bCs/>
        </w:rPr>
        <w:t xml:space="preserve">Remedies</w:t>
      </w:r>
    </w:p>
    <w:p>
      <w:pPr>
        <w:spacing w:after="100" w:line="276"/>
        <w:ind w:left="360"/>
      </w:pPr>
      <w:r>
        <w:t xml:space="preserve">The Recipient acknowledges that damages alone may not be an adequate remedy for breach of this Agreement and that the Discloser shall be entitled to seek the remedies of injunction, specific performance and other equitable relief.</w:t>
      </w:r>
    </w:p>
    <w:p>
      <w:pPr>
        <w:spacing w:after="80" w:before="200"/>
      </w:pPr>
      <w:r>
        <w:rPr>
          <w:b/>
          <w:bCs/>
        </w:rPr>
        <w:t xml:space="preserve">10. </w:t>
      </w:r>
      <w:r>
        <w:rPr>
          <w:b/>
          <w:bCs/>
        </w:rPr>
        <w:t xml:space="preserve">General</w:t>
      </w:r>
    </w:p>
    <w:p>
      <w:pPr>
        <w:spacing w:after="100" w:line="276"/>
        <w:ind w:left="360"/>
      </w:pPr>
      <w:r>
        <w:t xml:space="preserve">This Agreement constitutes the entire agreement between the parties relating to its subject matter. No variation is effective unless in writing and signed by or on behalf of each party. No person who is not a party to this Agreement has any rights under the Contracts (Rights of Third Parties) Act 1999 to enforce any of its terms.</w:t>
      </w:r>
    </w:p>
    <w:p>
      <w:pPr>
        <w:spacing w:after="80" w:before="200"/>
      </w:pPr>
      <w:r>
        <w:rPr>
          <w:b/>
          <w:bCs/>
        </w:rPr>
        <w:t xml:space="preserve">11. </w:t>
      </w:r>
      <w:r>
        <w:rPr>
          <w:b/>
          <w:bCs/>
        </w:rPr>
        <w:t xml:space="preserve">Governing law and jurisdiction</w:t>
      </w:r>
    </w:p>
    <w:p>
      <w:pPr>
        <w:spacing w:after="100" w:line="276"/>
        <w:ind w:left="360"/>
      </w:pPr>
      <w:r>
        <w:t xml:space="preserve">This Agreement and any dispute or claim arising out of or in connection with it (including non-contractual disputes or claims) are governed by and construed in accordance with the laws of England and Wales, and the parties submit to the exclusive jurisdiction of the courts of England and Wales.</w:t>
      </w:r>
    </w:p>
    <w:p>
      <w:pPr>
        <w:spacing w:after="120" w:before="240"/>
      </w:pPr>
      <w:r>
        <w:rPr>
          <w:i/>
          <w:iCs/>
        </w:rPr>
        <w:t xml:space="preserve">AGREED by the parties on the date first stated above.</w:t>
      </w:r>
    </w:p>
    <w:p>
      <w:pPr>
        <w:spacing w:after="0" w:before="300"/>
      </w:pPr>
      <w:r>
        <w:rPr>
          <w:color w:val="555555"/>
        </w:rPr>
        <w:t xml:space="preserve">_______________________________</w:t>
      </w:r>
    </w:p>
    <w:p>
      <w:pPr>
        <w:spacing w:after="0"/>
      </w:pPr>
      <w:r>
        <w:rPr>
          <w:b/>
          <w:bCs/>
        </w:rPr>
        <w:t xml:space="preserve">Signed for and on behalf of Aldermont Controls Limited</w:t>
      </w:r>
    </w:p>
    <w:p>
      <w:pPr>
        <w:spacing w:after="0"/>
      </w:pPr>
      <w:r>
        <w:t xml:space="preserve">Name: Geoffrey Aldermont</w:t>
      </w:r>
    </w:p>
    <w:p>
      <w:pPr>
        <w:spacing w:after="200"/>
      </w:pPr>
      <w:r>
        <w:t xml:space="preserve">Title: Chairman</w:t>
      </w:r>
    </w:p>
    <w:p>
      <w:pPr>
        <w:spacing w:after="0" w:before="300"/>
      </w:pPr>
      <w:r>
        <w:rPr>
          <w:color w:val="555555"/>
        </w:rPr>
        <w:t xml:space="preserve">_______________________________</w:t>
      </w:r>
    </w:p>
    <w:p>
      <w:pPr>
        <w:spacing w:after="0"/>
      </w:pPr>
      <w:r>
        <w:rPr>
          <w:b/>
          <w:bCs/>
        </w:rPr>
        <w:t xml:space="preserve">Signed for and on behalf of Crestview Capital LLP</w:t>
      </w:r>
    </w:p>
    <w:p>
      <w:pPr>
        <w:spacing w:after="0"/>
      </w:pPr>
      <w:r>
        <w:t xml:space="preserve">Name: Margaret Holloway</w:t>
      </w:r>
    </w:p>
    <w:p>
      <w:pPr>
        <w:spacing w:after="200"/>
      </w:pPr>
      <w:r>
        <w:t xml:space="preserve">Title: Managing Director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Tempest — Confidentiality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2026-06-26T15:45:27.887Z</dcterms:created>
  <dcterms:modified xsi:type="dcterms:W3CDTF">2026-06-26T15:45:27.887Z</dcterms:modified>
</cp:coreProperties>
</file>

<file path=docProps/custom.xml><?xml version="1.0" encoding="utf-8"?>
<Properties xmlns="http://schemas.openxmlformats.org/officeDocument/2006/custom-properties" xmlns:vt="http://schemas.openxmlformats.org/officeDocument/2006/docPropsVTypes"/>
</file>