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CPSE.1 (version 3.8) – GENERAL PRE-CONTRACT ENQUIRIES</w:t>
      </w:r>
    </w:p>
    <w:p>
      <w:pPr>
        <w:spacing w:after="160"/>
        <w:jc w:val="center"/>
      </w:pPr>
      <w:r>
        <w:rPr>
          <w:sz w:val="20"/>
          <w:szCs w:val="20"/>
        </w:rPr>
        <w:t xml:space="preserve">Replies on behalf of the Seller</w:t>
      </w:r>
    </w:p>
    <w:p>
      <w:pPr>
        <w:spacing w:after="120" w:before="0"/>
      </w:pPr>
      <w:r>
        <w:rPr>
          <w:b/>
          <w:bCs/>
        </w:rPr>
        <w:t xml:space="preserve">Property: Meridian Quarter, 18 Wellington Place, Leeds LS1 4DL (title WYK482176)</w:t>
      </w:r>
    </w:p>
    <w:p>
      <w:pPr>
        <w:spacing w:after="160" w:before="0"/>
      </w:pPr>
      <w:r>
        <w:t xml:space="preserve">Seller: Tarncliffe Asset Holdings Limited.  Seller’s solicitors: Pendle Voss LLP (ref MP/INDIGO).  Buyer’s solicitors: Whitfield Carter LLP.</w:t>
      </w:r>
    </w:p>
    <w:p>
      <w:pPr>
        <w:spacing w:after="120" w:before="0"/>
      </w:pPr>
      <w:r>
        <w:rPr>
          <w:i/>
          <w:iCs/>
        </w:rPr>
        <w:t xml:space="preserve">These replies are given subject to the Buyer’s own inspection, survey and searches, and on the basis that the Seller does not have actual knowledge of any matter not disclosed unless stated. Defined terms in CPSE.1 apply.</w:t>
      </w:r>
    </w:p>
    <w:p>
      <w:pPr>
        <w:spacing w:after="40" w:before="140"/>
      </w:pPr>
      <w:r>
        <w:rPr>
          <w:b/>
          <w:bCs/>
        </w:rPr>
        <w:t xml:space="preserve">1.1  Please give the full names of all the sellers.</w:t>
      </w:r>
    </w:p>
    <w:p>
      <w:pPr>
        <w:spacing w:after="80"/>
        <w:ind w:left="360"/>
      </w:pPr>
      <w:r>
        <w:rPr>
          <w:b/>
          <w:bCs/>
        </w:rPr>
        <w:t xml:space="preserve">Reply: </w:t>
      </w:r>
      <w:r>
        <w:t xml:space="preserve">Tarncliffe Asset Holdings Limited (company number 07744120).</w:t>
      </w:r>
    </w:p>
    <w:p>
      <w:pPr>
        <w:spacing w:after="40" w:before="140"/>
      </w:pPr>
      <w:r>
        <w:rPr>
          <w:b/>
          <w:bCs/>
        </w:rPr>
        <w:t xml:space="preserve">3.1  Please give details of all rights enjoyed by the Property (e.g. light, support, drainage, services).</w:t>
      </w:r>
    </w:p>
    <w:p>
      <w:pPr>
        <w:spacing w:after="80"/>
        <w:ind w:left="360"/>
      </w:pPr>
      <w:r>
        <w:rPr>
          <w:b/>
          <w:bCs/>
        </w:rPr>
        <w:t xml:space="preserve">Reply: </w:t>
      </w:r>
      <w:r>
        <w:t xml:space="preserve">The Property enjoys the rights granted by and is subject to the matters referred to in the property register of title WYK482176. The Property has the benefit of a deed of easement dated 14 May 2008 in respect of service media crossing the adjoining plaza. Otherwise the Seller is not aware of any rights other than those a buyer would expect for a city-centre office building.</w:t>
      </w:r>
    </w:p>
    <w:p>
      <w:pPr>
        <w:spacing w:after="40" w:before="140"/>
      </w:pPr>
      <w:r>
        <w:rPr>
          <w:b/>
          <w:bCs/>
        </w:rPr>
        <w:t xml:space="preserve">4.1  Is the Seller aware of any disputes, claims, actions, demands or complaints relating to the Property or any adjoining property?</w:t>
      </w:r>
    </w:p>
    <w:p>
      <w:pPr>
        <w:spacing w:after="80"/>
        <w:ind w:left="360"/>
      </w:pPr>
      <w:r>
        <w:rPr>
          <w:b/>
          <w:bCs/>
        </w:rPr>
        <w:t xml:space="preserve">Reply: </w:t>
      </w:r>
      <w:r>
        <w:t xml:space="preserve">There is an outstanding rent review in respect of Unit 3 (Penrose &amp; Vale Solicitors) due on 29 September 2026 which has been triggered but not yet agreed or determined. Save as so disclosed, the Seller is not aware of any disputes.</w:t>
      </w:r>
    </w:p>
    <w:p>
      <w:pPr>
        <w:spacing w:after="40" w:before="140"/>
      </w:pPr>
      <w:r>
        <w:rPr>
          <w:b/>
          <w:bCs/>
        </w:rPr>
        <w:t xml:space="preserve">7.1  Please give details of all notices and orders affecting the Property.</w:t>
      </w:r>
    </w:p>
    <w:p>
      <w:pPr>
        <w:spacing w:after="80"/>
        <w:ind w:left="360"/>
      </w:pPr>
      <w:r>
        <w:rPr>
          <w:b/>
          <w:bCs/>
        </w:rPr>
        <w:t xml:space="preserve">Reply: </w:t>
      </w:r>
      <w:r>
        <w:t xml:space="preserve">The Seller has received no notices or orders affecting the Property save routine correspondence from the local authority regarding the Wellington Place public realm, copies of which are in the data room (document 6.4).</w:t>
      </w:r>
    </w:p>
    <w:p>
      <w:pPr>
        <w:spacing w:after="40" w:before="140"/>
      </w:pPr>
      <w:r>
        <w:rPr>
          <w:b/>
          <w:bCs/>
        </w:rPr>
        <w:t xml:space="preserve">8.1  Has any work been carried out to the Property in the last three years which required building regulations consent or planning permission?</w:t>
      </w:r>
    </w:p>
    <w:p>
      <w:pPr>
        <w:spacing w:after="80"/>
        <w:ind w:left="360"/>
      </w:pPr>
      <w:r>
        <w:rPr>
          <w:b/>
          <w:bCs/>
        </w:rPr>
        <w:t xml:space="preserve">Reply: </w:t>
      </w:r>
      <w:r>
        <w:t xml:space="preserve">Cat-A refurbishment of the second floor was carried out in 2023 on the surrender and re-letting of Unit 4 to Caldermoor Recruitment Ltd. Building regulations completion certificate dated 11 August 2023 is at data room document 8.2.</w:t>
      </w:r>
    </w:p>
    <w:p>
      <w:pPr>
        <w:spacing w:after="40" w:before="140"/>
      </w:pPr>
      <w:r>
        <w:rPr>
          <w:b/>
          <w:bCs/>
        </w:rPr>
        <w:t xml:space="preserve">10.1  Please confirm the VAT status of the Property.</w:t>
      </w:r>
    </w:p>
    <w:p>
      <w:pPr>
        <w:spacing w:after="80"/>
        <w:ind w:left="360"/>
      </w:pPr>
      <w:r>
        <w:rPr>
          <w:b/>
          <w:bCs/>
        </w:rPr>
        <w:t xml:space="preserve">Reply: </w:t>
      </w:r>
      <w:r>
        <w:t xml:space="preserve">The Seller has made an election to waive exemption (option to tax) in respect of the Property with effect from 1 April 2019, notified to and acknowledged by HMRC (copy at data room document 10.1). The sale is intended to be treated as a transfer of a going concern.</w:t>
      </w:r>
    </w:p>
    <w:p>
      <w:pPr>
        <w:spacing w:after="40" w:before="140"/>
      </w:pPr>
      <w:r>
        <w:rPr>
          <w:b/>
          <w:bCs/>
        </w:rPr>
        <w:t xml:space="preserve">15.1  Please supply details of the occupational leases and any licences, rent deposits or guarantees.</w:t>
      </w:r>
    </w:p>
    <w:p>
      <w:pPr>
        <w:spacing w:after="80"/>
        <w:ind w:left="360"/>
      </w:pPr>
      <w:r>
        <w:rPr>
          <w:b/>
          <w:bCs/>
        </w:rPr>
        <w:t xml:space="preserve">Reply: </w:t>
      </w:r>
      <w:r>
        <w:t xml:space="preserve">Six occupational leases as set out in the tenancy schedule. A rent deposit of £28,500 is held in respect of Unit 6 (The Wellington Coffee Co Ltd) under a rent deposit deed dated 1 July 2022. No other rent deposits or guarantees are held. Copy leases and the rent deposit deed are in the data room (folder 15).</w:t>
      </w:r>
    </w:p>
    <w:p>
      <w:pPr>
        <w:spacing w:after="40" w:before="140"/>
      </w:pPr>
      <w:r>
        <w:rPr>
          <w:b/>
          <w:bCs/>
        </w:rPr>
        <w:t xml:space="preserve">16.1  Are there any service charge arrears or disputed service charge items?</w:t>
      </w:r>
    </w:p>
    <w:p>
      <w:pPr>
        <w:spacing w:after="80"/>
        <w:ind w:left="360"/>
      </w:pPr>
      <w:r>
        <w:rPr>
          <w:b/>
          <w:bCs/>
        </w:rPr>
        <w:t xml:space="preserve">Reply: </w:t>
      </w:r>
      <w:r>
        <w:t xml:space="preserve">Service charge for the year ending 24 December 2024 has been reconciled and there are no disputed items. Two tenants (Units 4 and 5) are one quarter in arrears on the December 2024 service charge on-account demand totalling £9,420; recovery is in hand.</w:t>
      </w:r>
    </w:p>
    <w:p>
      <w:pPr>
        <w:spacing w:after="40" w:before="140"/>
      </w:pPr>
      <w:r>
        <w:rPr>
          <w:b/>
          <w:bCs/>
        </w:rPr>
        <w:t xml:space="preserve">32.1  Please provide the Energy Performance Certificate(s) for the Property.</w:t>
      </w:r>
    </w:p>
    <w:p>
      <w:pPr>
        <w:spacing w:after="80"/>
        <w:ind w:left="360"/>
      </w:pPr>
      <w:r>
        <w:rPr>
          <w:b/>
          <w:bCs/>
        </w:rPr>
        <w:t xml:space="preserve">Reply: </w:t>
      </w:r>
      <w:r>
        <w:t xml:space="preserve">EPCs for the building and demised units are at data room folder 32. The building rating is B (38). All units meet the Minimum Energy Efficiency Standards.</w:t>
      </w:r>
    </w:p>
    <w:p>
      <w:pPr>
        <w:spacing w:after="120" w:before="0"/>
      </w:pPr>
      <w:r>
        <w:t xml:space="preserve"/>
      </w:r>
    </w:p>
    <w:p>
      <w:pPr>
        <w:spacing w:after="120" w:before="0"/>
      </w:pPr>
      <w:r>
        <w:rPr>
          <w:color w:val="555555"/>
          <w:sz w:val="18"/>
          <w:szCs w:val="18"/>
        </w:rPr>
        <w:t xml:space="preserve">Signed: Pendle Voss LLP, solicitors for the Seller.  Dated 21 November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60"/>
    </w:pPr>
    <w:r>
      <w:rPr>
        <w:color w:val="888888"/>
        <w:sz w:val="14"/>
        <w:szCs w:val="14"/>
      </w:rPr>
      <w:t xml:space="preserve">Replies to enquiries –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080" w:hanging="54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2026-06-29T23:41:16.216Z</dcterms:created>
  <dcterms:modified xsi:type="dcterms:W3CDTF">2026-06-29T23:41:16.216Z</dcterms:modified>
</cp:coreProperties>
</file>

<file path=docProps/custom.xml><?xml version="1.0" encoding="utf-8"?>
<Properties xmlns="http://schemas.openxmlformats.org/officeDocument/2006/custom-properties" xmlns:vt="http://schemas.openxmlformats.org/officeDocument/2006/docPropsVTypes"/>
</file>