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MUTUAL NON-DISCLOSURE AGREEMENT</w:t>
      </w:r>
    </w:p>
    <w:p>
      <w:pPr>
        <w:spacing w:after="200"/>
        <w:jc w:val="center"/>
      </w:pPr>
      <w:r>
        <w:rPr>
          <w:i/>
          <w:iCs/>
          <w:sz w:val="22"/>
          <w:szCs w:val="22"/>
        </w:rPr>
        <w:t xml:space="preserve">Project Cedar</w:t>
      </w:r>
    </w:p>
    <w:p>
      <w:pPr>
        <w:spacing w:after="100"/>
        <w:jc w:val="both"/>
      </w:pPr>
      <w:r>
        <w:t xml:space="preserve">This Mutual Non-Disclosure Agreement is dated 22 September 2025 and made between:</w:t>
      </w:r>
    </w:p>
    <w:p>
      <w:pPr>
        <w:pStyle w:val="ListParagraph"/>
        <w:numPr>
          <w:ilvl w:val="0"/>
          <w:numId w:val="2"/>
        </w:numPr>
        <w:spacing w:after="80"/>
        <w:jc w:val="both"/>
      </w:pPr>
      <w:r>
        <w:rPr>
          <w:b/>
          <w:bCs/>
        </w:rPr>
        <w:t xml:space="preserve">HALSTEAD AEROSPACE LIMITED</w:t>
      </w:r>
      <w:r>
        <w:t xml:space="preserve"> (registered number 06214883) of Pinewood Manufacturing Park, Filton, Bristol BS34 7PA; and</w:t>
      </w:r>
    </w:p>
    <w:p>
      <w:pPr>
        <w:pStyle w:val="ListParagraph"/>
        <w:numPr>
          <w:ilvl w:val="0"/>
          <w:numId w:val="2"/>
        </w:numPr>
        <w:spacing w:after="80"/>
        <w:jc w:val="both"/>
      </w:pPr>
      <w:r>
        <w:rPr>
          <w:b/>
          <w:bCs/>
        </w:rPr>
        <w:t xml:space="preserve">CALDERA MOBILITY SYSTEMS PLC</w:t>
      </w:r>
      <w:r>
        <w:t xml:space="preserve"> (registered number 11904762) of 1 Aviation Quarter, Cranfield Technology Park, Cranfield MK43 0FQ,</w:t>
      </w:r>
    </w:p>
    <w:p>
      <w:pPr>
        <w:spacing w:after="100"/>
        <w:jc w:val="both"/>
      </w:pPr>
      <w:r>
        <w:t xml:space="preserve">each a "Party" and together the "Parties".</w:t>
      </w:r>
    </w:p>
    <w:p>
      <w:pPr>
        <w:spacing w:after="100"/>
        <w:jc w:val="both"/>
      </w:pPr>
      <w:r>
        <w:rPr>
          <w:b/>
          <w:bCs/>
        </w:rPr>
        <w:t xml:space="preserve">WHEREAS</w:t>
      </w:r>
      <w:r>
        <w:t xml:space="preserve"> the Parties wish to explore a potential manufacturing and supply arrangement under which the Supplier would manufacture composite airframe assemblies for the Customer's CM-7 eVTOL aircraft (the "Purpose") and, in connection with the Purpose, each Party may disclose Confidential Information to the other.</w:t>
      </w:r>
    </w:p>
    <w:p>
      <w:pPr>
        <w:pStyle w:val="Heading1"/>
      </w:pPr>
      <w:r>
        <w:t xml:space="preserve">DEFINITIONS</w:t>
      </w:r>
    </w:p>
    <w:p>
      <w:pPr>
        <w:pStyle w:val="ListParagraph"/>
        <w:numPr>
          <w:ilvl w:val="1"/>
          <w:numId w:val="2"/>
        </w:numPr>
        <w:spacing w:after="80"/>
        <w:jc w:val="both"/>
      </w:pPr>
      <w:r>
        <w:t xml:space="preserve">"Confidential Information" means all information disclosed by or on behalf of a Party (the "Discloser") to the other (the "Recipient") relating to the Purpose, including technical data, drawings, specifications, designs, manufacturing processes, know-how, pricing, business plans and the existence and terms of the discussions, whether or not marked as confidential.</w:t>
      </w:r>
    </w:p>
    <w:p>
      <w:pPr>
        <w:pStyle w:val="Heading1"/>
      </w:pPr>
      <w:r>
        <w:t xml:space="preserve">CONFIDENTIALITY OBLIGATIONS</w:t>
      </w:r>
    </w:p>
    <w:p>
      <w:pPr>
        <w:pStyle w:val="ListParagraph"/>
        <w:numPr>
          <w:ilvl w:val="1"/>
          <w:numId w:val="2"/>
        </w:numPr>
        <w:spacing w:after="80"/>
        <w:jc w:val="both"/>
      </w:pPr>
      <w:r>
        <w:t xml:space="preserve">The Recipient shall keep the Confidential Information secret and confidential and shall not use it except for the Purpose, nor disclose it to any third party except to its Representatives who need to know it for the Purpose and who are bound by equivalent obligations.</w:t>
      </w:r>
    </w:p>
    <w:p>
      <w:pPr>
        <w:pStyle w:val="ListParagraph"/>
        <w:numPr>
          <w:ilvl w:val="1"/>
          <w:numId w:val="2"/>
        </w:numPr>
        <w:spacing w:after="80"/>
        <w:jc w:val="both"/>
      </w:pPr>
      <w:r>
        <w:t xml:space="preserve">The obligations in clause 2.1 shall not apply to information which is or becomes public through no fault of the Recipient, was lawfully in the Recipient's possession before disclosure, is independently developed, or is required to be disclosed by law or a regulator (subject to prior notice where lawful).</w:t>
      </w:r>
    </w:p>
    <w:p>
      <w:pPr>
        <w:pStyle w:val="ListParagraph"/>
        <w:numPr>
          <w:ilvl w:val="1"/>
          <w:numId w:val="2"/>
        </w:numPr>
        <w:spacing w:after="80"/>
        <w:jc w:val="both"/>
      </w:pPr>
      <w:r>
        <w:t xml:space="preserve">The Recipient shall, on the Discloser's written request, return or destroy all Confidential Information, save for one archival copy retained for compliance purposes and copies held on routine back-up systems.</w:t>
      </w:r>
    </w:p>
    <w:p>
      <w:pPr>
        <w:pStyle w:val="Heading1"/>
      </w:pPr>
      <w:r>
        <w:t xml:space="preserve">INTELLECTUAL PROPERTY AND NO LICENCE</w:t>
      </w:r>
    </w:p>
    <w:p>
      <w:pPr>
        <w:pStyle w:val="ListParagraph"/>
        <w:numPr>
          <w:ilvl w:val="1"/>
          <w:numId w:val="2"/>
        </w:numPr>
        <w:spacing w:after="80"/>
        <w:jc w:val="both"/>
      </w:pPr>
      <w:r>
        <w:t xml:space="preserve">All Confidential Information remains the property of the Discloser. Nothing in this Agreement grants the Recipient any licence or right in the Discloser's Confidential Information or Intellectual Property Rights except the limited right to use it for the Purpose.</w:t>
      </w:r>
    </w:p>
    <w:p>
      <w:pPr>
        <w:pStyle w:val="Heading1"/>
      </w:pPr>
      <w:r>
        <w:t xml:space="preserve">TERM</w:t>
      </w:r>
    </w:p>
    <w:p>
      <w:pPr>
        <w:pStyle w:val="ListParagraph"/>
        <w:numPr>
          <w:ilvl w:val="1"/>
          <w:numId w:val="2"/>
        </w:numPr>
        <w:spacing w:after="80"/>
        <w:jc w:val="both"/>
      </w:pPr>
      <w:r>
        <w:t xml:space="preserve">This Agreement commences on its date and the confidentiality obligations shall continue for five (5) years from the date of disclosure, notwithstanding any termination of discussions between the Parties.</w:t>
      </w:r>
    </w:p>
    <w:p>
      <w:pPr>
        <w:pStyle w:val="Heading1"/>
      </w:pPr>
      <w:r>
        <w:t xml:space="preserve">GENERAL</w:t>
      </w:r>
    </w:p>
    <w:p>
      <w:pPr>
        <w:pStyle w:val="ListParagraph"/>
        <w:numPr>
          <w:ilvl w:val="1"/>
          <w:numId w:val="2"/>
        </w:numPr>
        <w:spacing w:after="80"/>
        <w:jc w:val="both"/>
      </w:pPr>
      <w:r>
        <w:t xml:space="preserve">Neither Party is obliged to disclose any information or to proceed with the Purpose. This Agreement does not create any partnership, joint venture or binding obligation to enter into any further agreement.</w:t>
      </w:r>
    </w:p>
    <w:p>
      <w:pPr>
        <w:pStyle w:val="ListParagraph"/>
        <w:numPr>
          <w:ilvl w:val="1"/>
          <w:numId w:val="2"/>
        </w:numPr>
        <w:spacing w:after="80"/>
        <w:jc w:val="both"/>
      </w:pPr>
      <w:r>
        <w:t xml:space="preserve">This Agreement is governed by the law of England and Wales and the Parties submit to the exclusive jurisdiction of the courts of England and Wales.</w:t>
      </w:r>
    </w:p>
    <w:p>
      <w:pPr>
        <w:spacing w:before="200"/>
      </w:pPr>
      <w:r>
        <w:rPr>
          <w:i/>
          <w:iCs/>
        </w:rPr>
        <w:t xml:space="preserve">AGREED by the Parties on the date first stated above.</w:t>
      </w:r>
    </w:p>
    <w:p>
      <w:pPr>
        <w:spacing w:after="40" w:before="180"/>
      </w:pPr>
      <w:r>
        <w:rPr>
          <w:sz w:val="19"/>
          <w:szCs w:val="19"/>
        </w:rPr>
        <w:t xml:space="preserve">Signed for and on behalf of HALSTEAD AEROSPACE LIMITED</w:t>
      </w:r>
    </w:p>
    <w:p>
      <w:pPr>
        <w:spacing w:before="160"/>
      </w:pPr>
      <w:r>
        <w:rPr>
          <w:sz w:val="19"/>
          <w:szCs w:val="19"/>
        </w:rPr>
        <w:t xml:space="preserve">Signature: ............................................</w:t>
      </w:r>
    </w:p>
    <w:p>
      <w:r>
        <w:rPr>
          <w:sz w:val="19"/>
          <w:szCs w:val="19"/>
        </w:rPr>
        <w:t xml:space="preserve">Name: Robert Falconer    Title: Chief Executive Officer    Date: 22 September 2025</w:t>
      </w:r>
    </w:p>
    <w:p>
      <w:pPr>
        <w:spacing w:after="40" w:before="180"/>
      </w:pPr>
      <w:r>
        <w:rPr>
          <w:sz w:val="19"/>
          <w:szCs w:val="19"/>
        </w:rPr>
        <w:t xml:space="preserve">Signed for and on behalf of CALDERA MOBILITY SYSTEMS PLC</w:t>
      </w:r>
    </w:p>
    <w:p>
      <w:pPr>
        <w:spacing w:before="160"/>
      </w:pPr>
      <w:r>
        <w:rPr>
          <w:sz w:val="19"/>
          <w:szCs w:val="19"/>
        </w:rPr>
        <w:t xml:space="preserve">Signature: ............................................</w:t>
      </w:r>
    </w:p>
    <w:p>
      <w:r>
        <w:rPr>
          <w:sz w:val="19"/>
          <w:szCs w:val="19"/>
        </w:rPr>
        <w:t xml:space="preserve">Name: Amelia Hartley-Quinn    Title: Chief Operating Officer    Date: 22 September 2025</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i/>
        <w:iCs/>
        <w:color w:val="808080"/>
        <w:sz w:val="13"/>
        <w:szCs w:val="13"/>
      </w:rPr>
      <w:t xml:space="preserve">Strictly private and confidential. This communication may be subject to legal professional privilege.</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1F3864"/>
        <w:sz w:val="24"/>
        <w:szCs w:val="24"/>
      </w:rPr>
      <w:t xml:space="preserve">Whitfield Carter LLP</w:t>
    </w:r>
  </w:p>
  <w:p>
    <w:pPr>
      <w:pBdr>
        <w:bottom w:val="single" w:color="1F3864" w:sz="6" w:space="1"/>
      </w:pBdr>
    </w:pPr>
    <w:r>
      <w:rPr>
        <w:color w:val="595959"/>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lvl w:ilvl="1" w15:tentative="1">
      <w:start w:val="1"/>
      <w:numFmt w:val="decimal"/>
      <w:lvlText w:val="%1.%2"/>
      <w:lvlJc w:val="left"/>
      <w:pPr>
        <w:ind w:left="720" w:hanging="720"/>
      </w:pPr>
    </w:lvl>
    <w:lvl w:ilvl="2" w15:tentative="1">
      <w:start w:val="1"/>
      <w:numFmt w:val="decimal"/>
      <w:lvlText w:val="%1.%2.%3"/>
      <w:lvlJc w:val="left"/>
      <w:pPr>
        <w:ind w:left="1440" w:hanging="720"/>
      </w:pPr>
    </w:lvl>
    <w:lvl w:ilvl="3" w15:tentative="1">
      <w:start w:val="1"/>
      <w:numFmt w:val="lowerLetter"/>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sz w:val="24"/>
      <w:szCs w:val="24"/>
    </w:rPr>
  </w:style>
  <w:style w:type="paragraph" w:styleId="Heading2">
    <w:name w:val="Heading 2"/>
    <w:basedOn w:val="Normal"/>
    <w:next w:val="Normal"/>
    <w:qFormat/>
    <w:pPr>
      <w:keepNext/>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2026-06-25T23:18:54.427Z</dcterms:created>
  <dcterms:modified xsi:type="dcterms:W3CDTF">2026-06-25T23:18:54.428Z</dcterms:modified>
</cp:coreProperties>
</file>

<file path=docProps/custom.xml><?xml version="1.0" encoding="utf-8"?>
<Properties xmlns="http://schemas.openxmlformats.org/officeDocument/2006/custom-properties" xmlns:vt="http://schemas.openxmlformats.org/officeDocument/2006/docPropsVTypes"/>
</file>