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2"/>
          <w:szCs w:val="22"/>
        </w:rPr>
        <w:t xml:space="preserve">WITHOUT PREJUDICE AND SUBJECT TO CONTRACT</w:t>
      </w:r>
    </w:p>
    <w:p>
      <w:pPr>
        <w:spacing w:after="200"/>
      </w:pPr>
      <w:r>
        <w:rPr>
          <w:rFonts w:ascii="Arial" w:cs="Arial" w:eastAsia="Arial" w:hAnsi="Arial"/>
          <w:i/>
          <w:iCs/>
          <w:sz w:val="22"/>
          <w:szCs w:val="22"/>
        </w:rPr>
        <w:t xml:space="preserve">Section 111A Employment Rights Act 1996 — protected conversation</w:t>
      </w:r>
    </w:p>
    <w:p>
      <w:pPr>
        <w:spacing w:after="120"/>
      </w:pPr>
      <w:r>
        <w:rPr>
          <w:rFonts w:ascii="Arial" w:cs="Arial" w:eastAsia="Arial" w:hAnsi="Arial"/>
          <w:sz w:val="22"/>
          <w:szCs w:val="22"/>
        </w:rPr>
        <w:t xml:space="preserve">By email</w:t>
      </w:r>
    </w:p>
    <w:p>
      <w:pPr>
        <w:spacing w:after="40"/>
      </w:pPr>
      <w:r>
        <w:rPr>
          <w:rFonts w:ascii="Arial" w:cs="Arial" w:eastAsia="Arial" w:hAnsi="Arial"/>
          <w:sz w:val="22"/>
          <w:szCs w:val="22"/>
        </w:rPr>
        <w:t xml:space="preserve">Mr Daniel Whitford</w:t>
      </w:r>
    </w:p>
    <w:p>
      <w:pPr>
        <w:spacing w:after="200"/>
      </w:pPr>
      <w:r>
        <w:rPr>
          <w:rFonts w:ascii="Arial" w:cs="Arial" w:eastAsia="Arial" w:hAnsi="Arial"/>
          <w:sz w:val="22"/>
          <w:szCs w:val="22"/>
        </w:rPr>
        <w:t xml:space="preserve">[address redacted on file]</w:t>
      </w:r>
    </w:p>
    <w:p>
      <w:pPr>
        <w:spacing w:after="200"/>
      </w:pPr>
      <w:r>
        <w:rPr>
          <w:rFonts w:ascii="Arial" w:cs="Arial" w:eastAsia="Arial" w:hAnsi="Arial"/>
          <w:sz w:val="22"/>
          <w:szCs w:val="22"/>
        </w:rPr>
        <w:t xml:space="preserve">15 December 2025</w:t>
      </w:r>
    </w:p>
    <w:p>
      <w:pPr>
        <w:spacing w:after="160"/>
      </w:pPr>
      <w:r>
        <w:rPr>
          <w:rFonts w:ascii="Arial" w:cs="Arial" w:eastAsia="Arial" w:hAnsi="Arial"/>
          <w:sz w:val="22"/>
          <w:szCs w:val="22"/>
        </w:rPr>
        <w:t xml:space="preserve">Dear Daniel</w:t>
      </w:r>
    </w:p>
    <w:p>
      <w:pPr>
        <w:spacing w:after="160"/>
      </w:pPr>
      <w:r>
        <w:rPr>
          <w:rFonts w:ascii="Arial" w:cs="Arial" w:eastAsia="Arial" w:hAnsi="Arial"/>
          <w:b/>
          <w:bCs/>
          <w:sz w:val="22"/>
          <w:szCs w:val="22"/>
        </w:rPr>
        <w:t xml:space="preserve">Re: Termination of your employment with Kingsford Group Limited</w:t>
      </w:r>
    </w:p>
    <w:p>
      <w:pPr>
        <w:spacing w:after="120"/>
      </w:pPr>
      <w:r>
        <w:rPr>
          <w:rFonts w:ascii="Arial" w:cs="Arial" w:eastAsia="Arial" w:hAnsi="Arial"/>
          <w:sz w:val="22"/>
          <w:szCs w:val="22"/>
        </w:rPr>
        <w:t xml:space="preserve">Further to our protected conversation on 11 December 2025, I write on behalf of Kingsford Group Limited (the “Company”) to set out, on a without prejudice and protected basis, the terms on which the Company proposes to bring your employment to an end by agreement. This letter is written under section 111A of the Employment Rights Act 1996 and is not admissible in any subsequent ordinary unfair dismissal proceedings.</w:t>
      </w:r>
    </w:p>
    <w:p>
      <w:pPr>
        <w:spacing w:after="120"/>
      </w:pPr>
      <w:r>
        <w:rPr>
          <w:rFonts w:ascii="Arial" w:cs="Arial" w:eastAsia="Arial" w:hAnsi="Arial"/>
          <w:sz w:val="22"/>
          <w:szCs w:val="22"/>
        </w:rPr>
        <w:t xml:space="preserve">The Company proposes the following:</w:t>
      </w:r>
    </w:p>
    <w:p>
      <w:pPr>
        <w:pStyle w:val="ListParagraph"/>
        <w:numPr>
          <w:ilvl w:val="0"/>
          <w:numId w:val="2"/>
        </w:numPr>
        <w:spacing w:after="120"/>
      </w:pPr>
      <w:r>
        <w:rPr>
          <w:rFonts w:ascii="Arial" w:cs="Arial" w:eastAsia="Arial" w:hAnsi="Arial"/>
          <w:sz w:val="22"/>
          <w:szCs w:val="22"/>
        </w:rPr>
        <w:t xml:space="preserve">Termination of your employment by mutual agreement with effect from 31 January 2026 (the “Termination Date”).</w:t>
      </w:r>
    </w:p>
    <w:p>
      <w:pPr>
        <w:pStyle w:val="ListParagraph"/>
        <w:numPr>
          <w:ilvl w:val="0"/>
          <w:numId w:val="2"/>
        </w:numPr>
        <w:spacing w:after="120"/>
      </w:pPr>
      <w:r>
        <w:rPr>
          <w:rFonts w:ascii="Arial" w:cs="Arial" w:eastAsia="Arial" w:hAnsi="Arial"/>
          <w:sz w:val="22"/>
          <w:szCs w:val="22"/>
        </w:rPr>
        <w:t xml:space="preserve">A payment in lieu of your contractual 12-month notice period (less the period worked to the Termination Date), paid through payroll subject to deductions for income tax and employee National Insurance.</w:t>
      </w:r>
    </w:p>
    <w:p>
      <w:pPr>
        <w:pStyle w:val="ListParagraph"/>
        <w:numPr>
          <w:ilvl w:val="0"/>
          <w:numId w:val="2"/>
        </w:numPr>
        <w:spacing w:after="120"/>
      </w:pPr>
      <w:r>
        <w:rPr>
          <w:rFonts w:ascii="Arial" w:cs="Arial" w:eastAsia="Arial" w:hAnsi="Arial"/>
          <w:sz w:val="22"/>
          <w:szCs w:val="22"/>
        </w:rPr>
        <w:t xml:space="preserve">An ex gratia compensation payment of £150,000, of which the first £30,000 may be paid free of tax under sections 401–403 of the Income Tax (Earnings and Pensions) Act 2003, the balance being subject to deductions.</w:t>
      </w:r>
    </w:p>
    <w:p>
      <w:pPr>
        <w:pStyle w:val="ListParagraph"/>
        <w:numPr>
          <w:ilvl w:val="0"/>
          <w:numId w:val="2"/>
        </w:numPr>
        <w:spacing w:after="120"/>
      </w:pPr>
      <w:r>
        <w:rPr>
          <w:rFonts w:ascii="Arial" w:cs="Arial" w:eastAsia="Arial" w:hAnsi="Arial"/>
          <w:sz w:val="22"/>
          <w:szCs w:val="22"/>
        </w:rPr>
        <w:t xml:space="preserve">A contribution of £500 plus VAT towards your reasonable legal fees in obtaining advice on the settlement agreement.</w:t>
      </w:r>
    </w:p>
    <w:p>
      <w:pPr>
        <w:pStyle w:val="ListParagraph"/>
        <w:numPr>
          <w:ilvl w:val="0"/>
          <w:numId w:val="2"/>
        </w:numPr>
        <w:spacing w:after="120"/>
      </w:pPr>
      <w:r>
        <w:rPr>
          <w:rFonts w:ascii="Arial" w:cs="Arial" w:eastAsia="Arial" w:hAnsi="Arial"/>
          <w:sz w:val="22"/>
          <w:szCs w:val="22"/>
        </w:rPr>
        <w:t xml:space="preserve">An agreed form of reference and internal/external announcement, to be appended to the settlement agreement.</w:t>
      </w:r>
    </w:p>
    <w:p>
      <w:pPr>
        <w:pStyle w:val="ListParagraph"/>
        <w:numPr>
          <w:ilvl w:val="0"/>
          <w:numId w:val="2"/>
        </w:numPr>
        <w:spacing w:after="120"/>
      </w:pPr>
      <w:r>
        <w:rPr>
          <w:rFonts w:ascii="Arial" w:cs="Arial" w:eastAsia="Arial" w:hAnsi="Arial"/>
          <w:sz w:val="22"/>
          <w:szCs w:val="22"/>
        </w:rPr>
        <w:t xml:space="preserve">Settlement of all claims arising out of your employment and its termination, on the terms of an enclosed draft settlement agreement which your adviser will wish to review.</w:t>
      </w:r>
    </w:p>
    <w:p>
      <w:pPr>
        <w:spacing w:after="160"/>
      </w:pPr>
      <w:r>
        <w:rPr>
          <w:rFonts w:ascii="Arial" w:cs="Arial" w:eastAsia="Arial" w:hAnsi="Arial"/>
          <w:sz w:val="22"/>
          <w:szCs w:val="22"/>
        </w:rPr>
        <w:t xml:space="preserve">The Company’s offer is open for acceptance until 5.00 pm on 22 December 2025. We enclose a first draft of the settlement agreement for your adviser. As you know, for the agreement to be binding you will need to take independent legal advice from a relevant independent adviser, and the Company will contribute to the cost of that advice as set out above.</w:t>
      </w:r>
    </w:p>
    <w:p>
      <w:pPr>
        <w:spacing w:after="200"/>
      </w:pPr>
      <w:r>
        <w:rPr>
          <w:rFonts w:ascii="Arial" w:cs="Arial" w:eastAsia="Arial" w:hAnsi="Arial"/>
          <w:sz w:val="22"/>
          <w:szCs w:val="22"/>
        </w:rPr>
        <w:t xml:space="preserve">We hope that matters can be resolved amicably and look forward to hearing from your adviser.</w:t>
      </w:r>
    </w:p>
    <w:p>
      <w:pPr>
        <w:spacing w:after="320"/>
      </w:pPr>
      <w:r>
        <w:rPr>
          <w:rFonts w:ascii="Arial" w:cs="Arial" w:eastAsia="Arial" w:hAnsi="Arial"/>
          <w:sz w:val="22"/>
          <w:szCs w:val="22"/>
        </w:rPr>
        <w:t xml:space="preserve">Yours sincerely</w:t>
      </w:r>
    </w:p>
    <w:p>
      <w:pPr>
        <w:spacing w:after="120"/>
      </w:pPr>
      <w:r>
        <w:rPr>
          <w:rFonts w:ascii="Arial" w:cs="Arial" w:eastAsia="Arial" w:hAnsi="Arial"/>
          <w:b/>
          <w:bCs/>
          <w:sz w:val="22"/>
          <w:szCs w:val="22"/>
        </w:rPr>
        <w:t xml:space="preserve">Sarah Whitfield</w:t>
      </w:r>
    </w:p>
    <w:p>
      <w:pPr>
        <w:spacing w:after="120"/>
      </w:pPr>
      <w:r>
        <w:rPr>
          <w:rFonts w:ascii="Arial" w:cs="Arial" w:eastAsia="Arial" w:hAnsi="Arial"/>
          <w:sz w:val="22"/>
          <w:szCs w:val="22"/>
        </w:rPr>
        <w:t xml:space="preserve">Partner, Whitfield Carter LLP</w:t>
      </w:r>
    </w:p>
    <w:p>
      <w:pPr>
        <w:spacing w:after="120"/>
      </w:pPr>
      <w:r>
        <w:rPr>
          <w:rFonts w:ascii="Arial" w:cs="Arial" w:eastAsia="Arial" w:hAnsi="Arial"/>
          <w:sz w:val="22"/>
          <w:szCs w:val="22"/>
        </w:rPr>
        <w:t xml:space="preserve">For and on behalf of Kingsford Group Limited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Arial" w:cs="Arial" w:eastAsia="Arial" w:hAnsi="Arial"/>
        <w:color w:val="777777"/>
        <w:sz w:val="13"/>
        <w:szCs w:val="13"/>
      </w:rPr>
      <w:t xml:space="preserve">Whitfield Carter LLP is a limited liability partnership registered in England and Wales. Confidential and may be legally privileged.</w:t>
    </w:r>
  </w:p>
  <w:p>
    <w:pPr>
      <w:jc w:val="center"/>
    </w:pPr>
    <w:r>
      <w:rPr>
        <w:rFonts w:ascii="Arial" w:cs="Arial" w:eastAsia="Arial" w:hAnsi="Arial"/>
        <w:sz w:val="14"/>
        <w:szCs w:val="14"/>
      </w:rPr>
      <w:t xml:space="preserve">Page </w:t>
    </w:r>
    <w:r>
      <w:rPr>
        <w:rFonts w:ascii="Arial" w:cs="Arial" w:eastAsia="Arial" w:hAnsi="Arial"/>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sz w:val="26"/>
        <w:szCs w:val="26"/>
      </w:rPr>
      <w:t xml:space="preserve">WHITFIELD CARTER LLP</w:t>
    </w:r>
  </w:p>
  <w:p>
    <w:pPr>
      <w:pBdr>
        <w:bottom w:val="single" w:color="2E4A7B" w:sz="6" w:space="4"/>
      </w:pBdr>
      <w:jc w:val="right"/>
    </w:pPr>
    <w:r>
      <w:rPr>
        <w:rFonts w:ascii="Arial" w:cs="Arial" w:eastAsia="Arial" w:hAnsi="Arial"/>
        <w:color w:val="555555"/>
        <w:sz w:val="16"/>
        <w:szCs w:val="16"/>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080" w:hanging="60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4A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2026-06-30T21:45:39.123Z</dcterms:created>
  <dcterms:modified xsi:type="dcterms:W3CDTF">2026-06-30T21:45:39.123Z</dcterms:modified>
</cp:coreProperties>
</file>

<file path=docProps/custom.xml><?xml version="1.0" encoding="utf-8"?>
<Properties xmlns="http://schemas.openxmlformats.org/officeDocument/2006/custom-properties" xmlns:vt="http://schemas.openxmlformats.org/officeDocument/2006/docPropsVTypes"/>
</file>