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0"/>
          <w:szCs w:val="20"/>
        </w:rPr>
        <w:t xml:space="preserve">DATED 3 SEPTEMBER 2018</w:t>
      </w:r>
    </w:p>
    <w:p>
      <w:pPr>
        <w:spacing w:after="240"/>
        <w:jc w:val="center"/>
      </w:pPr>
      <w:r>
        <w:rPr>
          <w:sz w:val="20"/>
          <w:szCs w:val="20"/>
        </w:rPr>
        <w:t xml:space="preserve"/>
      </w:r>
    </w:p>
    <w:p>
      <w:pPr>
        <w:spacing w:after="60"/>
        <w:jc w:val="center"/>
      </w:pPr>
      <w:r>
        <w:rPr>
          <w:b/>
          <w:bCs/>
        </w:rPr>
        <w:t xml:space="preserve">PENNINGTON INDUSTRIES LIMITED</w:t>
      </w:r>
    </w:p>
    <w:p>
      <w:pPr>
        <w:spacing w:after="60"/>
        <w:jc w:val="center"/>
      </w:pPr>
      <w:r>
        <w:rPr>
          <w:b/>
          <w:bCs/>
        </w:rPr>
        <w:t xml:space="preserve">(1)</w:t>
      </w:r>
    </w:p>
    <w:p>
      <w:pPr>
        <w:spacing w:after="60"/>
        <w:jc w:val="center"/>
      </w:pPr>
      <w:r>
        <w:rPr>
          <w:i/>
          <w:iCs/>
        </w:rPr>
        <w:t xml:space="preserve">and</w:t>
      </w:r>
    </w:p>
    <w:p>
      <w:pPr>
        <w:spacing w:after="60"/>
        <w:jc w:val="center"/>
      </w:pPr>
      <w:r>
        <w:rPr>
          <w:b/>
          <w:bCs/>
        </w:rPr>
        <w:t xml:space="preserve">DAVID JOHN GARRETY</w:t>
      </w:r>
    </w:p>
    <w:p>
      <w:pPr>
        <w:spacing w:after="300"/>
        <w:jc w:val="center"/>
      </w:pPr>
      <w:r>
        <w:rPr>
          <w:b/>
          <w:bCs/>
        </w:rPr>
        <w:t xml:space="preserve">(2)</w:t>
      </w:r>
    </w:p>
    <w:p>
      <w:pPr>
        <w:spacing w:after="300"/>
        <w:jc w:val="center"/>
      </w:pPr>
      <w:r>
        <w:rPr>
          <w:b/>
          <w:bCs/>
          <w:sz w:val="30"/>
          <w:szCs w:val="30"/>
        </w:rPr>
        <w:t xml:space="preserve">SERVICE AGREEMENT</w:t>
      </w:r>
    </w:p>
    <w:p>
      <w:r>
        <w:rPr>
          <w:b/>
          <w:bCs/>
        </w:rPr>
        <w:t xml:space="preserve">THIS AGREEMENT is made on 3 September 2018</w:t>
      </w:r>
    </w:p>
    <w:p>
      <w:pPr>
        <w:pStyle w:val="Heading2"/>
      </w:pPr>
      <w:r>
        <w:t xml:space="preserve">PARTIES</w:t>
      </w:r>
    </w:p>
    <w:p>
      <w:pPr>
        <w:pStyle w:val="ListParagraph"/>
        <w:numPr>
          <w:ilvl w:val="0"/>
          <w:numId w:val="2"/>
        </w:numPr>
        <w:spacing w:after="100"/>
      </w:pPr>
      <w:r>
        <w:t xml:space="preserve">PENNINGTON INDUSTRIES LIMITED, a company registered in England and Wales under number 02844917 whose registered office is at Pennington House, Hagley Road, Birmingham B16 8QG (the </w:t>
      </w:r>
      <w:r>
        <w:rPr>
          <w:b/>
          <w:bCs/>
        </w:rPr>
        <w:t xml:space="preserve">Company</w:t>
      </w:r>
      <w:r>
        <w:t xml:space="preserve">)</w:t>
      </w:r>
    </w:p>
    <w:p>
      <w:pPr>
        <w:pStyle w:val="ListParagraph"/>
        <w:numPr>
          <w:ilvl w:val="0"/>
          <w:numId w:val="2"/>
        </w:numPr>
        <w:spacing w:after="100"/>
      </w:pPr>
      <w:r>
        <w:t xml:space="preserve">DAVID JOHN GARRETY of 14 Selwyn Crescent, Edgbaston, Birmingham B15 3TR (the </w:t>
      </w:r>
      <w:r>
        <w:rPr>
          <w:b/>
          <w:bCs/>
        </w:rPr>
        <w:t xml:space="preserve">Executive</w:t>
      </w:r>
      <w:r>
        <w:t xml:space="preserve">)</w:t>
      </w:r>
    </w:p>
    <w:p>
      <w:pPr>
        <w:pStyle w:val="Heading2"/>
      </w:pPr>
      <w:r>
        <w:t xml:space="preserve">1. Appointment and term</w:t>
      </w:r>
    </w:p>
    <w:p>
      <w:pPr>
        <w:pStyle w:val="ListParagraph"/>
        <w:numPr>
          <w:ilvl w:val="0"/>
          <w:numId w:val="3"/>
        </w:numPr>
        <w:spacing w:after="100"/>
      </w:pPr>
      <w:r>
        <w:t xml:space="preserve">The Company employs the Executive and the Executive agrees to serve the Company as Group HR &amp; Operations Director with effect from 1 October 2018. The employment is continuous with the Executive’s previous employment with the Company which began on 5 January 2012.</w:t>
      </w:r>
    </w:p>
    <w:p>
      <w:pPr>
        <w:pStyle w:val="ListParagraph"/>
        <w:numPr>
          <w:ilvl w:val="0"/>
          <w:numId w:val="3"/>
        </w:numPr>
        <w:spacing w:after="100"/>
      </w:pPr>
      <w:r>
        <w:t xml:space="preserve">The employment shall continue until terminated by either party giving the other not less than twelve (12) months’ written notice.</w:t>
      </w:r>
    </w:p>
    <w:p>
      <w:pPr>
        <w:pStyle w:val="Heading2"/>
      </w:pPr>
      <w:r>
        <w:t xml:space="preserve">2. Duties</w:t>
      </w:r>
    </w:p>
    <w:p>
      <w:pPr>
        <w:pStyle w:val="ListParagraph"/>
        <w:numPr>
          <w:ilvl w:val="0"/>
          <w:numId w:val="3"/>
        </w:numPr>
        <w:spacing w:after="100"/>
      </w:pPr>
      <w:r>
        <w:t xml:space="preserve">The Executive shall devote the whole of his working time, attention and abilities to the business of the Company and shall report to the Chief Executive. The Executive shall be responsible for the Company’s human-resources function, group operations and the SHEQ function across all sites.</w:t>
      </w:r>
    </w:p>
    <w:p>
      <w:pPr>
        <w:pStyle w:val="Heading2"/>
      </w:pPr>
      <w:r>
        <w:t xml:space="preserve">3. Remuneration</w:t>
      </w:r>
    </w:p>
    <w:p>
      <w:pPr>
        <w:pStyle w:val="ListParagraph"/>
        <w:numPr>
          <w:ilvl w:val="0"/>
          <w:numId w:val="3"/>
        </w:numPr>
        <w:spacing w:after="100"/>
      </w:pPr>
      <w:r>
        <w:t xml:space="preserve">The Company shall pay the Executive a basic salary of £148,000 per annum (reviewed annually but with no obligation to increase), payable monthly in arrears.</w:t>
      </w:r>
    </w:p>
    <w:p>
      <w:pPr>
        <w:pStyle w:val="ListParagraph"/>
        <w:numPr>
          <w:ilvl w:val="0"/>
          <w:numId w:val="3"/>
        </w:numPr>
        <w:spacing w:after="100"/>
      </w:pPr>
      <w:r>
        <w:t xml:space="preserve">The Executive shall be eligible to participate in the Company’s annual discretionary bonus scheme, with a target bonus of 30% of basic salary subject to the achievement of objectives set by the Remuneration Committee.</w:t>
      </w:r>
    </w:p>
    <w:p>
      <w:pPr>
        <w:pStyle w:val="ListParagraph"/>
        <w:numPr>
          <w:ilvl w:val="0"/>
          <w:numId w:val="3"/>
        </w:numPr>
        <w:spacing w:after="100"/>
      </w:pPr>
      <w:r>
        <w:t xml:space="preserve">The Company shall pay pension contributions equal to 8% of basic salary into the Company’s group personal pension plan.</w:t>
      </w:r>
    </w:p>
    <w:p>
      <w:pPr>
        <w:pStyle w:val="Heading2"/>
      </w:pPr>
      <w:r>
        <w:t xml:space="preserve">4. Benefits</w:t>
      </w:r>
    </w:p>
    <w:p>
      <w:pPr>
        <w:pStyle w:val="ListParagraph"/>
        <w:numPr>
          <w:ilvl w:val="0"/>
          <w:numId w:val="3"/>
        </w:numPr>
        <w:spacing w:after="100"/>
      </w:pPr>
      <w:r>
        <w:t xml:space="preserve">The Executive shall be entitled to private medical insurance for himself and his immediate family, permanent health insurance, life assurance of four times basic salary, and a fully-expensed company car or a car allowance of £11,000 per annum.</w:t>
      </w:r>
    </w:p>
    <w:p>
      <w:pPr>
        <w:pStyle w:val="ListParagraph"/>
        <w:numPr>
          <w:ilvl w:val="0"/>
          <w:numId w:val="3"/>
        </w:numPr>
        <w:spacing w:after="100"/>
      </w:pPr>
      <w:r>
        <w:t xml:space="preserve">The Executive shall be entitled to 30 working days’ paid holiday per annum in addition to public holidays.</w:t>
      </w:r>
    </w:p>
    <w:p>
      <w:pPr>
        <w:pStyle w:val="Heading2"/>
      </w:pPr>
      <w:r>
        <w:t xml:space="preserve">5. Confidential information</w:t>
      </w:r>
    </w:p>
    <w:p>
      <w:pPr>
        <w:pStyle w:val="ListParagraph"/>
        <w:numPr>
          <w:ilvl w:val="0"/>
          <w:numId w:val="3"/>
        </w:numPr>
        <w:spacing w:after="100"/>
      </w:pPr>
      <w:r>
        <w:t xml:space="preserve">The Executive shall not at any time during or after the employment use or disclose to any person any confidential information concerning the business, finances or affairs of the Company or any group company.</w:t>
      </w:r>
    </w:p>
    <w:p>
      <w:pPr>
        <w:pStyle w:val="Heading2"/>
      </w:pPr>
      <w:r>
        <w:t xml:space="preserve">6. Termination</w:t>
      </w:r>
    </w:p>
    <w:p>
      <w:pPr>
        <w:pStyle w:val="ListParagraph"/>
        <w:numPr>
          <w:ilvl w:val="0"/>
          <w:numId w:val="3"/>
        </w:numPr>
        <w:spacing w:after="100"/>
      </w:pPr>
      <w:r>
        <w:t xml:space="preserve">The Company may terminate the employment immediately, with no notice or payment in lieu, if the Executive commits any act of gross misconduct or is guilty of any serious or repeated breach of his obligations under this Agreement.</w:t>
      </w:r>
    </w:p>
    <w:p>
      <w:pPr>
        <w:pStyle w:val="ListParagraph"/>
        <w:numPr>
          <w:ilvl w:val="0"/>
          <w:numId w:val="3"/>
        </w:numPr>
        <w:spacing w:after="100"/>
      </w:pPr>
      <w:r>
        <w:t xml:space="preserve">The Company may, in its absolute discretion, terminate the employment by paying the Executive a sum equal to the basic salary (only) which would have been payable during the notice period or any unexpired part of it (a payment in lieu of notice).</w:t>
      </w:r>
    </w:p>
    <w:p>
      <w:pPr>
        <w:pStyle w:val="Heading2"/>
      </w:pPr>
      <w:r>
        <w:t xml:space="preserve">7. Post-termination restrictions</w:t>
      </w:r>
    </w:p>
    <w:p>
      <w:pPr>
        <w:pStyle w:val="ListParagraph"/>
        <w:numPr>
          <w:ilvl w:val="0"/>
          <w:numId w:val="3"/>
        </w:numPr>
        <w:spacing w:after="100"/>
      </w:pPr>
      <w:r>
        <w:t xml:space="preserve">The Executive shall not for a period of 12 months after termination (less any period of garden leave) solicit or endeavour to entice away any senior employee, or solicit the custom of any customer with whom he had material dealings in the 12 months before termination.</w:t>
      </w:r>
    </w:p>
    <w:p>
      <w:pPr>
        <w:pStyle w:val="Heading2"/>
      </w:pPr>
      <w:r>
        <w:t xml:space="preserve">8. Governing law</w:t>
      </w:r>
    </w:p>
    <w:p>
      <w:pPr>
        <w:pStyle w:val="ListParagraph"/>
        <w:numPr>
          <w:ilvl w:val="0"/>
          <w:numId w:val="3"/>
        </w:numPr>
        <w:spacing w:after="100"/>
      </w:pPr>
      <w:r>
        <w:t xml:space="preserve">This Agreement is governed by and construed in accordance with the law of England and Wales and the parties submit to the exclusive jurisdiction of the courts of England and Wales.</w:t>
      </w:r>
    </w:p>
    <w:p>
      <w:pPr>
        <w:spacing w:after="120"/>
      </w:pPr>
      <w:r>
        <w:t xml:space="preserve"> </w:t>
      </w:r>
    </w:p>
    <w:p>
      <w:pPr>
        <w:spacing w:after="120"/>
      </w:pPr>
      <w:r>
        <w:rPr>
          <w:b/>
          <w:bCs/>
        </w:rPr>
        <w:t xml:space="preserve">SIGNED for and on behalf of PENNINGTON INDUSTRIES LIMITED</w:t>
      </w:r>
    </w:p>
    <w:p>
      <w:pPr>
        <w:spacing w:after="120"/>
      </w:pPr>
      <w:r>
        <w:t xml:space="preserve">Signature: ............................................   Name: Richard Pennington   Title: Chief Executive</w:t>
      </w:r>
    </w:p>
    <w:p>
      <w:pPr>
        <w:spacing w:after="120"/>
      </w:pPr>
      <w:r>
        <w:t xml:space="preserve"> </w:t>
      </w:r>
    </w:p>
    <w:p>
      <w:pPr>
        <w:spacing w:after="120"/>
      </w:pPr>
      <w:r>
        <w:rPr>
          <w:b/>
          <w:bCs/>
        </w:rPr>
        <w:t xml:space="preserve">SIGNED by DAVID JOHN GARRETY</w:t>
      </w:r>
    </w:p>
    <w:p>
      <w:pPr>
        <w:spacing w:after="120"/>
      </w:pPr>
      <w:r>
        <w:t xml:space="preserve">Signature: ............................................   Date: 3 September 2018</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pPr>
    <w:r>
      <w:rPr>
        <w:color w:val="808080"/>
        <w:sz w:val="14"/>
        <w:szCs w:val="14"/>
      </w:rPr>
      <w:t xml:space="preserve">Confidential and may be legally privileged.</w:t>
    </w:r>
  </w:p>
  <w:p>
    <w:pPr>
      <w:jc w:val="right"/>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2026-06-27T14:42:02.358Z</dcterms:created>
  <dcterms:modified xsi:type="dcterms:W3CDTF">2026-06-27T14:42:02.358Z</dcterms:modified>
</cp:coreProperties>
</file>

<file path=docProps/custom.xml><?xml version="1.0" encoding="utf-8"?>
<Properties xmlns="http://schemas.openxmlformats.org/officeDocument/2006/custom-properties" xmlns:vt="http://schemas.openxmlformats.org/officeDocument/2006/docPropsVTypes"/>
</file>