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DEED OF ASSIGNMENT OF RENT DEPOSIT</w:t>
      </w:r>
    </w:p>
    <w:p>
      <w:pPr>
        <w:spacing w:after="300"/>
        <w:jc w:val="center"/>
      </w:pPr>
      <w:r>
        <w:rPr>
          <w:sz w:val="20"/>
          <w:szCs w:val="20"/>
        </w:rPr>
        <w:t xml:space="preserve">relating to Units G1–G2, Maritime Quarter, 1–7 Brunswick Wharf, Bristol BS1 6XG (Brunswick Maritime Services Limited)</w:t>
      </w:r>
    </w:p>
    <w:p>
      <w:pPr>
        <w:pStyle w:val="Heading2"/>
      </w:pPr>
      <w:r>
        <w:t xml:space="preserve">Parties</w:t>
      </w:r>
    </w:p>
    <w:p>
      <w:pPr>
        <w:tabs>
          <w:tab w:val="left" w:pos="567"/>
        </w:tabs>
        <w:spacing w:after="120"/>
        <w:ind w:left="567" w:hanging="567"/>
      </w:pPr>
      <w:r>
        <w:rPr>
          <w:b/>
          <w:bCs/>
        </w:rPr>
        <w:t xml:space="preserve">(1)	</w:t>
      </w:r>
      <w:r>
        <w:t xml:space="preserve">Glennister Estates Limited (company number 04488170) whose registered office is at Glennister House, 19 Queen Square, Bristol BS1 4ND (the “Assignor”).</w:t>
      </w:r>
    </w:p>
    <w:p>
      <w:pPr>
        <w:tabs>
          <w:tab w:val="left" w:pos="567"/>
        </w:tabs>
        <w:spacing w:after="120"/>
        <w:ind w:left="567" w:hanging="567"/>
      </w:pPr>
      <w:r>
        <w:rPr>
          <w:b/>
          <w:bCs/>
        </w:rPr>
        <w:t xml:space="preserve">(2)	</w:t>
      </w:r>
      <w:r>
        <w:t xml:space="preserve">Thornbury Properties Limited (company number 06122418) whose registered office is at Thornbury House, 6 Crosby Court, London EC3V 9SX (the “Assignee”).</w:t>
      </w:r>
    </w:p>
    <w:p>
      <w:pPr>
        <w:pStyle w:val="Heading2"/>
      </w:pPr>
      <w:r>
        <w:t xml:space="preserve">Background</w:t>
      </w:r>
    </w:p>
    <w:p>
      <w:pPr>
        <w:tabs>
          <w:tab w:val="left" w:pos="567"/>
        </w:tabs>
        <w:spacing w:after="120"/>
        <w:ind w:left="567" w:hanging="567"/>
      </w:pPr>
      <w:r>
        <w:rPr>
          <w:b/>
          <w:bCs/>
        </w:rPr>
        <w:t xml:space="preserve">(A)	</w:t>
      </w:r>
      <w:r>
        <w:t xml:space="preserve">By a rent deposit deed dated 24 June 2019 (the “Rent Deposit Deed”) made between the Assignor (1) and Brunswick Maritime Services Limited (company number 09921145) (the “Tenant”) (2), the Tenant paid to the Assignor a deposit of £219,000 (the “Deposit”) by way of security for the performance of the Tenant's obligations under the lease of Units G1–G2 dated 24 June 2019 (the “Lease”).</w:t>
      </w:r>
    </w:p>
    <w:p>
      <w:pPr>
        <w:tabs>
          <w:tab w:val="left" w:pos="567"/>
        </w:tabs>
        <w:spacing w:after="120"/>
        <w:ind w:left="567" w:hanging="567"/>
      </w:pPr>
      <w:r>
        <w:rPr>
          <w:b/>
          <w:bCs/>
        </w:rPr>
        <w:t xml:space="preserve">(B)	</w:t>
      </w:r>
      <w:r>
        <w:t xml:space="preserve">The Assignor is selling the freehold reversion to the Lease to the Assignee and has agreed to assign the benefit of the Rent Deposit Deed and to account to the Assignee for the Deposit and accrued interest, on the terms of this deed.</w:t>
      </w:r>
    </w:p>
    <w:p>
      <w:pPr>
        <w:pStyle w:val="Heading2"/>
      </w:pPr>
      <w:r>
        <w:t xml:space="preserve">Operative provisions</w:t>
      </w:r>
    </w:p>
    <w:p>
      <w:pPr>
        <w:tabs>
          <w:tab w:val="left" w:pos="567"/>
        </w:tabs>
        <w:spacing w:after="120"/>
        <w:ind w:left="567" w:hanging="567"/>
      </w:pPr>
      <w:r>
        <w:rPr>
          <w:b/>
          <w:bCs/>
        </w:rPr>
        <w:t xml:space="preserve">1.	</w:t>
      </w:r>
      <w:r>
        <w:t xml:space="preserve">In consideration of the sale of the freehold reversion, the Assignor with full title guarantee assigns to the Assignee all its right, title and interest in and to the Rent Deposit Deed and the Deposit, together with all interest accrued on the Deposit up to (but excluding) the date of this deed.</w:t>
      </w:r>
    </w:p>
    <w:p>
      <w:pPr>
        <w:tabs>
          <w:tab w:val="left" w:pos="567"/>
        </w:tabs>
        <w:spacing w:after="120"/>
        <w:ind w:left="567" w:hanging="567"/>
      </w:pPr>
      <w:r>
        <w:rPr>
          <w:b/>
          <w:bCs/>
        </w:rPr>
        <w:t xml:space="preserve">2.	</w:t>
      </w:r>
      <w:r>
        <w:t xml:space="preserve">On the date of this deed the Assignor will pay to the Assignee the sum of £221,847.00, being the Deposit (£219,000) together with interest accrued to completion (£2,847.00), by way of adjustment in the completion statement.</w:t>
      </w:r>
    </w:p>
    <w:p>
      <w:pPr>
        <w:tabs>
          <w:tab w:val="left" w:pos="567"/>
        </w:tabs>
        <w:spacing w:after="120"/>
        <w:ind w:left="567" w:hanging="567"/>
      </w:pPr>
      <w:r>
        <w:rPr>
          <w:b/>
          <w:bCs/>
        </w:rPr>
        <w:t xml:space="preserve">3.	</w:t>
      </w:r>
      <w:r>
        <w:t xml:space="preserve">The Assignee covenants with the Assignor to perform and observe the obligations of the landlord under the Rent Deposit Deed arising on or after the date of this deed and to indemnify the Assignor against any liability arising from any failure to do so.</w:t>
      </w:r>
    </w:p>
    <w:p>
      <w:pPr>
        <w:tabs>
          <w:tab w:val="left" w:pos="567"/>
        </w:tabs>
        <w:spacing w:after="120"/>
        <w:ind w:left="567" w:hanging="567"/>
      </w:pPr>
      <w:r>
        <w:rPr>
          <w:b/>
          <w:bCs/>
        </w:rPr>
        <w:t xml:space="preserve">4.	</w:t>
      </w:r>
      <w:r>
        <w:t xml:space="preserve">The Assignor and the Assignee will join in giving notice of this assignment to the Tenant in the form annexed.</w:t>
      </w:r>
    </w:p>
    <w:p>
      <w:pPr>
        <w:tabs>
          <w:tab w:val="left" w:pos="567"/>
        </w:tabs>
        <w:spacing w:after="120"/>
        <w:ind w:left="567" w:hanging="567"/>
      </w:pPr>
      <w:r>
        <w:rPr>
          <w:b/>
          <w:bCs/>
        </w:rPr>
        <w:t xml:space="preserve">5.	</w:t>
      </w:r>
      <w:r>
        <w:t xml:space="preserve">This deed and any dispute arising out of it are governed by the law of England and Wales and the parties submit to the exclusive jurisdiction of the courts of England and Wales.</w:t>
      </w:r>
    </w:p>
    <w:p>
      <w:pPr>
        <w:spacing w:after="240"/>
      </w:pPr>
      <w:r>
        <w:rPr>
          <w:b/>
          <w:bCs/>
        </w:rPr>
        <w:t xml:space="preserve">Executed as a deed and delivered on the date written above.</w:t>
      </w:r>
    </w:p>
    <w:p>
      <w:pPr>
        <w:spacing w:after="160"/>
      </w:pPr>
      <w:r>
        <w:rPr>
          <w:sz w:val="19"/>
          <w:szCs w:val="19"/>
        </w:rPr>
        <w:t xml:space="preserve">Executed as a deed by Glennister Estates Limited acting by Hugh Glennister, a director, in the presence of: ......................................</w:t>
      </w:r>
    </w:p>
    <w:p>
      <w:pPr>
        <w:spacing w:after="120"/>
      </w:pPr>
      <w:r>
        <w:rPr>
          <w:sz w:val="19"/>
          <w:szCs w:val="19"/>
        </w:rPr>
        <w:t xml:space="preserve">Executed as a deed by Thornbury Properties Limited acting by Daniel Quigley, a director, in the presence of: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pPr>
    <w:r>
      <w:rPr>
        <w:color w:val="777777"/>
        <w:sz w:val="14"/>
        <w:szCs w:val="14"/>
      </w:rPr>
      <w:t xml:space="preserve">Whitfield Carter LLP  |  WC-00123 Project Harbor  |  </w:t>
    </w:r>
    <w:r>
      <w:rPr>
        <w:color w:val="777777"/>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2026-06-25T19:29:38.152Z</dcterms:created>
  <dcterms:modified xsi:type="dcterms:W3CDTF">2026-06-25T19:29:38.152Z</dcterms:modified>
</cp:coreProperties>
</file>

<file path=docProps/custom.xml><?xml version="1.0" encoding="utf-8"?>
<Properties xmlns="http://schemas.openxmlformats.org/officeDocument/2006/custom-properties" xmlns:vt="http://schemas.openxmlformats.org/officeDocument/2006/docPropsVTypes"/>
</file>