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sz w:val="26"/>
          <w:szCs w:val="26"/>
        </w:rPr>
        <w:t xml:space="preserve">VERIDIAN PHOTONICS LIMITED</w:t>
      </w:r>
    </w:p>
    <w:p>
      <w:pPr>
        <w:spacing w:after="20" w:before="0"/>
        <w:jc w:val="center"/>
      </w:pPr>
      <w:r>
        <w:t xml:space="preserve">(Company number 11842207)</w:t>
      </w:r>
    </w:p>
    <w:p>
      <w:pPr>
        <w:spacing w:after="20" w:before="0"/>
        <w:jc w:val="center"/>
      </w:pPr>
      <w:r>
        <w:t xml:space="preserve">MINUTES of a meeting of the board of directors</w:t>
      </w:r>
    </w:p>
    <w:p>
      <w:pPr>
        <w:spacing w:after="160" w:before="0"/>
        <w:jc w:val="center"/>
      </w:pPr>
      <w:r>
        <w:t xml:space="preserve">held at Eagle House, 14 Cambridge Science Park, Cambridge on 19 June 2025 at 10.00 a.m.</w:t>
      </w:r>
    </w:p>
    <w:p>
      <w:pPr>
        <w:spacing w:after="120" w:before="0"/>
      </w:pPr>
      <w:r>
        <w:t xml:space="preserve">Present:</w:t>
      </w:r>
    </w:p>
    <w:p>
      <w:pPr>
        <w:spacing w:after="120" w:before="0"/>
      </w:pPr>
      <w:r>
        <w:t xml:space="preserve">Dr Elaine Crawford (Chair / CEO); Dr Priyanka Rao (CTO); Martin Easton (CFO); Helena Voss (Non-executive Director).</w:t>
      </w:r>
    </w:p>
    <w:p>
      <w:pPr>
        <w:spacing w:after="120" w:before="0"/>
      </w:pPr>
      <w:r>
        <w:t xml:space="preserve">In attendance: James Osei (Whitfield Carter LLP).</w:t>
      </w:r>
    </w:p>
    <w:p>
      <w:pPr>
        <w:tabs>
          <w:tab w:val="left" w:pos="560"/>
        </w:tabs>
        <w:spacing w:after="80" w:before="180"/>
      </w:pPr>
      <w:r>
        <w:rPr>
          <w:b/>
          <w:bCs/>
        </w:rPr>
        <w:t xml:space="preserve">1.</w:t>
      </w:r>
      <w:r>
        <w:rPr>
          <w:b/>
          <w:bCs/>
        </w:rPr>
        <w:t xml:space="preserve">	QUORUM</w:t>
      </w:r>
    </w:p>
    <w:p>
      <w:pPr>
        <w:spacing w:after="120" w:before="0"/>
        <w:ind w:left="560" w:hanging="560"/>
      </w:pPr>
      <w:r>
        <w:t xml:space="preserve">1.1	The Chair noted that a quorum was present and declared the meeting open.</w:t>
      </w:r>
    </w:p>
    <w:p>
      <w:pPr>
        <w:tabs>
          <w:tab w:val="left" w:pos="560"/>
        </w:tabs>
        <w:spacing w:after="80" w:before="180"/>
      </w:pPr>
      <w:r>
        <w:rPr>
          <w:b/>
          <w:bCs/>
        </w:rPr>
        <w:t xml:space="preserve">2.</w:t>
      </w:r>
      <w:r>
        <w:rPr>
          <w:b/>
          <w:bCs/>
        </w:rPr>
        <w:t xml:space="preserve">	PROJECT LYRA LICENCE</w:t>
      </w:r>
    </w:p>
    <w:p>
      <w:pPr>
        <w:tabs>
          <w:tab w:val="left" w:pos="560"/>
        </w:tabs>
        <w:spacing w:after="100"/>
        <w:ind w:left="560" w:hanging="560"/>
      </w:pPr>
      <w:r>
        <w:t xml:space="preserve">2.1	</w:t>
      </w:r>
      <w:r>
        <w:t xml:space="preserve">The board considered the proposed Patent and Know-How Licence Agreement with Marrick Defence Systems plc (the “Licence”), the final form of which had been circulated. The Chair summarised the principal terms, including an upfront fee of £4,500,000, a milestone of £2,000,000 on first commercial sale, a running royalty of 6.5% of Net Sales and a minimum annual royalty of £750,000 from year three.</w:t>
      </w:r>
    </w:p>
    <w:p>
      <w:pPr>
        <w:tabs>
          <w:tab w:val="left" w:pos="560"/>
        </w:tabs>
        <w:spacing w:after="100"/>
        <w:ind w:left="560" w:hanging="560"/>
      </w:pPr>
      <w:r>
        <w:t xml:space="preserve">2.2	</w:t>
      </w:r>
      <w:r>
        <w:t xml:space="preserve">The board noted the advice of Whitfield Carter LLP on the warranties and the agreed liability cap of 150% of sums paid in the preceding 12 months, and on the field restriction preserving the Company's rights outside defence and aerospace applications.</w:t>
      </w:r>
    </w:p>
    <w:p>
      <w:pPr>
        <w:tabs>
          <w:tab w:val="left" w:pos="560"/>
        </w:tabs>
        <w:spacing w:after="100"/>
        <w:ind w:left="560" w:hanging="560"/>
      </w:pPr>
      <w:r>
        <w:t xml:space="preserve">2.3	</w:t>
      </w:r>
      <w:r>
        <w:t xml:space="preserve">It was resolved that: (a) the terms of the Licence be and are approved; (b) any director be authorised to execute the Licence on behalf of the Company; and (c) the CFO be authorised to issue invoices and agree completion logistics.</w:t>
      </w:r>
    </w:p>
    <w:p>
      <w:pPr>
        <w:tabs>
          <w:tab w:val="left" w:pos="560"/>
        </w:tabs>
        <w:spacing w:after="80" w:before="180"/>
      </w:pPr>
      <w:r>
        <w:rPr>
          <w:b/>
          <w:bCs/>
        </w:rPr>
        <w:t xml:space="preserve">3.</w:t>
      </w:r>
      <w:r>
        <w:rPr>
          <w:b/>
          <w:bCs/>
        </w:rPr>
        <w:t xml:space="preserve">	CLOSE</w:t>
      </w:r>
    </w:p>
    <w:p>
      <w:pPr>
        <w:spacing w:after="120" w:before="0"/>
        <w:ind w:left="560" w:hanging="560"/>
      </w:pPr>
      <w:r>
        <w:t xml:space="preserve">3.1	There being no further business, the Chair closed the meeting.</w:t>
      </w:r>
    </w:p>
    <w:p>
      <w:pPr>
        <w:spacing w:after="0" w:before="0"/>
      </w:pPr>
      <w:r>
        <w:t xml:space="preserve">
.......................................</w:t>
      </w:r>
    </w:p>
    <w:p>
      <w:pPr>
        <w:spacing w:after="0" w:before="0"/>
      </w:pPr>
      <w:r>
        <w:t xml:space="preserve">Dr Elaine Crawford — Chair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tabs>
        <w:tab w:val="right" w:pos="9026"/>
      </w:tabs>
    </w:pPr>
    <w:r>
      <w:rPr>
        <w:color w:val="777777"/>
        <w:sz w:val="15"/>
        <w:szCs w:val="15"/>
      </w:rPr>
      <w:t xml:space="preserve">Project Lyra — Board minutes (Veridian)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2026-06-30T17:47:30.946Z</dcterms:created>
  <dcterms:modified xsi:type="dcterms:W3CDTF">2026-06-30T17:47:30.946Z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