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3E52D" w14:textId="77777777" w:rsidR="00CB6D98" w:rsidRDefault="00CB6D98"/>
    <w:sectPr w:rsidR="00CB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B5"/>
    <w:rsid w:val="00083284"/>
    <w:rsid w:val="00480B86"/>
    <w:rsid w:val="00855E80"/>
    <w:rsid w:val="009B76B5"/>
    <w:rsid w:val="00CB6D98"/>
    <w:rsid w:val="00F1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9B267F-E355-44FD-91DB-BA5ABF10F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6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Mohamed Ibrahim Abdulmohaymen</dc:creator>
  <cp:keywords/>
  <dc:description/>
  <cp:lastModifiedBy>Abdullah Mohamed Ibrahim Abdulmohaymen</cp:lastModifiedBy>
  <cp:revision>2</cp:revision>
  <dcterms:created xsi:type="dcterms:W3CDTF">2024-10-24T14:25:00Z</dcterms:created>
  <dcterms:modified xsi:type="dcterms:W3CDTF">2024-10-24T14:25:00Z</dcterms:modified>
</cp:coreProperties>
</file>