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FA7A3" w14:textId="082A3AFA" w:rsidR="00481B2C" w:rsidRDefault="008A5E64" w:rsidP="008A5E64">
      <w:pPr>
        <w:pStyle w:val="Title"/>
      </w:pPr>
      <w:r>
        <w:t xml:space="preserve">Dynamic </w:t>
      </w:r>
      <w:proofErr w:type="spellStart"/>
      <w:r w:rsidR="003B48D4">
        <w:t>XRSound</w:t>
      </w:r>
      <w:proofErr w:type="spellEnd"/>
    </w:p>
    <w:p w14:paraId="19C9DD08" w14:textId="7F1BC766" w:rsidR="008A5E64" w:rsidRDefault="008A5E64" w:rsidP="008A5E64">
      <w:pPr>
        <w:pStyle w:val="Heading6"/>
      </w:pPr>
      <w:r w:rsidRPr="008A5E64">
        <w:t xml:space="preserve">Dynamic </w:t>
      </w:r>
      <w:proofErr w:type="spellStart"/>
      <w:r w:rsidR="003B48D4">
        <w:t>XRSound</w:t>
      </w:r>
      <w:proofErr w:type="spellEnd"/>
      <w:r w:rsidRPr="008A5E64">
        <w:t xml:space="preserve"> is a dynamic wrapper for </w:t>
      </w:r>
      <w:proofErr w:type="spellStart"/>
      <w:r w:rsidR="003B48D4">
        <w:t>XRSound</w:t>
      </w:r>
      <w:proofErr w:type="spellEnd"/>
      <w:r w:rsidRPr="008A5E64">
        <w:t xml:space="preserve">. It allows dynamically built vessels to use </w:t>
      </w:r>
      <w:proofErr w:type="spellStart"/>
      <w:r w:rsidR="003B48D4">
        <w:t>XRSound</w:t>
      </w:r>
      <w:proofErr w:type="spellEnd"/>
      <w:r w:rsidRPr="008A5E64">
        <w:t xml:space="preserve"> without having to build statically against </w:t>
      </w:r>
      <w:proofErr w:type="spellStart"/>
      <w:r w:rsidR="003B48D4">
        <w:t>XRSound</w:t>
      </w:r>
      <w:proofErr w:type="spellEnd"/>
      <w:r w:rsidRPr="008A5E64">
        <w:t>.</w:t>
      </w:r>
    </w:p>
    <w:p w14:paraId="5DCCF4F7" w14:textId="5FCE4EA3" w:rsidR="008A5E64" w:rsidRDefault="008A5E64" w:rsidP="008A5E64">
      <w:pPr>
        <w:pStyle w:val="Heading2"/>
      </w:pPr>
      <w:r>
        <w:t>How it works</w:t>
      </w:r>
    </w:p>
    <w:p w14:paraId="08ABBAF4" w14:textId="51AF1F09" w:rsidR="008A5E64" w:rsidRDefault="008A5E64" w:rsidP="008A5E64">
      <w:pPr>
        <w:pStyle w:val="Heading8"/>
      </w:pPr>
      <w:r>
        <w:t>It consists of 2 modules:</w:t>
      </w:r>
    </w:p>
    <w:p w14:paraId="46468FE2" w14:textId="427A7922" w:rsidR="008A5E64" w:rsidRDefault="008A5E64" w:rsidP="008A5E64">
      <w:pPr>
        <w:pStyle w:val="Heading8"/>
      </w:pPr>
      <w:r>
        <w:t xml:space="preserve">The DLL, which is statically built against </w:t>
      </w:r>
      <w:proofErr w:type="spellStart"/>
      <w:r w:rsidR="003B48D4">
        <w:t>XRSound</w:t>
      </w:r>
      <w:proofErr w:type="spellEnd"/>
      <w:r>
        <w:t xml:space="preserve">. It reforwards the API calls to </w:t>
      </w:r>
      <w:proofErr w:type="spellStart"/>
      <w:r w:rsidR="003B48D4">
        <w:t>XRSound</w:t>
      </w:r>
      <w:proofErr w:type="spellEnd"/>
      <w:r>
        <w:t>.</w:t>
      </w:r>
    </w:p>
    <w:p w14:paraId="01D46107" w14:textId="35135DE6" w:rsidR="008A5E64" w:rsidRDefault="008A5E64" w:rsidP="008A5E64">
      <w:pPr>
        <w:pStyle w:val="Heading8"/>
      </w:pPr>
      <w:r>
        <w:t>The API, which is built dynamically. It reforwards the vessel’s calls to the DLL (it’s possible to call statically built DLLs from dynamically built modules).</w:t>
      </w:r>
    </w:p>
    <w:p w14:paraId="4306185F" w14:textId="13783FAA" w:rsidR="008A5E64" w:rsidRDefault="008A5E64" w:rsidP="008A5E64">
      <w:pPr>
        <w:pStyle w:val="Heading2"/>
      </w:pPr>
      <w:r>
        <w:t>Usage</w:t>
      </w:r>
    </w:p>
    <w:p w14:paraId="072F1FBF" w14:textId="30B201A8" w:rsidR="00642D57" w:rsidRDefault="00642D57" w:rsidP="00642D57">
      <w:pPr>
        <w:pStyle w:val="Heading8"/>
      </w:pPr>
      <w:r>
        <w:t>Just link against the dynamic library (Dynamic</w:t>
      </w:r>
      <w:r w:rsidR="003C194C">
        <w:t>XR</w:t>
      </w:r>
      <w:r>
        <w:t>Sound.lib for release, and Dynamic</w:t>
      </w:r>
      <w:r w:rsidR="003C194C">
        <w:t>XR</w:t>
      </w:r>
      <w:r>
        <w:t xml:space="preserve">SoundD.lib for debug) instead of </w:t>
      </w:r>
      <w:proofErr w:type="spellStart"/>
      <w:r w:rsidR="003B48D4">
        <w:t>XRSound</w:t>
      </w:r>
      <w:proofErr w:type="spellEnd"/>
      <w:r>
        <w:t xml:space="preserve"> library.</w:t>
      </w:r>
    </w:p>
    <w:p w14:paraId="6CD33988" w14:textId="77777777" w:rsidR="008A5E64" w:rsidRDefault="008A5E64" w:rsidP="008A5E64">
      <w:pPr>
        <w:pStyle w:val="Heading2"/>
      </w:pPr>
      <w:r>
        <w:t>About</w:t>
      </w:r>
    </w:p>
    <w:p w14:paraId="7E530705" w14:textId="55CD94B7" w:rsidR="008A5E64" w:rsidRDefault="008A5E64" w:rsidP="008A5E64">
      <w:pPr>
        <w:pStyle w:val="Heading8"/>
      </w:pPr>
      <w:r>
        <w:t xml:space="preserve">This project is </w:t>
      </w:r>
      <w:proofErr w:type="gramStart"/>
      <w:r>
        <w:t>open-sourced</w:t>
      </w:r>
      <w:proofErr w:type="gramEnd"/>
      <w:r>
        <w:t xml:space="preserve"> under GPL v3 license. You can find the source code on the </w:t>
      </w:r>
      <w:hyperlink r:id="rId4" w:history="1">
        <w:r w:rsidRPr="00FD34FC">
          <w:rPr>
            <w:rStyle w:val="Hyperlink"/>
          </w:rPr>
          <w:t>GitHub repository</w:t>
        </w:r>
      </w:hyperlink>
      <w:r>
        <w:t>.</w:t>
      </w:r>
    </w:p>
    <w:p w14:paraId="52414B51" w14:textId="77777777" w:rsidR="008A5E64" w:rsidRDefault="008A5E64" w:rsidP="008A5E64">
      <w:pPr>
        <w:pStyle w:val="Heading8"/>
      </w:pPr>
    </w:p>
    <w:p w14:paraId="239AE678" w14:textId="5F712A7F" w:rsidR="008A5E64" w:rsidRPr="008A5E64" w:rsidRDefault="008A5E64" w:rsidP="00642D57">
      <w:pPr>
        <w:pStyle w:val="Heading8"/>
      </w:pPr>
      <w:r>
        <w:t>Copyright © Abdullah Radwan</w:t>
      </w:r>
    </w:p>
    <w:sectPr w:rsidR="008A5E64" w:rsidRPr="008A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sDA0MzU2NzA1MDFS0lEKTi0uzszPAykwrgUARYDD2SwAAAA="/>
  </w:docVars>
  <w:rsids>
    <w:rsidRoot w:val="000E29E9"/>
    <w:rsid w:val="000E29E9"/>
    <w:rsid w:val="000F2A6B"/>
    <w:rsid w:val="003A030D"/>
    <w:rsid w:val="003B48D4"/>
    <w:rsid w:val="003C194C"/>
    <w:rsid w:val="00481B2C"/>
    <w:rsid w:val="00642D57"/>
    <w:rsid w:val="008A5E64"/>
    <w:rsid w:val="00B774D1"/>
    <w:rsid w:val="00DA1FD7"/>
    <w:rsid w:val="00FD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2D46"/>
  <w15:chartTrackingRefBased/>
  <w15:docId w15:val="{9BD1E9EC-0327-44D8-A931-CCF181AF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8A5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5E64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paragraph" w:styleId="Heading6">
    <w:name w:val="heading 6"/>
    <w:basedOn w:val="Normal"/>
    <w:link w:val="Heading6Char"/>
    <w:uiPriority w:val="9"/>
    <w:qFormat/>
    <w:rsid w:val="008A5E64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8A5E6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Cs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8A5E64"/>
    <w:rPr>
      <w:rFonts w:asciiTheme="majorHAnsi" w:eastAsiaTheme="majorEastAsia" w:hAnsiTheme="majorHAnsi" w:cstheme="majorBidi"/>
      <w:iCs/>
      <w:color w:val="2683C6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8A5E64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8A5E64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E64"/>
    <w:rPr>
      <w:b/>
      <w:bCs/>
      <w:i/>
      <w:iCs/>
      <w:color w:val="1C6194" w:themeColor="accent2" w:themeShade="BF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8A5E64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5E6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character" w:styleId="Emphasis">
    <w:name w:val="Emphasis"/>
    <w:uiPriority w:val="20"/>
    <w:qFormat/>
    <w:rsid w:val="008A5E64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character" w:styleId="IntenseEmphasis">
    <w:name w:val="Intense Emphasis"/>
    <w:uiPriority w:val="21"/>
    <w:qFormat/>
    <w:rsid w:val="008A5E6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8A5E64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E64"/>
    <w:pPr>
      <w:keepNext w:val="0"/>
      <w:keepLines w:val="0"/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9"/>
    </w:pPr>
    <w:rPr>
      <w:b/>
      <w:bCs/>
      <w:i/>
      <w:iCs/>
      <w:color w:val="134162" w:themeColor="accent2" w:themeShade="7F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FD34F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bdullah-radwan/DynamicXRSound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8</cp:revision>
  <dcterms:created xsi:type="dcterms:W3CDTF">2021-01-05T08:16:00Z</dcterms:created>
  <dcterms:modified xsi:type="dcterms:W3CDTF">2021-01-05T09:37:00Z</dcterms:modified>
</cp:coreProperties>
</file>