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0D4C7A"/>
          <w:sz w:val="60"/>
          <w:szCs w:val="60"/>
          <w:rtl/>
        </w:rPr>
        <w:t xml:space="preserve">جدة… عروس البحر الأحمر</w:t>
      </w:r>
    </w:p>
    <w:p>
      <w:pPr>
        <w:pBdr>
          <w:bottom w:val="single" w:color="E0A030" w:sz="18" w:space="8"/>
        </w:pBdr>
        <w:bidi/>
        <w:spacing w:after="300"/>
        <w:jc w:val="center"/>
      </w:pPr>
      <w:r>
        <w:rPr>
          <w:rFonts w:ascii="Arial" w:cs="Arial" w:eastAsia="Arial" w:hAnsi="Arial"/>
          <w:b/>
          <w:bCs/>
          <w:color w:val="A0662A"/>
          <w:sz w:val="30"/>
          <w:szCs w:val="30"/>
          <w:rtl/>
        </w:rPr>
        <w:t xml:space="preserve">دليل الزائر والسائح إلى أجمل أماكن مدينتي</w:t>
      </w:r>
    </w:p>
    <w:p>
      <w:pPr>
        <w:keepNext/>
        <w:keepLines/>
        <w:pBdr>
          <w:top w:val="single" w:color="1F5F99" w:sz="12" w:space="6"/>
          <w:bottom w:val="single" w:color="1F5F99" w:sz="12" w:space="6"/>
          <w:left w:val="single" w:color="1F5F99" w:sz="12" w:space="6"/>
          <w:right w:val="single" w:color="1F5F99" w:sz="12" w:space="6"/>
        </w:pBdr>
        <w:shd w:fill="DCEBF7" w:color="auto" w:val="clear"/>
        <w:bidi/>
        <w:spacing w:after="0" w:line="340"/>
        <w:jc w:val="right"/>
      </w:pPr>
      <w:r>
        <w:rPr>
          <w:rFonts w:ascii="Arial" w:cs="Arial" w:eastAsia="Arial" w:hAnsi="Arial"/>
          <w:b/>
          <w:bCs/>
          <w:color w:val="1F5F99"/>
          <w:sz w:val="34"/>
          <w:szCs w:val="34"/>
          <w:rtl/>
        </w:rPr>
        <w:t xml:space="preserve">مقدمة</w:t>
      </w:r>
    </w:p>
    <w:p>
      <w:pPr>
        <w:keepNext w:val="false"/>
        <w:keepLines/>
        <w:pBdr>
          <w:top w:val="single" w:color="1F5F99" w:sz="12" w:space="6"/>
          <w:bottom w:val="single" w:color="1F5F99" w:sz="12" w:space="6"/>
          <w:left w:val="single" w:color="1F5F99" w:sz="12" w:space="6"/>
          <w:right w:val="single" w:color="1F5F99" w:sz="12" w:space="6"/>
        </w:pBdr>
        <w:shd w:fill="DCEBF7" w:color="auto" w:val="clear"/>
        <w:bidi/>
        <w:spacing w:after="0" w:line="34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جدة مدينة ساحلية كبيرة تقع على ساحل البحر الأحمر في غرب المملكة العربية السعودية، وتتبع منطقة مكة المكرمة. وتُلقّب بـ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عروس البحر الأحمر</w:t>
      </w:r>
      <w:r>
        <w:rPr>
          <w:rFonts w:ascii="Arial" w:cs="Arial" w:eastAsia="Arial" w:hAnsi="Arial"/>
          <w:sz w:val="28"/>
          <w:szCs w:val="28"/>
          <w:rtl/>
        </w:rPr>
        <w:t xml:space="preserve">، وهي البوابة الرئيسة لحجاج بيت الله الحرام والمعتمرين. تجمع جدة بين التاريخ العريق والحياة الحديثة وجمال البحر، لذلك فهي وجهة مميزة للزائر والسائح.</w:t>
      </w:r>
    </w:p>
    <w:p>
      <w:pPr>
        <w:spacing w:after="20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  <w:rtl/>
        </w:rPr>
        <w:t xml:space="preserve">البيوت التراثية ورواشينها في جدة التاريخية</w:t>
      </w:r>
    </w:p>
    <w:p>
      <w:pPr>
        <w:keepNext/>
        <w:keepLines/>
        <w:pBdr>
          <w:top w:val="single" w:color="A0662A" w:sz="12" w:space="6"/>
          <w:bottom w:val="single" w:color="A0662A" w:sz="12" w:space="6"/>
          <w:left w:val="single" w:color="A0662A" w:sz="12" w:space="6"/>
          <w:right w:val="single" w:color="A0662A" w:sz="12" w:space="6"/>
        </w:pBdr>
        <w:shd w:fill="FBEEDC" w:color="auto" w:val="clear"/>
        <w:bidi/>
        <w:spacing w:after="0" w:line="340"/>
        <w:jc w:val="right"/>
      </w:pPr>
      <w:r>
        <w:rPr>
          <w:rFonts w:ascii="Arial" w:cs="Arial" w:eastAsia="Arial" w:hAnsi="Arial"/>
          <w:b/>
          <w:bCs/>
          <w:color w:val="A0662A"/>
          <w:sz w:val="34"/>
          <w:szCs w:val="34"/>
          <w:rtl/>
        </w:rPr>
        <w:t xml:space="preserve">أولًا: جدة التاريخية (البلد)</w:t>
      </w:r>
    </w:p>
    <w:p>
      <w:pPr>
        <w:keepNext/>
        <w:keepLines/>
        <w:pBdr>
          <w:top w:val="single" w:color="A0662A" w:sz="12" w:space="6"/>
          <w:bottom w:val="single" w:color="A0662A" w:sz="12" w:space="6"/>
          <w:left w:val="single" w:color="A0662A" w:sz="12" w:space="6"/>
          <w:right w:val="single" w:color="A0662A" w:sz="12" w:space="6"/>
        </w:pBdr>
        <w:shd w:fill="FBEEDC" w:color="auto" w:val="clear"/>
        <w:bidi/>
        <w:spacing w:after="0" w:line="34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هي قلب جدة القديم، وتضم بيوتًا تراثية مبنية من الحجر المنقبي، وتتميز برواشينها الخشبية الملونة وأسواقها الشعبية القديمة. ومن أشهر معالمها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بيت نصيف</w:t>
      </w:r>
      <w:r>
        <w:rPr>
          <w:rFonts w:ascii="Arial" w:cs="Arial" w:eastAsia="Arial" w:hAnsi="Arial"/>
          <w:sz w:val="28"/>
          <w:szCs w:val="28"/>
          <w:rtl/>
        </w:rPr>
        <w:t xml:space="preserve">. وقد سُجّلت في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قائمة التراث العالمي لليونسكو</w:t>
      </w:r>
      <w:r>
        <w:rPr>
          <w:rFonts w:ascii="Arial" w:cs="Arial" w:eastAsia="Arial" w:hAnsi="Arial"/>
          <w:sz w:val="28"/>
          <w:szCs w:val="28"/>
          <w:rtl/>
        </w:rPr>
        <w:t xml:space="preserve">.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color="A0662A" w:sz="12" w:space="6"/>
          <w:bottom w:val="single" w:color="A0662A" w:sz="12" w:space="6"/>
          <w:left w:val="single" w:color="A0662A" w:sz="12" w:space="6"/>
          <w:right w:val="single" w:color="A0662A" w:sz="12" w:space="6"/>
        </w:pBdr>
        <w:shd w:fill="FBEEDC" w:color="auto" w:val="clear"/>
        <w:bidi/>
        <w:spacing w:after="0" w:line="340"/>
        <w:jc w:val="both"/>
      </w:pPr>
      <w:r>
        <w:rPr>
          <w:rFonts w:ascii="Arial" w:cs="Arial" w:eastAsia="Arial" w:hAnsi="Arial"/>
          <w:b/>
          <w:bCs/>
          <w:color w:val="7A1F1F"/>
          <w:sz w:val="28"/>
          <w:szCs w:val="28"/>
          <w:rtl/>
        </w:rPr>
        <w:t xml:space="preserve">مناسبة لـ: </w:t>
      </w:r>
      <w:r>
        <w:rPr>
          <w:rFonts w:ascii="Arial" w:cs="Arial" w:eastAsia="Arial" w:hAnsi="Arial"/>
          <w:sz w:val="28"/>
          <w:szCs w:val="28"/>
          <w:rtl/>
        </w:rPr>
        <w:t xml:space="preserve">محبي التاريخ والتراث والتصوير.</w:t>
      </w:r>
    </w:p>
    <w:p>
      <w:pPr>
        <w:pStyle w:val="ListParagraph"/>
        <w:keepNext w:val="false"/>
        <w:keepLines/>
        <w:numPr>
          <w:ilvl w:val="0"/>
          <w:numId w:val="2"/>
        </w:numPr>
        <w:pBdr>
          <w:top w:val="single" w:color="A0662A" w:sz="12" w:space="6"/>
          <w:bottom w:val="single" w:color="A0662A" w:sz="12" w:space="6"/>
          <w:left w:val="single" w:color="A0662A" w:sz="12" w:space="6"/>
          <w:right w:val="single" w:color="A0662A" w:sz="12" w:space="6"/>
        </w:pBdr>
        <w:shd w:fill="FBEEDC" w:color="auto" w:val="clear"/>
        <w:bidi/>
        <w:spacing w:after="0" w:line="340"/>
        <w:jc w:val="both"/>
      </w:pPr>
      <w:r>
        <w:rPr>
          <w:rFonts w:ascii="Arial" w:cs="Arial" w:eastAsia="Arial" w:hAnsi="Arial"/>
          <w:b/>
          <w:bCs/>
          <w:color w:val="7A1F1F"/>
          <w:sz w:val="28"/>
          <w:szCs w:val="28"/>
          <w:rtl/>
        </w:rPr>
        <w:t xml:space="preserve">لا تفوّت: </w:t>
      </w:r>
      <w:r>
        <w:rPr>
          <w:rFonts w:ascii="Arial" w:cs="Arial" w:eastAsia="Arial" w:hAnsi="Arial"/>
          <w:sz w:val="28"/>
          <w:szCs w:val="28"/>
          <w:rtl/>
        </w:rPr>
        <w:t xml:space="preserve">التجول في الأسواق القديمة مثل سوق العلوي.</w:t>
      </w:r>
    </w:p>
    <w:p>
      <w:pPr>
        <w:spacing w:after="200"/>
      </w:pPr>
    </w:p>
    <w:p>
      <w:pPr>
        <w:keepNext/>
        <w:keepLines/>
        <w:pBdr>
          <w:top w:val="single" w:color="00796B" w:sz="12" w:space="6"/>
          <w:bottom w:val="single" w:color="00796B" w:sz="12" w:space="6"/>
          <w:left w:val="single" w:color="00796B" w:sz="12" w:space="6"/>
          <w:right w:val="single" w:color="00796B" w:sz="12" w:space="6"/>
        </w:pBdr>
        <w:shd w:fill="DDF3F0" w:color="auto" w:val="clear"/>
        <w:bidi/>
        <w:spacing w:after="0" w:line="340"/>
        <w:jc w:val="right"/>
      </w:pPr>
      <w:r>
        <w:rPr>
          <w:rFonts w:ascii="Arial" w:cs="Arial" w:eastAsia="Arial" w:hAnsi="Arial"/>
          <w:b/>
          <w:bCs/>
          <w:color w:val="00796B"/>
          <w:sz w:val="34"/>
          <w:szCs w:val="34"/>
          <w:rtl/>
        </w:rPr>
        <w:t xml:space="preserve">ثانيًا: الواجهة البحرية (الكورنيش)</w:t>
      </w:r>
    </w:p>
    <w:p>
      <w:pPr>
        <w:keepNext/>
        <w:keepLines/>
        <w:pBdr>
          <w:top w:val="single" w:color="00796B" w:sz="12" w:space="6"/>
          <w:bottom w:val="single" w:color="00796B" w:sz="12" w:space="6"/>
          <w:left w:val="single" w:color="00796B" w:sz="12" w:space="6"/>
          <w:right w:val="single" w:color="00796B" w:sz="12" w:space="6"/>
        </w:pBdr>
        <w:shd w:fill="DDF3F0" w:color="auto" w:val="clear"/>
        <w:bidi/>
        <w:spacing w:after="0" w:line="34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تمتد الواجهة البحرية على شاطئ البحر الأحمر، وفيها ممرات للمشي والدراجات، ومساحات خضراء وألعاب للأطفال وأماكن للجلوس ومشاهدة البحر.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color="00796B" w:sz="12" w:space="6"/>
          <w:bottom w:val="single" w:color="00796B" w:sz="12" w:space="6"/>
          <w:left w:val="single" w:color="00796B" w:sz="12" w:space="6"/>
          <w:right w:val="single" w:color="00796B" w:sz="12" w:space="6"/>
        </w:pBdr>
        <w:shd w:fill="DDF3F0" w:color="auto" w:val="clear"/>
        <w:bidi/>
        <w:spacing w:after="0" w:line="340"/>
        <w:jc w:val="both"/>
      </w:pPr>
      <w:r>
        <w:rPr>
          <w:rFonts w:ascii="Arial" w:cs="Arial" w:eastAsia="Arial" w:hAnsi="Arial"/>
          <w:b/>
          <w:bCs/>
          <w:color w:val="7A1F1F"/>
          <w:sz w:val="28"/>
          <w:szCs w:val="28"/>
          <w:rtl/>
        </w:rPr>
        <w:t xml:space="preserve">مناسبة لـ: </w:t>
      </w:r>
      <w:r>
        <w:rPr>
          <w:rFonts w:ascii="Arial" w:cs="Arial" w:eastAsia="Arial" w:hAnsi="Arial"/>
          <w:sz w:val="28"/>
          <w:szCs w:val="28"/>
          <w:rtl/>
        </w:rPr>
        <w:t xml:space="preserve">العائلات والأطفال وممارسي الرياضة.</w:t>
      </w:r>
    </w:p>
    <w:p>
      <w:pPr>
        <w:pStyle w:val="ListParagraph"/>
        <w:keepNext w:val="false"/>
        <w:keepLines/>
        <w:numPr>
          <w:ilvl w:val="0"/>
          <w:numId w:val="2"/>
        </w:numPr>
        <w:pBdr>
          <w:top w:val="single" w:color="00796B" w:sz="12" w:space="6"/>
          <w:bottom w:val="single" w:color="00796B" w:sz="12" w:space="6"/>
          <w:left w:val="single" w:color="00796B" w:sz="12" w:space="6"/>
          <w:right w:val="single" w:color="00796B" w:sz="12" w:space="6"/>
        </w:pBdr>
        <w:shd w:fill="DDF3F0" w:color="auto" w:val="clear"/>
        <w:bidi/>
        <w:spacing w:after="0" w:line="340"/>
        <w:jc w:val="both"/>
      </w:pPr>
      <w:r>
        <w:rPr>
          <w:rFonts w:ascii="Arial" w:cs="Arial" w:eastAsia="Arial" w:hAnsi="Arial"/>
          <w:b/>
          <w:bCs/>
          <w:color w:val="7A1F1F"/>
          <w:sz w:val="28"/>
          <w:szCs w:val="28"/>
          <w:rtl/>
        </w:rPr>
        <w:t xml:space="preserve">أفضل وقت للزيارة: </w:t>
      </w:r>
      <w:r>
        <w:rPr>
          <w:rFonts w:ascii="Arial" w:cs="Arial" w:eastAsia="Arial" w:hAnsi="Arial"/>
          <w:sz w:val="28"/>
          <w:szCs w:val="28"/>
          <w:rtl/>
        </w:rPr>
        <w:t xml:space="preserve">العصر والمساء.</w:t>
      </w:r>
    </w:p>
    <w:p>
      <w:pPr>
        <w:spacing w:after="20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  <w:rtl/>
        </w:rPr>
        <w:t xml:space="preserve">نافورة الملك فهد تزين سماء جدة</w:t>
      </w:r>
    </w:p>
    <w:p>
      <w:pPr>
        <w:keepNext/>
        <w:keepLines/>
        <w:pBdr>
          <w:top w:val="single" w:color="B03A6E" w:sz="12" w:space="6"/>
          <w:bottom w:val="single" w:color="B03A6E" w:sz="12" w:space="6"/>
          <w:left w:val="single" w:color="B03A6E" w:sz="12" w:space="6"/>
          <w:right w:val="single" w:color="B03A6E" w:sz="12" w:space="6"/>
        </w:pBdr>
        <w:shd w:fill="FBE3EE" w:color="auto" w:val="clear"/>
        <w:bidi/>
        <w:spacing w:after="0" w:line="340"/>
        <w:jc w:val="right"/>
      </w:pPr>
      <w:r>
        <w:rPr>
          <w:rFonts w:ascii="Arial" w:cs="Arial" w:eastAsia="Arial" w:hAnsi="Arial"/>
          <w:b/>
          <w:bCs/>
          <w:color w:val="B03A6E"/>
          <w:sz w:val="34"/>
          <w:szCs w:val="34"/>
          <w:rtl/>
        </w:rPr>
        <w:t xml:space="preserve">ثالثًا: نافورة الملك فهد</w:t>
      </w:r>
    </w:p>
    <w:p>
      <w:pPr>
        <w:keepNext/>
        <w:keepLines/>
        <w:pBdr>
          <w:top w:val="single" w:color="B03A6E" w:sz="12" w:space="6"/>
          <w:bottom w:val="single" w:color="B03A6E" w:sz="12" w:space="6"/>
          <w:left w:val="single" w:color="B03A6E" w:sz="12" w:space="6"/>
          <w:right w:val="single" w:color="B03A6E" w:sz="12" w:space="6"/>
        </w:pBdr>
        <w:shd w:fill="FBE3EE" w:color="auto" w:val="clear"/>
        <w:bidi/>
        <w:spacing w:after="0" w:line="34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تُعد من أشهر معالم جدة، ويصل ارتفاع مياهها إلى أكثر من ٣٠٠ متر، وتُعد من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أعلى النوافير في العالم</w:t>
      </w:r>
      <w:r>
        <w:rPr>
          <w:rFonts w:ascii="Arial" w:cs="Arial" w:eastAsia="Arial" w:hAnsi="Arial"/>
          <w:sz w:val="28"/>
          <w:szCs w:val="28"/>
          <w:rtl/>
        </w:rPr>
        <w:t xml:space="preserve">، ويمكن رؤيتها من أماكن كثيرة في المدينة، وتبدو رائعة في المساء مع الإضاءة.</w:t>
      </w:r>
    </w:p>
    <w:p>
      <w:pPr>
        <w:pStyle w:val="ListParagraph"/>
        <w:keepNext w:val="false"/>
        <w:keepLines/>
        <w:numPr>
          <w:ilvl w:val="0"/>
          <w:numId w:val="2"/>
        </w:numPr>
        <w:pBdr>
          <w:top w:val="single" w:color="B03A6E" w:sz="12" w:space="6"/>
          <w:bottom w:val="single" w:color="B03A6E" w:sz="12" w:space="6"/>
          <w:left w:val="single" w:color="B03A6E" w:sz="12" w:space="6"/>
          <w:right w:val="single" w:color="B03A6E" w:sz="12" w:space="6"/>
        </w:pBdr>
        <w:shd w:fill="FBE3EE" w:color="auto" w:val="clear"/>
        <w:bidi/>
        <w:spacing w:after="0" w:line="340"/>
        <w:jc w:val="both"/>
      </w:pPr>
      <w:r>
        <w:rPr>
          <w:rFonts w:ascii="Arial" w:cs="Arial" w:eastAsia="Arial" w:hAnsi="Arial"/>
          <w:b/>
          <w:bCs/>
          <w:color w:val="7A1F1F"/>
          <w:sz w:val="28"/>
          <w:szCs w:val="28"/>
          <w:rtl/>
        </w:rPr>
        <w:t xml:space="preserve">أفضل وقت للمشاهدة: </w:t>
      </w:r>
      <w:r>
        <w:rPr>
          <w:rFonts w:ascii="Arial" w:cs="Arial" w:eastAsia="Arial" w:hAnsi="Arial"/>
          <w:sz w:val="28"/>
          <w:szCs w:val="28"/>
          <w:rtl/>
        </w:rPr>
        <w:t xml:space="preserve">بعد غروب الشمس.</w:t>
      </w:r>
    </w:p>
    <w:p>
      <w:pPr>
        <w:spacing w:after="20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  <w:rtl/>
        </w:rPr>
        <w:t xml:space="preserve">مسجد الرحمة على شاطئ البحر</w:t>
      </w:r>
    </w:p>
    <w:p>
      <w:pPr>
        <w:keepNext/>
        <w:keepLines/>
        <w:pBdr>
          <w:top w:val="single" w:color="2E7D32" w:sz="12" w:space="6"/>
          <w:bottom w:val="single" w:color="2E7D32" w:sz="12" w:space="6"/>
          <w:left w:val="single" w:color="2E7D32" w:sz="12" w:space="6"/>
          <w:right w:val="single" w:color="2E7D32" w:sz="12" w:space="6"/>
        </w:pBdr>
        <w:shd w:fill="E3F2E1" w:color="auto" w:val="clear"/>
        <w:bidi/>
        <w:spacing w:after="0" w:line="340"/>
        <w:jc w:val="right"/>
      </w:pPr>
      <w:r>
        <w:rPr>
          <w:rFonts w:ascii="Arial" w:cs="Arial" w:eastAsia="Arial" w:hAnsi="Arial"/>
          <w:b/>
          <w:bCs/>
          <w:color w:val="2E7D32"/>
          <w:sz w:val="34"/>
          <w:szCs w:val="34"/>
          <w:rtl/>
        </w:rPr>
        <w:t xml:space="preserve">رابعًا: مسجد الرحمة (المسجد العائم)</w:t>
      </w:r>
    </w:p>
    <w:p>
      <w:pPr>
        <w:keepNext/>
        <w:keepLines/>
        <w:pBdr>
          <w:top w:val="single" w:color="2E7D32" w:sz="12" w:space="6"/>
          <w:bottom w:val="single" w:color="2E7D32" w:sz="12" w:space="6"/>
          <w:left w:val="single" w:color="2E7D32" w:sz="12" w:space="6"/>
          <w:right w:val="single" w:color="2E7D32" w:sz="12" w:space="6"/>
        </w:pBdr>
        <w:shd w:fill="E3F2E1" w:color="auto" w:val="clear"/>
        <w:bidi/>
        <w:spacing w:after="0" w:line="34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يقع على كورنيش جدة، وهو مبني فوق مياه البحر، فيبدو عند ارتفاع المد وكأنه يطفو على الماء، ولذلك يُسمّى 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المسجد العائم</w:t>
      </w:r>
      <w:r>
        <w:rPr>
          <w:rFonts w:ascii="Arial" w:cs="Arial" w:eastAsia="Arial" w:hAnsi="Arial"/>
          <w:sz w:val="28"/>
          <w:szCs w:val="28"/>
          <w:rtl/>
        </w:rPr>
        <w:t xml:space="preserve">. ويتميز بلونه الأبيض وقبته الجميلة.</w:t>
      </w:r>
    </w:p>
    <w:p>
      <w:pPr>
        <w:pStyle w:val="ListParagraph"/>
        <w:keepNext w:val="false"/>
        <w:keepLines/>
        <w:numPr>
          <w:ilvl w:val="0"/>
          <w:numId w:val="2"/>
        </w:numPr>
        <w:pBdr>
          <w:top w:val="single" w:color="2E7D32" w:sz="12" w:space="6"/>
          <w:bottom w:val="single" w:color="2E7D32" w:sz="12" w:space="6"/>
          <w:left w:val="single" w:color="2E7D32" w:sz="12" w:space="6"/>
          <w:right w:val="single" w:color="2E7D32" w:sz="12" w:space="6"/>
        </w:pBdr>
        <w:shd w:fill="E3F2E1" w:color="auto" w:val="clear"/>
        <w:bidi/>
        <w:spacing w:after="0" w:line="340"/>
        <w:jc w:val="both"/>
      </w:pPr>
      <w:r>
        <w:rPr>
          <w:rFonts w:ascii="Arial" w:cs="Arial" w:eastAsia="Arial" w:hAnsi="Arial"/>
          <w:b/>
          <w:bCs/>
          <w:color w:val="7A1F1F"/>
          <w:sz w:val="28"/>
          <w:szCs w:val="28"/>
          <w:rtl/>
        </w:rPr>
        <w:t xml:space="preserve">نصيحة: </w:t>
      </w:r>
      <w:r>
        <w:rPr>
          <w:rFonts w:ascii="Arial" w:cs="Arial" w:eastAsia="Arial" w:hAnsi="Arial"/>
          <w:sz w:val="28"/>
          <w:szCs w:val="28"/>
          <w:rtl/>
        </w:rPr>
        <w:t xml:space="preserve">احرص على الهدوء واحترام المصلين أثناء الزيارة.</w:t>
      </w:r>
    </w:p>
    <w:p>
      <w:pPr>
        <w:spacing w:after="200"/>
      </w:pPr>
    </w:p>
    <w:p>
      <w:pPr>
        <w:keepNext/>
        <w:keepLines/>
        <w:pBdr>
          <w:top w:val="single" w:color="5E35B1" w:sz="12" w:space="6"/>
          <w:bottom w:val="single" w:color="5E35B1" w:sz="12" w:space="6"/>
          <w:left w:val="single" w:color="5E35B1" w:sz="12" w:space="6"/>
          <w:right w:val="single" w:color="5E35B1" w:sz="12" w:space="6"/>
        </w:pBdr>
        <w:shd w:fill="ECE6F8" w:color="auto" w:val="clear"/>
        <w:bidi/>
        <w:spacing w:after="0" w:line="340"/>
        <w:jc w:val="right"/>
      </w:pPr>
      <w:r>
        <w:rPr>
          <w:rFonts w:ascii="Arial" w:cs="Arial" w:eastAsia="Arial" w:hAnsi="Arial"/>
          <w:b/>
          <w:bCs/>
          <w:color w:val="5E35B1"/>
          <w:sz w:val="34"/>
          <w:szCs w:val="34"/>
          <w:rtl/>
        </w:rPr>
        <w:t xml:space="preserve">خامسًا: الشواطئ والغوص</w:t>
      </w:r>
    </w:p>
    <w:p>
      <w:pPr>
        <w:keepNext/>
        <w:keepLines/>
        <w:pBdr>
          <w:top w:val="single" w:color="5E35B1" w:sz="12" w:space="6"/>
          <w:bottom w:val="single" w:color="5E35B1" w:sz="12" w:space="6"/>
          <w:left w:val="single" w:color="5E35B1" w:sz="12" w:space="6"/>
          <w:right w:val="single" w:color="5E35B1" w:sz="12" w:space="6"/>
        </w:pBdr>
        <w:shd w:fill="ECE6F8" w:color="auto" w:val="clear"/>
        <w:bidi/>
        <w:spacing w:after="0" w:line="34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يتميز بحر جدة بشعابه المرجانية وأسماكه الملونة، فيقصده هواة الغوص والسباحة والرحلات البحرية.</w:t>
      </w:r>
    </w:p>
    <w:p>
      <w:pPr>
        <w:pStyle w:val="ListParagraph"/>
        <w:keepNext/>
        <w:keepLines/>
        <w:numPr>
          <w:ilvl w:val="0"/>
          <w:numId w:val="2"/>
        </w:numPr>
        <w:pBdr>
          <w:top w:val="single" w:color="5E35B1" w:sz="12" w:space="6"/>
          <w:bottom w:val="single" w:color="5E35B1" w:sz="12" w:space="6"/>
          <w:left w:val="single" w:color="5E35B1" w:sz="12" w:space="6"/>
          <w:right w:val="single" w:color="5E35B1" w:sz="12" w:space="6"/>
        </w:pBdr>
        <w:shd w:fill="ECE6F8" w:color="auto" w:val="clear"/>
        <w:bidi/>
        <w:spacing w:after="0" w:line="340"/>
        <w:jc w:val="both"/>
      </w:pPr>
      <w:r>
        <w:rPr>
          <w:rFonts w:ascii="Arial" w:cs="Arial" w:eastAsia="Arial" w:hAnsi="Arial"/>
          <w:b/>
          <w:bCs/>
          <w:color w:val="7A1F1F"/>
          <w:sz w:val="28"/>
          <w:szCs w:val="28"/>
          <w:rtl/>
        </w:rPr>
        <w:t xml:space="preserve">أنشطة مميزة: </w:t>
      </w:r>
      <w:r>
        <w:rPr>
          <w:rFonts w:ascii="Arial" w:cs="Arial" w:eastAsia="Arial" w:hAnsi="Arial"/>
          <w:sz w:val="28"/>
          <w:szCs w:val="28"/>
          <w:rtl/>
        </w:rPr>
        <w:t xml:space="preserve">الغوص، والسباحة، وركوب القوارب.</w:t>
      </w:r>
    </w:p>
    <w:p>
      <w:pPr>
        <w:pStyle w:val="ListParagraph"/>
        <w:keepNext w:val="false"/>
        <w:keepLines/>
        <w:numPr>
          <w:ilvl w:val="0"/>
          <w:numId w:val="2"/>
        </w:numPr>
        <w:pBdr>
          <w:top w:val="single" w:color="5E35B1" w:sz="12" w:space="6"/>
          <w:bottom w:val="single" w:color="5E35B1" w:sz="12" w:space="6"/>
          <w:left w:val="single" w:color="5E35B1" w:sz="12" w:space="6"/>
          <w:right w:val="single" w:color="5E35B1" w:sz="12" w:space="6"/>
        </w:pBdr>
        <w:shd w:fill="ECE6F8" w:color="auto" w:val="clear"/>
        <w:bidi/>
        <w:spacing w:after="0" w:line="340"/>
        <w:jc w:val="both"/>
      </w:pPr>
      <w:r>
        <w:rPr>
          <w:rFonts w:ascii="Arial" w:cs="Arial" w:eastAsia="Arial" w:hAnsi="Arial"/>
          <w:b/>
          <w:bCs/>
          <w:color w:val="7A1F1F"/>
          <w:sz w:val="28"/>
          <w:szCs w:val="28"/>
          <w:rtl/>
        </w:rPr>
        <w:t xml:space="preserve">تنبيه: </w:t>
      </w:r>
      <w:r>
        <w:rPr>
          <w:rFonts w:ascii="Arial" w:cs="Arial" w:eastAsia="Arial" w:hAnsi="Arial"/>
          <w:sz w:val="28"/>
          <w:szCs w:val="28"/>
          <w:rtl/>
        </w:rPr>
        <w:t xml:space="preserve">التزم بتعليمات السلامة وارتدِ سترة النجاة.</w:t>
      </w:r>
    </w:p>
    <w:p>
      <w:pPr>
        <w:spacing w:after="200"/>
      </w:pPr>
    </w:p>
    <w:p>
      <w:pPr>
        <w:keepNext/>
        <w:keepLines/>
        <w:pBdr>
          <w:top w:val="single" w:color="1F5F99" w:sz="12" w:space="6"/>
          <w:bottom w:val="single" w:color="1F5F99" w:sz="12" w:space="6"/>
          <w:left w:val="single" w:color="1F5F99" w:sz="12" w:space="6"/>
          <w:right w:val="single" w:color="1F5F99" w:sz="12" w:space="6"/>
        </w:pBdr>
        <w:shd w:fill="DCEBF7" w:color="auto" w:val="clear"/>
        <w:bidi/>
        <w:spacing w:after="0" w:line="340"/>
        <w:jc w:val="right"/>
      </w:pPr>
      <w:r>
        <w:rPr>
          <w:rFonts w:ascii="Arial" w:cs="Arial" w:eastAsia="Arial" w:hAnsi="Arial"/>
          <w:b/>
          <w:bCs/>
          <w:color w:val="1F5F99"/>
          <w:sz w:val="34"/>
          <w:szCs w:val="34"/>
          <w:rtl/>
        </w:rPr>
        <w:t xml:space="preserve">خاتمة</w:t>
      </w:r>
    </w:p>
    <w:p>
      <w:pPr>
        <w:keepNext w:val="false"/>
        <w:keepLines/>
        <w:pBdr>
          <w:top w:val="single" w:color="1F5F99" w:sz="12" w:space="6"/>
          <w:bottom w:val="single" w:color="1F5F99" w:sz="12" w:space="6"/>
          <w:left w:val="single" w:color="1F5F99" w:sz="12" w:space="6"/>
          <w:right w:val="single" w:color="1F5F99" w:sz="12" w:space="6"/>
        </w:pBdr>
        <w:shd w:fill="DCEBF7" w:color="auto" w:val="clear"/>
        <w:bidi/>
        <w:spacing w:after="0" w:line="340"/>
        <w:jc w:val="both"/>
      </w:pPr>
      <w:r>
        <w:rPr>
          <w:rFonts w:ascii="Arial" w:cs="Arial" w:eastAsia="Arial" w:hAnsi="Arial"/>
          <w:sz w:val="28"/>
          <w:szCs w:val="28"/>
          <w:rtl/>
        </w:rPr>
        <w:t xml:space="preserve">جدة مدينة تستحق الزيارة؛ ففيها البحر والتاريخ والمعالم الحديثة. ندعو كل زائر وسائح أن يكتشف جمالها ويستمتع بكرم أهلها.</w:t>
      </w:r>
    </w:p>
    <w:p>
      <w:pPr>
        <w:spacing w:after="200"/>
      </w:pPr>
    </w:p>
    <w:p>
      <w:pPr>
        <w:keepLines/>
        <w:bidi/>
        <w:spacing w:after="0" w:line="340"/>
        <w:jc w:val="right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إعداد فريق: </w:t>
      </w:r>
      <w:r>
        <w:rPr>
          <w:rFonts w:ascii="Arial" w:cs="Arial" w:eastAsia="Arial" w:hAnsi="Arial"/>
          <w:sz w:val="28"/>
          <w:szCs w:val="28"/>
          <w:rtl/>
        </w:rPr>
        <w:t xml:space="preserve">..........................................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right"/>
      <w:pPr>
        <w:ind w:right="0" w:firstLine="0"/>
      </w:pPr>
      <w:rPr>
        <w:color w:val="C039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c3f729fab41266e01fed0039c3aa36f63bb9fd.png"/><Relationship Id="rId8" Type="http://schemas.openxmlformats.org/officeDocument/2006/relationships/image" Target="media/54465f9c5d1d8b0d9b9e855217a5e44fa7a94980.png"/><Relationship Id="rId9" Type="http://schemas.openxmlformats.org/officeDocument/2006/relationships/image" Target="media/c909bee35fb81390be7601127c1236e62c0061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2026-10-27T18:40:31.124Z</dcterms:created>
  <dcterms:modified xsi:type="dcterms:W3CDTF">2026-10-27T18:40:31.126Z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