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Brandteknisk vurdering</w:t>
      </w:r>
    </w:p>
    <w:p>
      <w:r>
        <w:rPr>
          <w:b/>
          <w:color w:val="C2410C"/>
        </w:rPr>
        <w:t>UDKAST, udarbejdet af Gennemført. Skal gennemgås, færdiggøres og underskrives af rådgiver.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Blok C, etageboliger (demonstration)</w:t>
            </w:r>
          </w:p>
        </w:tc>
      </w:tr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2026-10-28</w:t>
            </w:r>
          </w:p>
        </w:tc>
      </w:tr>
      <w:tr>
        <w:tc>
          <w:tcPr>
            <w:tcW w:type="dxa" w:w="4320"/>
          </w:tcPr>
          <w:p>
            <w:r>
              <w:t>Sagsnr.</w:t>
            </w:r>
          </w:p>
        </w:tc>
        <w:tc>
          <w:tcPr>
            <w:tcW w:type="dxa" w:w="4320"/>
          </w:tcPr>
          <w:p>
            <w:r>
              <w:t>GV-06</w:t>
            </w:r>
          </w:p>
        </w:tc>
      </w:tr>
      <w:tr>
        <w:tc>
          <w:tcPr>
            <w:tcW w:type="dxa" w:w="4320"/>
          </w:tcPr>
          <w:p>
            <w:r>
              <w:t>Gennemføringer</w:t>
            </w:r>
          </w:p>
        </w:tc>
        <w:tc>
          <w:tcPr>
            <w:tcW w:type="dxa" w:w="4320"/>
          </w:tcPr>
          <w:p>
            <w:r>
              <w:t>G-ST-09 (1 stk.)</w:t>
            </w:r>
          </w:p>
        </w:tc>
      </w:tr>
      <w:tr>
        <w:tc>
          <w:tcPr>
            <w:tcW w:type="dxa" w:w="4320"/>
          </w:tcPr>
          <w:p>
            <w:r>
              <w:t>Gennemføring</w:t>
            </w:r>
          </w:p>
        </w:tc>
        <w:tc>
          <w:tcPr>
            <w:tcW w:type="dxa" w:w="4320"/>
          </w:tcPr>
          <w:p>
            <w:r>
              <w:t>Stål Ø26,9x2,3, Stenuld rørskål 80 kg/m³ 20 mm</w:t>
            </w:r>
          </w:p>
        </w:tc>
      </w:tr>
      <w:tr>
        <w:tc>
          <w:tcPr>
            <w:tcW w:type="dxa" w:w="4320"/>
          </w:tcPr>
          <w:p>
            <w:r>
              <w:t>Konstruktion</w:t>
            </w:r>
          </w:p>
        </w:tc>
        <w:tc>
          <w:tcPr>
            <w:tcW w:type="dxa" w:w="4320"/>
          </w:tcPr>
          <w:p>
            <w:r>
              <w:t>Skaktvæg A2, gips på stålskelet 100: Let væg 100 mm</w:t>
            </w:r>
          </w:p>
        </w:tc>
      </w:tr>
      <w:tr>
        <w:tc>
          <w:tcPr>
            <w:tcW w:type="dxa" w:w="4320"/>
          </w:tcPr>
          <w:p>
            <w:r>
              <w:t>Krav</w:t>
            </w:r>
          </w:p>
        </w:tc>
        <w:tc>
          <w:tcPr>
            <w:tcW w:type="dxa" w:w="4320"/>
          </w:tcPr>
          <w:p>
            <w:r>
              <w:t>EI 60 (tætning EI 60)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Varme</w:t>
            </w:r>
          </w:p>
        </w:tc>
      </w:tr>
    </w:tbl>
    <w:p>
      <w:pPr>
        <w:pStyle w:val="Heading1"/>
      </w:pPr>
      <w:r>
        <w:t>1. Formål</w:t>
      </w:r>
    </w:p>
    <w:p>
      <w:r>
        <w:t>At vurdere, om gennemføringen kan udføres, så bygningsdelens brandmodstand (EI 60) genetableres, selv om den projekterede udførelse ikke svarer præcist til en testet og klassificeret opbygning.</w:t>
      </w:r>
    </w:p>
    <w:p>
      <w:pPr>
        <w:pStyle w:val="Heading1"/>
      </w:pPr>
      <w:r>
        <w:t>2. Grundlag</w:t>
      </w:r>
    </w:p>
    <w:p>
      <w:pPr>
        <w:pStyle w:val="ListBullet"/>
      </w:pPr>
      <w:r>
        <w:t>ETA-21/0110, Mulcol Multimastic C System (ETA-Danmark A/S, udstedt 2021-01-01), Annex A, afsnit A.1.5, side 15</w:t>
      </w:r>
    </w:p>
    <w:p>
      <w:pPr>
        <w:pStyle w:val="ListBullet"/>
      </w:pPr>
      <w:r>
        <w:t>EAD 350454-00-1104 (gennemføringstætninger); EN 1366-3 (prøvning); EN 13501-2 (klassifikation)</w:t>
      </w:r>
    </w:p>
    <w:p>
      <w:pPr>
        <w:pStyle w:val="ListBullet"/>
      </w:pPr>
      <w:r>
        <w:t>Bygningsreglementet (BR18) med vejledning om brandforhold</w:t>
      </w:r>
    </w:p>
    <w:p>
      <w:pPr>
        <w:pStyle w:val="ListBullet"/>
      </w:pPr>
      <w:r>
        <w:t>Projektets IFC-model (konstruktion, installation, isolering, system og udsparing)</w:t>
      </w:r>
    </w:p>
    <w:p>
      <w:pPr>
        <w:pStyle w:val="Heading1"/>
      </w:pPr>
      <w:r>
        <w:t>3. Projekteret udførelse sammenholdt med testet opbygning</w:t>
      </w:r>
    </w:p>
    <w:p>
      <w:r>
        <w:t>Nærmeste testede opbygning: ETA-21/0110 A.1.5 (side 15): Steel pipe 40 mm / 1-14.2 mm wall th., 20 mm Stone wool insulation, 80 kg/m³, E 90 C/U, EI 60 C/U, FB2 1x60 mm.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Projekteret</w:t>
            </w:r>
          </w:p>
        </w:tc>
        <w:tc>
          <w:tcPr>
            <w:tcW w:type="dxa" w:w="2160"/>
          </w:tcPr>
          <w:p>
            <w:r>
              <w:t>Testet</w:t>
            </w:r>
          </w:p>
        </w:tc>
        <w:tc>
          <w:tcPr>
            <w:tcW w:type="dxa" w:w="2160"/>
          </w:tcPr>
          <w:p>
            <w:r>
              <w:t>Overensstemmelse</w:t>
            </w:r>
          </w:p>
        </w:tc>
      </w:tr>
      <w:tr>
        <w:tc>
          <w:tcPr>
            <w:tcW w:type="dxa" w:w="2160"/>
          </w:tcPr>
          <w:p>
            <w:r>
              <w:t>konstruktion</w:t>
            </w:r>
          </w:p>
        </w:tc>
        <w:tc>
          <w:tcPr>
            <w:tcW w:type="dxa" w:w="2160"/>
          </w:tcPr>
          <w:p>
            <w:r>
              <w:t>let væg</w:t>
            </w:r>
          </w:p>
        </w:tc>
        <w:tc>
          <w:tcPr>
            <w:tcW w:type="dxa" w:w="2160"/>
          </w:tcPr>
          <w:p>
            <w:r>
              <w:t>let væg / massiv væg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tykkelse</w:t>
            </w:r>
          </w:p>
        </w:tc>
        <w:tc>
          <w:tcPr>
            <w:tcW w:type="dxa" w:w="2160"/>
          </w:tcPr>
          <w:p>
            <w:r>
              <w:t>100 mm</w:t>
            </w:r>
          </w:p>
        </w:tc>
        <w:tc>
          <w:tcPr>
            <w:tcW w:type="dxa" w:w="2160"/>
          </w:tcPr>
          <w:p>
            <w:r>
              <w:t>≥ 100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diameter</w:t>
            </w:r>
          </w:p>
        </w:tc>
        <w:tc>
          <w:tcPr>
            <w:tcW w:type="dxa" w:w="2160"/>
          </w:tcPr>
          <w:p>
            <w:r>
              <w:t>Ø 26.9 mm</w:t>
            </w:r>
          </w:p>
        </w:tc>
        <w:tc>
          <w:tcPr>
            <w:tcW w:type="dxa" w:w="2160"/>
          </w:tcPr>
          <w:p>
            <w:r>
              <w:t>Ø 40 mm</w:t>
            </w:r>
          </w:p>
        </w:tc>
        <w:tc>
          <w:tcPr>
            <w:tcW w:type="dxa" w:w="2160"/>
            <w:shd w:val="clear" w:color="auto" w:fill="FDE68A"/>
          </w:tcPr>
          <w:p>
            <w:r>
              <w:t>AFVIGER</w:t>
            </w:r>
          </w:p>
        </w:tc>
      </w:tr>
      <w:tr>
        <w:tc>
          <w:tcPr>
            <w:tcW w:type="dxa" w:w="2160"/>
          </w:tcPr>
          <w:p>
            <w:r>
              <w:t>godstykkelse</w:t>
            </w:r>
          </w:p>
        </w:tc>
        <w:tc>
          <w:tcPr>
            <w:tcW w:type="dxa" w:w="2160"/>
          </w:tcPr>
          <w:p>
            <w:r>
              <w:t>2.3 mm</w:t>
            </w:r>
          </w:p>
        </w:tc>
        <w:tc>
          <w:tcPr>
            <w:tcW w:type="dxa" w:w="2160"/>
          </w:tcPr>
          <w:p>
            <w:r>
              <w:t>1-14.2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isoleringstype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</w:tcPr>
          <w:p>
            <w:r>
              <w:t>stenuld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isoleringstykkelse</w:t>
            </w:r>
          </w:p>
        </w:tc>
        <w:tc>
          <w:tcPr>
            <w:tcW w:type="dxa" w:w="2160"/>
          </w:tcPr>
          <w:p>
            <w:r>
              <w:t>20 mm</w:t>
            </w:r>
          </w:p>
        </w:tc>
        <w:tc>
          <w:tcPr>
            <w:tcW w:type="dxa" w:w="2160"/>
          </w:tcPr>
          <w:p>
            <w:r>
              <w:t>20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klassifikation</w:t>
            </w:r>
          </w:p>
        </w:tc>
        <w:tc>
          <w:tcPr>
            <w:tcW w:type="dxa" w:w="2160"/>
          </w:tcPr>
          <w:p>
            <w:r>
              <w:t>EI 60 krævet</w:t>
            </w:r>
          </w:p>
        </w:tc>
        <w:tc>
          <w:tcPr>
            <w:tcW w:type="dxa" w:w="2160"/>
          </w:tcPr>
          <w:p>
            <w:r>
              <w:t>E 90 C/U, EI 60 C/U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rørende</w:t>
            </w:r>
          </w:p>
        </w:tc>
        <w:tc>
          <w:tcPr>
            <w:tcW w:type="dxa" w:w="2160"/>
          </w:tcPr>
          <w:p>
            <w:r>
              <w:t>C/U</w:t>
            </w:r>
          </w:p>
        </w:tc>
        <w:tc>
          <w:tcPr>
            <w:tcW w:type="dxa" w:w="2160"/>
          </w:tcPr>
          <w:p>
            <w:r>
              <w:t>C/U (lukket system (brugsvand/varme))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hulstørrelse</w:t>
            </w:r>
          </w:p>
        </w:tc>
        <w:tc>
          <w:tcPr>
            <w:tcW w:type="dxa" w:w="2160"/>
          </w:tcPr>
          <w:p>
            <w:r>
              <w:t>240 x 240 mm</w:t>
            </w:r>
          </w:p>
        </w:tc>
        <w:tc>
          <w:tcPr>
            <w:tcW w:type="dxa" w:w="2160"/>
          </w:tcPr>
          <w:p>
            <w:r>
              <w:t>1200 x 600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kantafstand</w:t>
            </w:r>
          </w:p>
        </w:tc>
        <w:tc>
          <w:tcPr>
            <w:tcW w:type="dxa" w:w="2160"/>
          </w:tcPr>
          <w:p>
            <w:r>
              <w:t>87 mm</w:t>
            </w:r>
          </w:p>
        </w:tc>
        <w:tc>
          <w:tcPr>
            <w:tcW w:type="dxa" w:w="2160"/>
          </w:tcPr>
          <w:p>
            <w:r>
              <w:t>≥ 30 mm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afstand mellem tætninger</w:t>
            </w:r>
          </w:p>
        </w:tc>
        <w:tc>
          <w:tcPr>
            <w:tcW w:type="dxa" w:w="2160"/>
          </w:tcPr>
          <w:p>
            <w:r>
              <w:t>260 mm</w:t>
            </w:r>
          </w:p>
        </w:tc>
        <w:tc>
          <w:tcPr>
            <w:tcW w:type="dxa" w:w="2160"/>
          </w:tcPr>
          <w:p>
            <w:r>
              <w:t>≥ 200 mm (ETA afsnit 2, pkt. 5)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  <w:tr>
        <w:tc>
          <w:tcPr>
            <w:tcW w:type="dxa" w:w="2160"/>
          </w:tcPr>
          <w:p>
            <w:r>
              <w:t>fyldningsgrad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≤ 60 % (ETA afsnit 2, pkt. 4)</w:t>
            </w:r>
          </w:p>
        </w:tc>
        <w:tc>
          <w:tcPr>
            <w:tcW w:type="dxa" w:w="2160"/>
            <w:shd w:val="clear" w:color="auto" w:fill="D1FAE5"/>
          </w:tcPr>
          <w:p>
            <w:r>
              <w:t>Ja</w:t>
            </w:r>
          </w:p>
        </w:tc>
      </w:tr>
    </w:tbl>
    <w:p>
      <w:pPr>
        <w:pStyle w:val="Heading1"/>
      </w:pPr>
      <w:r>
        <w:t>4. Afvigelser</w:t>
      </w:r>
    </w:p>
    <w:p>
      <w:pPr>
        <w:pStyle w:val="ListBullet"/>
      </w:pPr>
      <w:r>
        <w:t>Diameter: projekteret Ø 26.9 mm, testet Ø 40 mm.</w:t>
      </w:r>
    </w:p>
    <w:p>
      <w:pPr>
        <w:pStyle w:val="Heading1"/>
      </w:pPr>
      <w:r>
        <w:t>5. Testet alternativ</w:t>
      </w:r>
    </w:p>
    <w:p>
      <w:r>
        <w:t>ETA-20/1322 A.8.1.1 (side 139): Copper / Steel / Iron / Stainless Steel Ø ≤ 54 mm / 1.5-14.2 mm, 9-32 / 500 (min.), E 120 C/U , EI 60 C/U. Kræver ændring af: isoleringstype, isoleringsfabrikat, ringspalte.</w:t>
      </w:r>
    </w:p>
    <w:p>
      <w:pPr>
        <w:pStyle w:val="Heading1"/>
      </w:pPr>
      <w:r>
        <w:t>6. Rådgiverens vurdering</w:t>
      </w:r>
    </w:p>
    <w:p>
      <w:r>
        <w:rPr>
          <w:i/>
        </w:rPr>
        <w:t>[Udfyldes af rådgiver.] Spørgsmål vurderingen skal besvare:</w:t>
      </w:r>
    </w:p>
    <w:p>
      <w:pPr>
        <w:pStyle w:val="ListNumber"/>
      </w:pPr>
      <w:r>
        <w:t>Er den projekterede dimension inden for det, som de testede dimensioner og tætningens virkemåde kan dække? Findes en testet løsning med en anden tætningstype (fx brandmanchet) for denne dimension?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Forudsætninger og begrænsninger</w:t>
      </w:r>
    </w:p>
    <w:p>
      <w:pPr>
        <w:pStyle w:val="ListBullet"/>
      </w:pPr>
      <w:r>
        <w:t>Installationer i væg understøttes 270 mm og 470 mm fra begge sider af væggen (ETA-21/0110 afsnit 2, pkt. 6).</w:t>
      </w:r>
    </w:p>
    <w:p>
      <w:pPr>
        <w:pStyle w:val="ListBullet"/>
      </w:pPr>
      <w:r>
        <w:t>Vurderingen gælder kun de nævnte gennemføringer med de angivne materialer og dimensioner.</w:t>
      </w:r>
    </w:p>
    <w:p>
      <w:pPr>
        <w:pStyle w:val="ListBullet"/>
      </w:pPr>
      <w:r>
        <w:t>Udførelse efter producentens monteringsvejledning og dokumentation med foto pr. gennemføring.</w:t>
      </w:r>
    </w:p>
    <w:p>
      <w:pPr>
        <w:pStyle w:val="ListBullet"/>
      </w:pPr>
      <w:r>
        <w:t>Beslutningsstøtte, ikke godkendelse. Hver løsning kontrolleres mod kildedokumentet (ETA-21/0110) og producentens monteringsvejledning. En brandteknisk vurdering udarbejdes og underskrives af en person.</w:t>
      </w:r>
    </w:p>
    <w:p>
      <w:pPr>
        <w:pStyle w:val="Heading1"/>
      </w:pPr>
      <w:r>
        <w:t>8. Underskrift</w:t>
      </w:r>
    </w:p>
    <w:p>
      <w:r>
        <w:t>Udarbejdet af: ______________________   Dato: __________</w:t>
        <w:br/>
        <w:br/>
        <w:t>Kontrolleret af: ____________________   Dato: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