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GV-09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G-2-03 (1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Kabelbakke 200x60 mm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Lejlighedsskel, beton 180: Massiv væg 180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El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A.1.2, side 10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A.1.2 (side 10): Steel cable trays (perforated) &amp; ladders, None, EI 60,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 væg</w:t>
            </w:r>
          </w:p>
        </w:tc>
        <w:tc>
          <w:tcPr>
            <w:tcW w:type="dxa" w:w="2160"/>
          </w:tcPr>
          <w:p>
            <w:r>
              <w:t>let væg / 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180 mm</w:t>
            </w:r>
          </w:p>
        </w:tc>
        <w:tc>
          <w:tcPr>
            <w:tcW w:type="dxa" w:w="2160"/>
          </w:tcPr>
          <w:p>
            <w:r>
              <w:t>≥ 100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EI 60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320 x 180 mm</w:t>
            </w:r>
          </w:p>
        </w:tc>
        <w:tc>
          <w:tcPr>
            <w:tcW w:type="dxa" w:w="2160"/>
          </w:tcPr>
          <w:p>
            <w:r>
              <w:t>1200 x 600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60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120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21 %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Afstand mellem tætninger: projekteret 120 mm, testet ≥ 200 mm (ETA afsnit 2, pkt. 5).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Kan tætningerne samles i én tætning, eller flyttes, så afstanden bliver mindst 200 mm?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