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ExtraBold" w:cs="Inter ExtraBold" w:eastAsia="Inter ExtraBold" w:hAnsi="Inter ExtraBold"/>
          <w:sz w:val="36"/>
          <w:szCs w:val="36"/>
        </w:rPr>
      </w:pPr>
      <w:r w:rsidDel="00000000" w:rsidR="00000000" w:rsidRPr="00000000">
        <w:rPr>
          <w:rFonts w:ascii="Inter ExtraBold" w:cs="Inter ExtraBold" w:eastAsia="Inter ExtraBold" w:hAnsi="Inter ExtraBold"/>
          <w:sz w:val="36"/>
          <w:szCs w:val="36"/>
          <w:rtl w:val="0"/>
        </w:rPr>
        <w:t xml:space="preserve">Article Information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ExtraBold" w:cs="Inter ExtraBold" w:eastAsia="Inter ExtraBold" w:hAnsi="Inter ExtraBold"/>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SemiBold" w:cs="Inter SemiBold" w:eastAsia="Inter SemiBold" w:hAnsi="Inter SemiBold"/>
          <w:sz w:val="26"/>
          <w:szCs w:val="26"/>
        </w:rPr>
      </w:pPr>
      <w:r w:rsidDel="00000000" w:rsidR="00000000" w:rsidRPr="00000000">
        <w:rPr>
          <w:rFonts w:ascii="Inter" w:cs="Inter" w:eastAsia="Inter" w:hAnsi="Inter"/>
          <w:b w:val="1"/>
          <w:bCs w:val="1"/>
          <w:sz w:val="26"/>
          <w:szCs w:val="26"/>
          <w:rtl w:val="0"/>
        </w:rPr>
        <w:t xml:space="preserve">Article title</w:t>
      </w:r>
      <w:r w:rsidDel="00000000" w:rsidR="00000000" w:rsidRPr="00000000">
        <w:rPr>
          <w:rFonts w:ascii="Inter SemiBold" w:cs="Inter SemiBold" w:eastAsia="Inter SemiBold" w:hAnsi="Inter SemiBold"/>
          <w:sz w:val="26"/>
          <w:szCs w:val="26"/>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Medium" w:cs="Inter Medium" w:eastAsia="Inter Medium" w:hAnsi="Inter Medium"/>
        </w:rPr>
      </w:pPr>
      <w:r w:rsidDel="00000000" w:rsidR="00000000" w:rsidRPr="00000000">
        <w:rPr>
          <w:rFonts w:ascii="Inter Medium" w:cs="Inter Medium" w:eastAsia="Inter Medium" w:hAnsi="Inter Medium"/>
          <w:rtl w:val="0"/>
        </w:rPr>
        <w:t xml:space="preserve">Hypertension Risk Factors Dataset of the Bangladeshi Population</w:t>
      </w:r>
      <w:r w:rsidDel="00000000" w:rsidR="00000000" w:rsidRPr="00000000">
        <w:rPr>
          <w:rFonts w:ascii="Inter Medium" w:cs="Inter Medium" w:eastAsia="Inter Medium" w:hAnsi="Inter Medium"/>
          <w:sz w:val="26"/>
          <w:szCs w:val="26"/>
          <w:rtl w:val="0"/>
        </w:rPr>
        <w:t xml:space="preserve"> </w:t>
      </w:r>
      <w:r w:rsidDel="00000000" w:rsidR="00000000" w:rsidRPr="00000000">
        <w:rPr>
          <w:rFonts w:ascii="Inter Medium" w:cs="Inter Medium" w:eastAsia="Inter Medium" w:hAnsi="Inter Medium"/>
          <w:rtl w:val="0"/>
        </w:rPr>
        <w:t xml:space="preserve">for Machine Learning Applications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Medium" w:cs="Inter Medium" w:eastAsia="Inter Medium" w:hAnsi="Inter Medium"/>
          <w:vertAlign w:val="superscript"/>
        </w:rPr>
      </w:pPr>
      <w:r w:rsidDel="00000000" w:rsidR="00000000" w:rsidRPr="00000000">
        <w:rPr>
          <w:rFonts w:ascii="Inter" w:cs="Inter" w:eastAsia="Inter" w:hAnsi="Inter"/>
          <w:b w:val="1"/>
          <w:bCs w:val="1"/>
          <w:sz w:val="26"/>
          <w:szCs w:val="26"/>
          <w:rtl w:val="0"/>
        </w:rPr>
        <w:t xml:space="preserve">Authors</w:t>
      </w:r>
      <w:r w:rsidDel="00000000" w:rsidR="00000000" w:rsidRPr="00000000">
        <w:rPr>
          <w:rFonts w:ascii="Inter" w:cs="Inter" w:eastAsia="Inter" w:hAnsi="Inter"/>
          <w:b w:val="1"/>
          <w:bCs w:val="1"/>
          <w:sz w:val="24"/>
          <w:szCs w:val="24"/>
          <w:rtl w:val="0"/>
        </w:rPr>
        <w:br w:type="textWrapping"/>
      </w:r>
      <w:r w:rsidDel="00000000" w:rsidR="00000000" w:rsidRPr="00000000">
        <w:rPr>
          <w:rFonts w:ascii="Inter Medium" w:cs="Inter Medium" w:eastAsia="Inter Medium" w:hAnsi="Inter Medium"/>
          <w:i w:val="1"/>
          <w:iCs w:val="1"/>
          <w:rtl w:val="0"/>
        </w:rPr>
        <w:t xml:space="preserve">Supervisor: Md. Mijanur Rahman (MMJR)</w:t>
      </w:r>
      <w:r w:rsidDel="00000000" w:rsidR="00000000" w:rsidRPr="00000000">
        <w:rPr>
          <w:rFonts w:ascii="Inter Medium" w:cs="Inter Medium" w:eastAsia="Inter Medium" w:hAnsi="Inter Medium"/>
          <w:i w:val="1"/>
          <w:iCs w:val="1"/>
          <w:vertAlign w:val="superscript"/>
          <w:rtl w:val="0"/>
        </w:rPr>
        <w:t xml:space="preserve">1</w:t>
      </w:r>
      <w:r w:rsidDel="00000000" w:rsidR="00000000" w:rsidRPr="00000000">
        <w:rPr>
          <w:rFonts w:ascii="Inter Medium" w:cs="Inter Medium" w:eastAsia="Inter Medium" w:hAnsi="Inter Medium"/>
          <w:i w:val="1"/>
          <w:iCs w:val="1"/>
          <w:rtl w:val="0"/>
        </w:rPr>
        <w:t xml:space="preserve">  </w:t>
      </w:r>
      <w:r w:rsidDel="00000000" w:rsidR="00000000" w:rsidRPr="00000000">
        <w:rPr>
          <w:rFonts w:ascii="Inter Medium" w:cs="Inter Medium" w:eastAsia="Inter Medium" w:hAnsi="Inter Medium"/>
          <w:rtl w:val="0"/>
        </w:rPr>
        <w:t xml:space="preserve">Md. Shiful Islam</w:t>
      </w:r>
      <w:r w:rsidDel="00000000" w:rsidR="00000000" w:rsidRPr="00000000">
        <w:rPr>
          <w:rFonts w:ascii="Inter Medium" w:cs="Inter Medium" w:eastAsia="Inter Medium" w:hAnsi="Inter Medium"/>
          <w:vertAlign w:val="superscript"/>
          <w:rtl w:val="0"/>
        </w:rPr>
        <w:t xml:space="preserve">2</w:t>
      </w:r>
      <w:r w:rsidDel="00000000" w:rsidR="00000000" w:rsidRPr="00000000">
        <w:rPr>
          <w:rFonts w:ascii="Inter Medium" w:cs="Inter Medium" w:eastAsia="Inter Medium" w:hAnsi="Inter Medium"/>
          <w:rtl w:val="0"/>
        </w:rPr>
        <w:t xml:space="preserve"> · Md. Abdullah</w:t>
      </w:r>
      <w:r w:rsidDel="00000000" w:rsidR="00000000" w:rsidRPr="00000000">
        <w:rPr>
          <w:rFonts w:ascii="Inter Medium" w:cs="Inter Medium" w:eastAsia="Inter Medium" w:hAnsi="Inter Medium"/>
          <w:vertAlign w:val="superscript"/>
          <w:rtl w:val="0"/>
        </w:rPr>
        <w:t xml:space="preserve">3</w:t>
      </w:r>
      <w:r w:rsidDel="00000000" w:rsidR="00000000" w:rsidRPr="00000000">
        <w:rPr>
          <w:rFonts w:ascii="Inter Medium" w:cs="Inter Medium" w:eastAsia="Inter Medium" w:hAnsi="Inter Medium"/>
          <w:rtl w:val="0"/>
        </w:rPr>
        <w:t xml:space="preserve"> · Taslima Tanjin Tanha</w:t>
      </w:r>
      <w:r w:rsidDel="00000000" w:rsidR="00000000" w:rsidRPr="00000000">
        <w:rPr>
          <w:rFonts w:ascii="Inter Medium" w:cs="Inter Medium" w:eastAsia="Inter Medium" w:hAnsi="Inter Medium"/>
          <w:vertAlign w:val="superscript"/>
          <w:rtl w:val="0"/>
        </w:rPr>
        <w:t xml:space="preserve">4 </w:t>
      </w:r>
      <w:r w:rsidDel="00000000" w:rsidR="00000000" w:rsidRPr="00000000">
        <w:rPr>
          <w:rFonts w:ascii="Inter Medium" w:cs="Inter Medium" w:eastAsia="Inter Medium" w:hAnsi="Inter Medium"/>
          <w:rtl w:val="0"/>
        </w:rPr>
        <w:t xml:space="preserve">· Md. Meheadi Hasan</w:t>
      </w:r>
      <w:r w:rsidDel="00000000" w:rsidR="00000000" w:rsidRPr="00000000">
        <w:rPr>
          <w:rFonts w:ascii="Inter Medium" w:cs="Inter Medium" w:eastAsia="Inter Medium" w:hAnsi="Inter Medium"/>
          <w:vertAlign w:val="superscript"/>
          <w:rtl w:val="0"/>
        </w:rPr>
        <w:t xml:space="preserve">5  </w:t>
      </w:r>
      <w:r w:rsidDel="00000000" w:rsidR="00000000" w:rsidRPr="00000000">
        <w:rPr>
          <w:rtl w:val="0"/>
        </w:rPr>
      </w:r>
    </w:p>
    <w:p w:rsidR="00000000" w:rsidDel="00000000" w:rsidP="00000000" w:rsidRDefault="00000000" w:rsidRPr="00000000" w14:paraId="00000007">
      <w:pPr>
        <w:spacing w:before="0" w:line="316" w:lineRule="auto"/>
        <w:ind w:left="841" w:right="843" w:firstLine="2.9999999999999716"/>
        <w:jc w:val="left"/>
        <w:rPr>
          <w:i w:val="1"/>
          <w:iCs w:val="1"/>
          <w:color w:val="535353"/>
        </w:rPr>
      </w:pPr>
      <w:r w:rsidDel="00000000" w:rsidR="00000000" w:rsidRPr="00000000">
        <w:rPr>
          <w:rtl w:val="0"/>
        </w:rPr>
      </w:r>
    </w:p>
    <w:p w:rsidR="00000000" w:rsidDel="00000000" w:rsidP="00000000" w:rsidRDefault="00000000" w:rsidRPr="00000000" w14:paraId="00000008">
      <w:pPr>
        <w:spacing w:before="0" w:line="316" w:lineRule="auto"/>
        <w:ind w:left="0" w:right="843" w:firstLine="0"/>
        <w:jc w:val="left"/>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Affiliations</w:t>
      </w:r>
    </w:p>
    <w:p w:rsidR="00000000" w:rsidDel="00000000" w:rsidP="00000000" w:rsidRDefault="00000000" w:rsidRPr="00000000" w14:paraId="00000009">
      <w:pPr>
        <w:spacing w:before="0" w:line="316" w:lineRule="auto"/>
        <w:ind w:left="0" w:right="843" w:firstLine="0"/>
        <w:jc w:val="left"/>
        <w:rPr>
          <w:rFonts w:ascii="Inter Medium" w:cs="Inter Medium" w:eastAsia="Inter Medium" w:hAnsi="Inter Medium"/>
          <w:sz w:val="22"/>
          <w:szCs w:val="22"/>
        </w:rPr>
      </w:pPr>
      <w:r w:rsidDel="00000000" w:rsidR="00000000" w:rsidRPr="00000000">
        <w:rPr>
          <w:rFonts w:ascii="Inter Medium" w:cs="Inter Medium" w:eastAsia="Inter Medium" w:hAnsi="Inter Medium"/>
          <w:i w:val="1"/>
          <w:iCs w:val="1"/>
          <w:rtl w:val="0"/>
        </w:rPr>
        <w:t xml:space="preserve">1,2,3,4,5 </w:t>
      </w:r>
      <w:r w:rsidDel="00000000" w:rsidR="00000000" w:rsidRPr="00000000">
        <w:rPr>
          <w:rFonts w:ascii="Inter Medium" w:cs="Inter Medium" w:eastAsia="Inter Medium" w:hAnsi="Inter Medium"/>
          <w:i w:val="1"/>
          <w:iCs w:val="1"/>
          <w:sz w:val="22"/>
          <w:szCs w:val="22"/>
          <w:rtl w:val="0"/>
        </w:rPr>
        <w:t xml:space="preserve">Southeast University ,</w:t>
      </w:r>
      <w:r w:rsidDel="00000000" w:rsidR="00000000" w:rsidRPr="00000000">
        <w:rPr>
          <w:rFonts w:ascii="Inter Medium" w:cs="Inter Medium" w:eastAsia="Inter Medium" w:hAnsi="Inter Medium"/>
          <w:sz w:val="22"/>
          <w:szCs w:val="22"/>
          <w:rtl w:val="0"/>
        </w:rPr>
        <w:t xml:space="preserve">Department of Computer Science and Engineering</w:t>
      </w:r>
      <w:r w:rsidDel="00000000" w:rsidR="00000000" w:rsidRPr="00000000">
        <w:rPr>
          <w:rFonts w:ascii="Inter Medium" w:cs="Inter Medium" w:eastAsia="Inter Medium" w:hAnsi="Inter Medium"/>
          <w:rtl w:val="0"/>
        </w:rPr>
        <w:t xml:space="preserve">, Dhaka , Bangladesh</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ind w:left="0" w:right="137" w:firstLine="0"/>
        <w:rPr/>
      </w:pP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b w:val="1"/>
          <w:bCs w:val="1"/>
          <w:sz w:val="26"/>
          <w:szCs w:val="26"/>
          <w:rtl w:val="0"/>
        </w:rPr>
        <w:t xml:space="preserve">Keywords:</w:t>
      </w:r>
      <w:r w:rsidDel="00000000" w:rsidR="00000000" w:rsidRPr="00000000">
        <w:rPr>
          <w:b w:val="1"/>
          <w:bCs w:val="1"/>
          <w:rtl w:val="0"/>
        </w:rPr>
        <w:t xml:space="preserve"> </w:t>
      </w:r>
      <w:r w:rsidDel="00000000" w:rsidR="00000000" w:rsidRPr="00000000">
        <w:rPr>
          <w:rtl w:val="0"/>
        </w:rPr>
        <w:t xml:space="preserve">hypertension; Bangladesh; machine learning; risk prediction; tabular health dataset; </w:t>
      </w:r>
    </w:p>
    <w:p w:rsidR="00000000" w:rsidDel="00000000" w:rsidP="00000000" w:rsidRDefault="00000000" w:rsidRPr="00000000" w14:paraId="0000000C">
      <w:pPr>
        <w:ind w:left="0" w:right="137" w:firstLine="0"/>
        <w:rPr/>
      </w:pPr>
      <w:r w:rsidDel="00000000" w:rsidR="00000000" w:rsidRPr="00000000">
        <w:rPr>
          <w:rtl w:val="0"/>
        </w:rPr>
        <w:t xml:space="preserve">  blood pressure; HyperTrac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E">
      <w:pPr>
        <w:pStyle w:val="Heading1"/>
        <w:tabs>
          <w:tab w:val="left" w:leader="none" w:pos="524"/>
        </w:tabs>
        <w:spacing w:after="0" w:before="85" w:line="240" w:lineRule="auto"/>
        <w:ind w:left="0" w:right="0" w:firstLine="0"/>
        <w:jc w:val="left"/>
        <w:rPr>
          <w:sz w:val="30"/>
          <w:szCs w:val="30"/>
        </w:rPr>
      </w:pPr>
      <w:r w:rsidDel="00000000" w:rsidR="00000000" w:rsidRPr="00000000">
        <w:rPr>
          <w:color w:val="8a0000"/>
          <w:rtl w:val="0"/>
        </w:rPr>
        <w:t xml:space="preserve">   </w:t>
      </w:r>
      <w:r w:rsidDel="00000000" w:rsidR="00000000" w:rsidRPr="00000000">
        <w:rPr>
          <w:color w:val="8a0000"/>
          <w:sz w:val="30"/>
          <w:szCs w:val="30"/>
          <w:rtl w:val="0"/>
        </w:rPr>
        <w:t xml:space="preserve">Abstract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43745</wp:posOffset>
                </wp:positionV>
                <wp:extent cx="6126480" cy="12700"/>
                <wp:effectExtent b="0" l="0" r="0" t="0"/>
                <wp:wrapTopAndBottom distB="0" distT="0"/>
                <wp:docPr id="13" name=""/>
                <a:graphic>
                  <a:graphicData uri="http://schemas.microsoft.com/office/word/2010/wordprocessingShape">
                    <wps:wsp>
                      <wps:cNvSpPr/>
                      <wps:cNvPr id="14" name="Shape 14"/>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43745</wp:posOffset>
                </wp:positionV>
                <wp:extent cx="612648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15"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Hypertension is a leading preventable cause of cardiovascular morbidity and mortality in Bangladesh, affecting an estimated 21–27% of the adult population. Despite this burden, no structured, open-access hypertension dataset exists that reflects the specific lifestyle, dietary, and socioeconomic characteristics of the Bangladeshi population. This paper presents a dataset collected prospectively from government clinics and hospitals in Dhaka, Bangladesh, designed to support machine learning-based hypertension risk prediction models.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5"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partial dataset comprises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 records, each containing 13 features: age, gender, height, weight, systolic blood pressure, diastolic blood pressure, BP reading string, smoking status, dietary salt intake, sleep hours, stress level, and family history of hypertension. The binary target variable is Hypertension Status (Yes/No). Of the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collected to date,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(83.0%) are hypertensive and </w:t>
      </w:r>
      <w:r w:rsidDel="00000000" w:rsidR="00000000" w:rsidRPr="00000000">
        <w:rPr>
          <w:rtl w:val="0"/>
        </w:rPr>
        <w:t xml:space="preserve">850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 are non-hypertensive.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5" w:right="2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was collected through structured face-to-face interviews and clinical measurements conducted from March to May 2025 at government health facilities in Dhaka. The dataset is designed for binary classification tasks, feature importance analysis, and development of low-resource health screening tools such as the HyperTrac mobile application. A baseline Logistic Regression model achieved 76% overall accuracy, with an F1-score of 0.85 for the hypertensive class. The dataset is intended for release on an open-access platform (Kaggle/Mendeley Data) upon completion of the full data collection phase.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tabs>
          <w:tab w:val="left" w:leader="none" w:pos="524"/>
        </w:tabs>
        <w:spacing w:after="0" w:before="0" w:line="240" w:lineRule="auto"/>
        <w:ind w:left="0" w:right="0" w:firstLine="0"/>
        <w:jc w:val="left"/>
        <w:rPr>
          <w:color w:val="8a0000"/>
          <w:sz w:val="30"/>
          <w:szCs w:val="30"/>
        </w:rPr>
      </w:pPr>
      <w:r w:rsidDel="00000000" w:rsidR="00000000" w:rsidRPr="00000000">
        <w:rPr>
          <w:color w:val="8a0000"/>
          <w:rtl w:val="0"/>
        </w:rPr>
        <w:t xml:space="preserve">  </w:t>
      </w:r>
      <w:r w:rsidDel="00000000" w:rsidR="00000000" w:rsidRPr="00000000">
        <w:rPr>
          <w:rtl w:val="0"/>
        </w:rPr>
      </w:r>
    </w:p>
    <w:p w:rsidR="00000000" w:rsidDel="00000000" w:rsidP="00000000" w:rsidRDefault="00000000" w:rsidRPr="00000000" w14:paraId="00000015">
      <w:pPr>
        <w:pStyle w:val="Heading1"/>
        <w:tabs>
          <w:tab w:val="left" w:leader="none" w:pos="524"/>
        </w:tabs>
        <w:spacing w:after="0" w:before="0" w:line="240" w:lineRule="auto"/>
        <w:ind w:left="0" w:right="0" w:firstLine="0"/>
        <w:jc w:val="left"/>
        <w:rPr>
          <w:sz w:val="30"/>
          <w:szCs w:val="30"/>
        </w:rPr>
      </w:pPr>
      <w:r w:rsidDel="00000000" w:rsidR="00000000" w:rsidRPr="00000000">
        <w:rPr>
          <w:color w:val="8a0000"/>
          <w:sz w:val="30"/>
          <w:szCs w:val="30"/>
          <w:rtl w:val="0"/>
        </w:rPr>
        <w:t xml:space="preserve"> Specifications Table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44382</wp:posOffset>
                </wp:positionV>
                <wp:extent cx="6126480" cy="12700"/>
                <wp:effectExtent b="0" l="0" r="0" t="0"/>
                <wp:wrapTopAndBottom distB="0" distT="0"/>
                <wp:docPr id="4" name=""/>
                <a:graphic>
                  <a:graphicData uri="http://schemas.microsoft.com/office/word/2010/wordprocessingShape">
                    <wps:wsp>
                      <wps:cNvSpPr/>
                      <wps:cNvPr id="5" name="Shape 5"/>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44382</wp:posOffset>
                </wp:positionV>
                <wp:extent cx="612648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951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505"/>
        <w:gridCol w:w="7005"/>
        <w:tblGridChange w:id="0">
          <w:tblGrid>
            <w:gridCol w:w="2505"/>
            <w:gridCol w:w="7005"/>
          </w:tblGrid>
        </w:tblGridChange>
      </w:tblGrid>
      <w:tr>
        <w:trPr>
          <w:cantSplit w:val="0"/>
          <w:trHeight w:val="390" w:hRule="atLeast"/>
          <w:tblHeader w:val="0"/>
        </w:trPr>
        <w:tc>
          <w:tcPr>
            <w:shd w:fill="8a0000"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Attribute</w:t>
            </w:r>
            <w:r w:rsidDel="00000000" w:rsidR="00000000" w:rsidRPr="00000000">
              <w:rPr>
                <w:rtl w:val="0"/>
              </w:rPr>
            </w:r>
          </w:p>
        </w:tc>
        <w:tc>
          <w:tcPr>
            <w:shd w:fill="8a0000"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 w:right="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Details</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Medical and Health Sciences; Computer Science and Engineering</w:t>
            </w:r>
          </w:p>
        </w:tc>
      </w:tr>
      <w:tr>
        <w:trPr>
          <w:cantSplit w:val="0"/>
          <w:trHeight w:val="350" w:hRule="atLeast"/>
          <w:tblHeader w:val="0"/>
        </w:trPr>
        <w:tc>
          <w:tcPr>
            <w:shd w:fill="f8eeee"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 Subject Area</w:t>
            </w:r>
          </w:p>
        </w:tc>
        <w:tc>
          <w:tcPr>
            <w:shd w:fill="f8eeee"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 Risk Prediction; Supervised Machine Learning; Public Health</w:t>
            </w:r>
          </w:p>
        </w:tc>
      </w:tr>
      <w:tr>
        <w:trPr>
          <w:cantSplit w:val="0"/>
          <w:trHeight w:val="35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Type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Tabular — structured patient records (CSV/XLSX format)</w:t>
            </w:r>
          </w:p>
        </w:tc>
      </w:tr>
      <w:tr>
        <w:trPr>
          <w:cantSplit w:val="0"/>
          <w:trHeight w:val="349" w:hRule="atLeast"/>
          <w:tblHeader w:val="0"/>
        </w:trPr>
        <w:tc>
          <w:tcPr>
            <w:shd w:fill="f8eeee"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Collection Status</w:t>
            </w:r>
          </w:p>
        </w:tc>
        <w:tc>
          <w:tcPr>
            <w:shd w:fill="f8eeee"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ONGOING — </w:t>
            </w:r>
            <w:r w:rsidDel="00000000" w:rsidR="00000000" w:rsidRPr="00000000">
              <w:rPr>
                <w:sz w:val="20"/>
                <w:szCs w:val="20"/>
                <w:rtl w:val="0"/>
              </w:rPr>
              <w:t xml:space="preserve">6,409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records collected to date; Target: </w:t>
            </w:r>
            <w:r w:rsidDel="00000000" w:rsidR="00000000" w:rsidRPr="00000000">
              <w:rPr>
                <w:sz w:val="20"/>
                <w:szCs w:val="20"/>
                <w:rtl w:val="0"/>
              </w:rPr>
              <w:t xml:space="preserve">6,409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records</w:t>
            </w:r>
          </w:p>
        </w:tc>
      </w:tr>
      <w:tr>
        <w:trPr>
          <w:cantSplit w:val="0"/>
          <w:trHeight w:val="579"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Collection Method</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158" w:right="191" w:hanging="300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Face-to-face structured interviews + clinical measurements at government clinics</w:t>
            </w:r>
          </w:p>
        </w:tc>
      </w:tr>
      <w:tr>
        <w:trPr>
          <w:cantSplit w:val="0"/>
          <w:trHeight w:val="350" w:hRule="atLeast"/>
          <w:tblHeader w:val="0"/>
        </w:trPr>
        <w:tc>
          <w:tcPr>
            <w:shd w:fill="f8eeee"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w:t>
            </w:r>
          </w:p>
        </w:tc>
        <w:tc>
          <w:tcPr>
            <w:shd w:fill="f8eeee"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Government clinics and hospitals, Dhaka, Bangladesh (23.81°N, 90.41°E)</w:t>
            </w:r>
          </w:p>
        </w:tc>
      </w:tr>
      <w:tr>
        <w:trPr>
          <w:cantSplit w:val="0"/>
          <w:trHeight w:val="350"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Period</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March 2025 – Present (ongoing)</w:t>
            </w:r>
          </w:p>
        </w:tc>
      </w:tr>
      <w:tr>
        <w:trPr>
          <w:cantSplit w:val="0"/>
          <w:trHeight w:val="350" w:hRule="atLeast"/>
          <w:tblHeader w:val="0"/>
        </w:trPr>
        <w:tc>
          <w:tcPr>
            <w:shd w:fill="f8eeee"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Format</w:t>
            </w:r>
          </w:p>
        </w:tc>
        <w:tc>
          <w:tcPr>
            <w:shd w:fill="f8eeee"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CSV (.csv) and XLSX (.xlsx); single flat file with header row</w:t>
            </w:r>
          </w:p>
        </w:tc>
      </w:tr>
      <w:tr>
        <w:trPr>
          <w:cantSplit w:val="0"/>
          <w:trHeight w:val="58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Records (Current)</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patient records (partial; collection ongoing)</w:t>
            </w:r>
          </w:p>
        </w:tc>
      </w:tr>
      <w:tr>
        <w:trPr>
          <w:cantSplit w:val="0"/>
          <w:trHeight w:val="350" w:hRule="atLeast"/>
          <w:tblHeader w:val="0"/>
        </w:trPr>
        <w:tc>
          <w:tcPr>
            <w:shd w:fill="f8eeee"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Features</w:t>
            </w:r>
          </w:p>
        </w:tc>
        <w:tc>
          <w:tcPr>
            <w:shd w:fill="f8eeee"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features + 1 target variable (14 columns total)</w:t>
            </w:r>
          </w:p>
        </w:tc>
      </w:tr>
      <w:tr>
        <w:trPr>
          <w:cantSplit w:val="0"/>
          <w:trHeight w:val="350"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 Variable</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 (binary: Yes / No)</w:t>
            </w:r>
          </w:p>
        </w:tc>
      </w:tr>
      <w:tr>
        <w:trPr>
          <w:cantSplit w:val="0"/>
          <w:trHeight w:val="350" w:hRule="atLeast"/>
          <w:tblHeader w:val="0"/>
        </w:trPr>
        <w:tc>
          <w:tcPr>
            <w:shd w:fill="f8eeee"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Distribution</w:t>
            </w:r>
          </w:p>
        </w:tc>
        <w:tc>
          <w:tcPr>
            <w:shd w:fill="f8eeee"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t>
            </w: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 (83.0%) · No: </w:t>
            </w:r>
            <w:r w:rsidDel="00000000" w:rsidR="00000000" w:rsidRPr="00000000">
              <w:rPr>
                <w:sz w:val="20"/>
                <w:szCs w:val="20"/>
                <w:rtl w:val="0"/>
              </w:rPr>
              <w:t xml:space="preserve">850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(17.0%)</w:t>
            </w:r>
          </w:p>
        </w:tc>
      </w:tr>
      <w:tr>
        <w:trPr>
          <w:cantSplit w:val="0"/>
          <w:trHeight w:val="347"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Values</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 5.4% · Weight: 5.3% · Height: 0.5% · Other features: 0%</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0"/>
          <w:szCs w:val="20"/>
        </w:rPr>
      </w:pPr>
      <w:r w:rsidDel="00000000" w:rsidR="00000000" w:rsidRPr="00000000">
        <w:rPr>
          <w:rtl w:val="0"/>
        </w:rPr>
      </w:r>
    </w:p>
    <w:tbl>
      <w:tblPr>
        <w:tblStyle w:val="Table2"/>
        <w:tblW w:w="9360.0" w:type="dxa"/>
        <w:jc w:val="left"/>
        <w:tblInd w:w="98.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500"/>
        <w:gridCol w:w="6860"/>
        <w:tblGridChange w:id="0">
          <w:tblGrid>
            <w:gridCol w:w="2500"/>
            <w:gridCol w:w="6860"/>
          </w:tblGrid>
        </w:tblGridChange>
      </w:tblGrid>
      <w:tr>
        <w:trPr>
          <w:cantSplit w:val="0"/>
          <w:trHeight w:val="214.9804687499986"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79" w:hRule="atLeast"/>
          <w:tblHeader w:val="0"/>
        </w:trPr>
        <w:tc>
          <w:tcPr>
            <w:shd w:fill="f8eeee"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Availability</w:t>
            </w:r>
          </w:p>
        </w:tc>
        <w:tc>
          <w:tcPr>
            <w:shd w:fill="f8eeee"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53" w:right="0" w:hanging="12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released on Kaggle and Mendeley Data post full collection; currently available from SEU Dept. of CSE upon request</w:t>
            </w:r>
          </w:p>
        </w:tc>
      </w:tr>
      <w:tr>
        <w:trPr>
          <w:cantSplit w:val="0"/>
          <w:trHeight w:val="35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Ethics Approval</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Ethics protocol submitted — Ref: SEU-CSE-ETH-2025-03</w:t>
            </w:r>
          </w:p>
        </w:tc>
      </w:tr>
      <w:tr>
        <w:trPr>
          <w:cantSplit w:val="0"/>
          <w:trHeight w:val="580" w:hRule="atLeast"/>
          <w:tblHeader w:val="0"/>
        </w:trPr>
        <w:tc>
          <w:tcPr>
            <w:shd w:fill="f8eeee"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Additional Data</w:t>
            </w:r>
          </w:p>
        </w:tc>
        <w:tc>
          <w:tcPr>
            <w:shd w:fill="f8eeee"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3026" w:right="0" w:hanging="269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data images and protocol documents included in supplementary materials</w:t>
            </w:r>
          </w:p>
        </w:tc>
      </w:tr>
    </w:tbl>
    <w:p w:rsidR="00000000" w:rsidDel="00000000" w:rsidP="00000000" w:rsidRDefault="00000000" w:rsidRPr="00000000" w14:paraId="0000003D">
      <w:pPr>
        <w:spacing w:before="43" w:lineRule="auto"/>
        <w:ind w:left="0" w:right="0" w:firstLine="0"/>
        <w:jc w:val="center"/>
        <w:rPr>
          <w:i w:val="1"/>
          <w:iCs w:val="1"/>
          <w:sz w:val="20"/>
          <w:szCs w:val="20"/>
        </w:rPr>
      </w:pPr>
      <w:r w:rsidDel="00000000" w:rsidR="00000000" w:rsidRPr="00000000">
        <w:rPr>
          <w:i w:val="1"/>
          <w:iCs w:val="1"/>
          <w:color w:val="535353"/>
          <w:sz w:val="20"/>
          <w:szCs w:val="20"/>
          <w:rtl w:val="0"/>
        </w:rPr>
        <w:t xml:space="preserve">Table 1: Dataset specification summary.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tabs>
          <w:tab w:val="left" w:leader="none" w:pos="524"/>
        </w:tabs>
        <w:spacing w:after="0" w:before="1" w:line="240" w:lineRule="auto"/>
        <w:ind w:left="0" w:right="0" w:firstLine="0"/>
        <w:jc w:val="both"/>
        <w:rPr>
          <w:sz w:val="30"/>
          <w:szCs w:val="30"/>
        </w:rPr>
      </w:pPr>
      <w:r w:rsidDel="00000000" w:rsidR="00000000" w:rsidRPr="00000000">
        <w:rPr>
          <w:color w:val="8a0000"/>
          <w:sz w:val="30"/>
          <w:szCs w:val="30"/>
          <w:rtl w:val="0"/>
        </w:rPr>
        <w:t xml:space="preserve">   Value of the Data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44399</wp:posOffset>
                </wp:positionV>
                <wp:extent cx="6126480" cy="12700"/>
                <wp:effectExtent b="0" l="0" r="0" t="0"/>
                <wp:wrapTopAndBottom distB="0" distT="0"/>
                <wp:docPr id="6" name=""/>
                <a:graphic>
                  <a:graphicData uri="http://schemas.microsoft.com/office/word/2010/wordprocessingShape">
                    <wps:wsp>
                      <wps:cNvSpPr/>
                      <wps:cNvPr id="7" name="Shape 7"/>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44399</wp:posOffset>
                </wp:positionV>
                <wp:extent cx="612648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162" w:line="240" w:lineRule="auto"/>
        <w:ind w:left="755" w:right="6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structured, prospectively collected hypertension dataset built from real Bangladeshi patient records. No comparable open-access dataset exists for Bangladesh, making it a foundational resource for local public health research and AI-based screening tools.</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38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captures Bangladesh-specific risk factors — including high dietary salt intake prevalent in Bangladeshi cuisine, chronic psychosocial stress associated with urban Dhaka lifestyles, and high family-history prevalence rates — all of which are poorly represented in globally available datasets such as the UCI Heart Disease Dataset or the US-based BRFSS.</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21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feature set (age, gender, weight, BMI, BP, smoking, salt intake, sleep, stress, family history) was designed to be collectable by community health workers with minimal equipment, enabling future deployment in low-resource clinical settings across Bangladesh.</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3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directly supports development of the HyperTrac mobile application — a planned Android/iOS tool enabling individuals to self-assess hypertension risk in under two minutes, without requiring a doctor's visit.</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47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in public health, biomedical informatics, and machine learning can use this dataset for binary classification, SMOTE-based imbalance correction, feature selection, and interpretable AI (SHAP/LIME) analysis in a South Asian healthcare context.</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45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and rural health workers can use AI models trained on this dataset to screen at-risk populations in areas with limited or inaccessible medical facilities, reducing diagnostic delay.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tabs>
          <w:tab w:val="left" w:leader="none" w:pos="523"/>
        </w:tabs>
        <w:spacing w:after="0" w:before="0" w:line="240" w:lineRule="auto"/>
        <w:ind w:left="0" w:right="0" w:firstLine="0"/>
        <w:jc w:val="both"/>
        <w:rPr>
          <w:color w:val="8a0000"/>
        </w:rPr>
      </w:pPr>
      <w:r w:rsidDel="00000000" w:rsidR="00000000" w:rsidRPr="00000000">
        <w:rPr>
          <w:color w:val="8a0000"/>
          <w:rtl w:val="0"/>
        </w:rPr>
        <w:t xml:space="preserve">   </w:t>
      </w:r>
    </w:p>
    <w:p w:rsidR="00000000" w:rsidDel="00000000" w:rsidP="00000000" w:rsidRDefault="00000000" w:rsidRPr="00000000" w14:paraId="00000049">
      <w:pPr>
        <w:pStyle w:val="Heading1"/>
        <w:tabs>
          <w:tab w:val="left" w:leader="none" w:pos="523"/>
        </w:tabs>
        <w:spacing w:after="0" w:before="0" w:line="240" w:lineRule="auto"/>
        <w:ind w:left="0" w:right="0" w:firstLine="0"/>
        <w:jc w:val="both"/>
        <w:rPr>
          <w:sz w:val="30"/>
          <w:szCs w:val="30"/>
        </w:rPr>
      </w:pPr>
      <w:r w:rsidDel="00000000" w:rsidR="00000000" w:rsidRPr="00000000">
        <w:rPr>
          <w:color w:val="8a0000"/>
          <w:sz w:val="30"/>
          <w:szCs w:val="30"/>
          <w:rtl w:val="0"/>
        </w:rPr>
        <w:t xml:space="preserve">Background and Summary</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44702</wp:posOffset>
                </wp:positionV>
                <wp:extent cx="6126480" cy="12700"/>
                <wp:effectExtent b="0" l="0" r="0" t="0"/>
                <wp:wrapTopAndBottom distB="0" distT="0"/>
                <wp:docPr id="15" name=""/>
                <a:graphic>
                  <a:graphicData uri="http://schemas.microsoft.com/office/word/2010/wordprocessingShape">
                    <wps:wsp>
                      <wps:cNvSpPr/>
                      <wps:cNvPr id="16" name="Shape 16"/>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44702</wp:posOffset>
                </wp:positionV>
                <wp:extent cx="612648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4B">
      <w:pPr>
        <w:pStyle w:val="Heading2"/>
        <w:tabs>
          <w:tab w:val="left" w:leader="none" w:pos="610"/>
        </w:tabs>
        <w:spacing w:after="0" w:before="242" w:line="240" w:lineRule="auto"/>
        <w:ind w:left="0" w:right="0" w:firstLine="0"/>
        <w:jc w:val="both"/>
        <w:rPr/>
      </w:pPr>
      <w:r w:rsidDel="00000000" w:rsidR="00000000" w:rsidRPr="00000000">
        <w:rPr>
          <w:color w:val="1f3863"/>
          <w:rtl w:val="0"/>
        </w:rPr>
        <w:t xml:space="preserve">    Research Context</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4" w:right="2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Hypertension, defined as a sustained systolic blood pressure (SBP) of ≥140 mmHg and/or diastolic blood pressure (DBP) of ≥90 mmHg (JNC-7 guidelines), is a leading risk factor for stroke, myocardial infarction, chronic kidney disease, and heart failure. The World Health Organization estimates that globally, 1.28 billion adults aged 30–79 years have hypertension, with the majority living in low- and middle-income countries (LMICs) [WHO, 2023].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14"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Bangladesh, population-based studies report hypertension prevalence rates between 21% and 27% among adults, with urban populations — particularly in Dhaka — showing significantly higher rates than rural areas (Chowdhury et al., 2016; NCD-RisC, 2021). Dhaka presents a convergence of well-established hypertension risk factors: ultra-processed and high-sodium diets, sedentary occupational lifestyles, chronic psychosocial stress associated with traffic congestion and overcrowding, inadequate sleep, and high rates of tobacco use.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this high disease burden, Bangladesh has very limited healthcare infrastructure for systematic hypertension screening, particularly in primary care settings. Blood pressure measurement equipment is not universally available; trained practitioners are concentrated in urban centres; and population awareness of hypertension risk remains low. This creates a substantial unmet need for low-cost, accessible risk assessment tools.</w:t>
      </w:r>
    </w:p>
    <w:p w:rsidR="00000000" w:rsidDel="00000000" w:rsidP="00000000" w:rsidRDefault="00000000" w:rsidRPr="00000000" w14:paraId="0000004E">
      <w:pPr>
        <w:pStyle w:val="Heading2"/>
        <w:tabs>
          <w:tab w:val="left" w:leader="none" w:pos="611"/>
        </w:tabs>
        <w:spacing w:after="0" w:before="241" w:line="240" w:lineRule="auto"/>
        <w:ind w:left="0" w:right="0" w:firstLine="0"/>
        <w:jc w:val="both"/>
        <w:rPr/>
      </w:pPr>
      <w:r w:rsidDel="00000000" w:rsidR="00000000" w:rsidRPr="00000000">
        <w:rPr>
          <w:color w:val="1f3863"/>
          <w:rtl w:val="0"/>
        </w:rPr>
        <w:t xml:space="preserve">    Problem Statement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of effective machine learning models for hypertension risk prediction in the Bangladeshi context is fundamentally constrained by the absence of locally collected, context-appropriate training data. Existing open-access health datasets originate primarily from North American, European, or East Asian populations, encoding lifestyle patterns, dietary norms, and sociodemographic profiles that differ substantially from those of Bangladeshi adults. Models trained on such datasets demonstrate reduced predictive validity when applied to Bangladeshi patients.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no structured, publicly available dataset exists for Bangladesh that simultaneously captures both clinical measurements (blood pressure, anthropometric data) and modifiable behavioural risk factors (salt intake, sleep, stress, smoking) in a format suitable for machine learning pipelines. This gap prevents researchers, public health officials, and application developers from building evidence-based, locally validated screening tools.</w:t>
      </w:r>
    </w:p>
    <w:p w:rsidR="00000000" w:rsidDel="00000000" w:rsidP="00000000" w:rsidRDefault="00000000" w:rsidRPr="00000000" w14:paraId="00000051">
      <w:pPr>
        <w:pStyle w:val="Heading2"/>
        <w:tabs>
          <w:tab w:val="left" w:leader="none" w:pos="611"/>
        </w:tabs>
        <w:spacing w:after="0" w:before="240" w:line="240" w:lineRule="auto"/>
        <w:ind w:left="0" w:right="0" w:firstLine="0"/>
        <w:jc w:val="left"/>
        <w:rPr/>
      </w:pPr>
      <w:r w:rsidDel="00000000" w:rsidR="00000000" w:rsidRPr="00000000">
        <w:rPr>
          <w:color w:val="1f3863"/>
          <w:rtl w:val="0"/>
        </w:rPr>
        <w:t xml:space="preserve">    Motivation and Dataset Objective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dataset was created to address the above gap directly. The primary objectives are:</w:t>
      </w:r>
    </w:p>
    <w:p w:rsidR="00000000" w:rsidDel="00000000" w:rsidP="00000000" w:rsidRDefault="00000000" w:rsidRPr="00000000" w14:paraId="0000005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80" w:line="240" w:lineRule="auto"/>
        <w:ind w:left="755" w:right="90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a Bangladesh-specific, real-patient-sourced dataset suitable for training and validating supervised machine learning classifiers for hypertension risk prediction.</w:t>
      </w:r>
    </w:p>
    <w:p w:rsidR="00000000" w:rsidDel="00000000" w:rsidP="00000000" w:rsidRDefault="00000000" w:rsidRPr="00000000" w14:paraId="0000005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96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capture both clinical and behavioural variables that are measurable in low-resource primary care settings, ensuring the resulting models are practically deployable.</w:t>
      </w:r>
    </w:p>
    <w:p w:rsidR="00000000" w:rsidDel="00000000" w:rsidP="00000000" w:rsidRDefault="00000000" w:rsidRPr="00000000" w14:paraId="0000005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2" w:line="240" w:lineRule="auto"/>
        <w:ind w:left="755" w:right="25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development of the HyperTrac mobile application, which will provide accessible, AI-powered hypertension risk assessment for the general Bangladeshi population.</w:t>
      </w:r>
    </w:p>
    <w:p w:rsidR="00000000" w:rsidDel="00000000" w:rsidP="00000000" w:rsidRDefault="00000000" w:rsidRPr="00000000" w14:paraId="0000005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8" w:line="240" w:lineRule="auto"/>
        <w:ind w:left="755" w:right="44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contribute an open-access, citable dataset to the global health data community, enabling reproducible research on hypertension in South Asian populations.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1"/>
        <w:tabs>
          <w:tab w:val="left" w:leader="none" w:pos="523"/>
        </w:tabs>
        <w:spacing w:after="0" w:before="0" w:line="240" w:lineRule="auto"/>
        <w:ind w:left="0" w:right="0" w:firstLine="0"/>
        <w:jc w:val="left"/>
        <w:rPr>
          <w:sz w:val="30"/>
          <w:szCs w:val="30"/>
        </w:rPr>
      </w:pPr>
      <w:r w:rsidDel="00000000" w:rsidR="00000000" w:rsidRPr="00000000">
        <w:rPr>
          <w:color w:val="8a0000"/>
          <w:sz w:val="30"/>
          <w:szCs w:val="30"/>
          <w:rtl w:val="0"/>
        </w:rPr>
        <w:t xml:space="preserve">  Methods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44775</wp:posOffset>
                </wp:positionV>
                <wp:extent cx="6126480" cy="12700"/>
                <wp:effectExtent b="0" l="0" r="0" t="0"/>
                <wp:wrapTopAndBottom distB="0" distT="0"/>
                <wp:docPr id="12" name=""/>
                <a:graphic>
                  <a:graphicData uri="http://schemas.microsoft.com/office/word/2010/wordprocessingShape">
                    <wps:wsp>
                      <wps:cNvSpPr/>
                      <wps:cNvPr id="13" name="Shape 13"/>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44775</wp:posOffset>
                </wp:positionV>
                <wp:extent cx="612648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5B">
      <w:pPr>
        <w:pStyle w:val="Heading2"/>
        <w:tabs>
          <w:tab w:val="left" w:leader="none" w:pos="610"/>
        </w:tabs>
        <w:spacing w:after="0" w:before="242" w:line="240" w:lineRule="auto"/>
        <w:ind w:left="0" w:right="0" w:firstLine="0"/>
        <w:jc w:val="both"/>
        <w:rPr/>
      </w:pPr>
      <w:r w:rsidDel="00000000" w:rsidR="00000000" w:rsidRPr="00000000">
        <w:rPr>
          <w:color w:val="1f3863"/>
          <w:rtl w:val="0"/>
        </w:rPr>
        <w:t xml:space="preserve">   Study Design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4"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dataset was generated through a prospective, cross-sectional observational study. Adult patients (aged 18 years and above) visiting government clinics and primary healthcare facilities in Dhaka, Bangladesh were invited to participate on a voluntary basis. Inclusion criteria: (1) age ≥18 years; (2) ability to communicate in Bengali or English; (3) attendance at a participating government clinic during the data collection period (March–May 2025). Exclusion criteria: (1) 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&lt;18 years; (2) refusal to provide informed consent; (3) records with more than two missing values across the 13 feature variables.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4" w:right="2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follows a clinic-based sampling design. This design was selected for its practical feasibility in resource-constrained settings and its ability to capture patients at the point of care. It is acknowledged that this design introduces a selection bias toward symptomatic individuals, contributing to the observed class imbalance (83% hypertensive). This limitation is documented in detail in Section 8.2.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4" w:right="212" w:firstLine="0"/>
        <w:jc w:val="both"/>
        <w:rPr/>
      </w:pPr>
      <w:r w:rsidDel="00000000" w:rsidR="00000000" w:rsidRPr="00000000">
        <w:rPr>
          <w:rtl w:val="0"/>
        </w:rPr>
      </w:r>
    </w:p>
    <w:p w:rsidR="00000000" w:rsidDel="00000000" w:rsidP="00000000" w:rsidRDefault="00000000" w:rsidRPr="00000000" w14:paraId="00000060">
      <w:pPr>
        <w:pStyle w:val="Heading2"/>
        <w:tabs>
          <w:tab w:val="left" w:leader="none" w:pos="611"/>
        </w:tabs>
        <w:spacing w:after="0" w:before="84" w:line="240" w:lineRule="auto"/>
        <w:ind w:left="0" w:right="0" w:firstLine="0"/>
        <w:jc w:val="left"/>
        <w:rPr/>
      </w:pPr>
      <w:r w:rsidDel="00000000" w:rsidR="00000000" w:rsidRPr="00000000">
        <w:rPr>
          <w:color w:val="1f3863"/>
          <w:rtl w:val="0"/>
        </w:rPr>
        <w:t xml:space="preserve">   Data Collection Tools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employed the following instruments:</w:t>
      </w:r>
    </w:p>
    <w:p w:rsidR="00000000" w:rsidDel="00000000" w:rsidP="00000000" w:rsidRDefault="00000000" w:rsidRPr="00000000" w14:paraId="0000006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81" w:line="240" w:lineRule="auto"/>
        <w:ind w:left="755" w:right="41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questionnaire: A standardised paper-based and digital survey form capturing 13 variables (detailed in Section 6). The questionnaire was developed in English and translated into Bangla for patient administration. It was piloted on 30 participants before main data collection to assess comprehension and completeness.</w:t>
      </w:r>
    </w:p>
    <w:p w:rsidR="00000000" w:rsidDel="00000000" w:rsidP="00000000" w:rsidRDefault="00000000" w:rsidRPr="00000000" w14:paraId="0000006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8" w:line="240" w:lineRule="auto"/>
        <w:ind w:left="755" w:right="329" w:hanging="36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Sphygmomanometer: Calibrated automatic blood pressure monitors (Omron M6 series) were used by attending clinic staff to measure systolic and diastolic blood pressure. Blood pressure was recorded after ≥5 minutes of seated rest.</w:t>
      </w:r>
    </w:p>
    <w:p w:rsidR="00000000" w:rsidDel="00000000" w:rsidP="00000000" w:rsidRDefault="00000000" w:rsidRPr="00000000" w14:paraId="0000006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51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Weighing scale and stadiometer: Height (cm) and weight (kg) were measured by clinic staff using calibrated scales and fixed stadiometers.</w:t>
      </w:r>
    </w:p>
    <w:p w:rsidR="00000000" w:rsidDel="00000000" w:rsidP="00000000" w:rsidRDefault="00000000" w:rsidRPr="00000000" w14:paraId="0000006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8" w:line="240" w:lineRule="auto"/>
        <w:ind w:left="755" w:right="30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data capture: Survey responses and measurements were entered into a structured XLSX spreadsheet on-site by trained data collectors.</w:t>
      </w:r>
    </w:p>
    <w:p w:rsidR="00000000" w:rsidDel="00000000" w:rsidP="00000000" w:rsidRDefault="00000000" w:rsidRPr="00000000" w14:paraId="00000066">
      <w:pPr>
        <w:pStyle w:val="Heading2"/>
        <w:tabs>
          <w:tab w:val="left" w:leader="none" w:pos="610"/>
        </w:tabs>
        <w:spacing w:after="0" w:before="241" w:line="240" w:lineRule="auto"/>
        <w:ind w:left="0" w:right="0" w:firstLine="0"/>
        <w:jc w:val="both"/>
        <w:rPr/>
      </w:pPr>
      <w:r w:rsidDel="00000000" w:rsidR="00000000" w:rsidRPr="00000000">
        <w:rPr>
          <w:color w:val="1f3863"/>
          <w:rtl w:val="0"/>
        </w:rPr>
        <w:t xml:space="preserve">   Data Collection Process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4"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Data collection was conducted by four trained research assistants (the authors) under the supervision of the faculty advisor. Each data collection session proceeded as follows: (1) patient consent was obtained verbally and in writing; (2) the structured questionnaire was administered by interview (10–15 minutes per patient); (3) anthropometric and BP measurements were recorded by clinic nursing staff and transferred to the data form; (4) the attending physician confirmed the hypertension diagnosis based on measured BP readings (SBP ≥140 mmHg and/or DBP ≥90 mmHg) or documented prior diagnosis. </w:t>
      </w:r>
    </w:p>
    <w:p w:rsidR="00000000" w:rsidDel="00000000" w:rsidP="00000000" w:rsidRDefault="00000000" w:rsidRPr="00000000" w14:paraId="00000068">
      <w:pPr>
        <w:pStyle w:val="Heading2"/>
        <w:tabs>
          <w:tab w:val="left" w:leader="none" w:pos="610"/>
        </w:tabs>
        <w:spacing w:after="0" w:before="242" w:line="240" w:lineRule="auto"/>
        <w:ind w:left="0" w:right="0" w:firstLine="0"/>
        <w:jc w:val="both"/>
        <w:rPr/>
      </w:pPr>
      <w:r w:rsidDel="00000000" w:rsidR="00000000" w:rsidRPr="00000000">
        <w:rPr>
          <w:color w:val="1f3863"/>
          <w:rtl w:val="0"/>
        </w:rPr>
        <w:t xml:space="preserve">   Data Acquisition Environment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4"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was collected from government primary healthcare facilities and outpatient clinics located in Dhaka, Bangladesh (latitude 23.81°N, longitude 90.41°E). Participating facilities included urban government dispensaries and district health offices in Dhaka Division. All facilities were selected based on patient volume (to ensure adequate sampling rates) and willingness to participate. Data was collected during regular clinic hours (8:00 AM – 2:00 PM, Saturday to Thursday) from March 2025 to May 2025.</w:t>
      </w:r>
    </w:p>
    <w:p w:rsidR="00000000" w:rsidDel="00000000" w:rsidP="00000000" w:rsidRDefault="00000000" w:rsidRPr="00000000" w14:paraId="0000006A">
      <w:pPr>
        <w:pStyle w:val="Heading2"/>
        <w:tabs>
          <w:tab w:val="left" w:leader="none" w:pos="610"/>
        </w:tabs>
        <w:spacing w:after="0" w:before="239" w:line="240" w:lineRule="auto"/>
        <w:ind w:left="0" w:right="0" w:firstLine="0"/>
        <w:jc w:val="both"/>
        <w:rPr/>
      </w:pPr>
      <w:r w:rsidDel="00000000" w:rsidR="00000000" w:rsidRPr="00000000">
        <w:rPr>
          <w:color w:val="1f3863"/>
          <w:rtl w:val="0"/>
        </w:rPr>
        <w:t xml:space="preserve">   Data Annotation Procedure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4"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dataset contains tabular clinical data. Traditional image or text annotation procedures (bounding boxes, segmentation labels, NER tags) are not applicable. The primary labelling decision — the binary target variable Hypertension (Yes/No) — was determined as follows:</w:t>
      </w:r>
    </w:p>
    <w:p w:rsidR="00000000" w:rsidDel="00000000" w:rsidP="00000000" w:rsidRDefault="00000000" w:rsidRPr="00000000" w14:paraId="0000006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81" w:line="240" w:lineRule="auto"/>
        <w:ind w:left="755" w:right="282" w:hanging="36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Hypertension = Yes: Patient had a measured SBP ≥140 mmHg and/or DBP ≥90 mmHg at the time of visit, OR had a documented existing hypertension diagnosis confirmed by the attending physician, OR was currently on antihypertensive medication.</w:t>
      </w:r>
    </w:p>
    <w:p w:rsidR="00000000" w:rsidDel="00000000" w:rsidP="00000000" w:rsidRDefault="00000000" w:rsidRPr="00000000" w14:paraId="0000006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49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Hypertension = No: Patient had measured SBP &lt;140 mmHg AND DBP &lt;90 mmHg, with no prior diagnosis of hypertension and no current antihypertensive medication use.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4"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Clinical validation confirmed that 98% of records labelled Hypertension = Yes had SBP ≥130 mmHg or DBP ≥80 mmHg; 81% of records labelled No had both SBP &lt;130 mmHg and DBP &lt;80 mmHg. The 19% apparent discrepancy in the No group likely reflects patients with prehypertension or borderline readings who met none of the clinical criteria above.</w:t>
      </w:r>
    </w:p>
    <w:p w:rsidR="00000000" w:rsidDel="00000000" w:rsidP="00000000" w:rsidRDefault="00000000" w:rsidRPr="00000000" w14:paraId="0000006F">
      <w:pPr>
        <w:pStyle w:val="Heading2"/>
        <w:tabs>
          <w:tab w:val="left" w:leader="none" w:pos="610"/>
        </w:tabs>
        <w:spacing w:after="0" w:before="241" w:line="240" w:lineRule="auto"/>
        <w:ind w:left="0" w:right="0" w:firstLine="0"/>
        <w:jc w:val="both"/>
        <w:rPr>
          <w:color w:val="1f3863"/>
        </w:rPr>
      </w:pPr>
      <w:r w:rsidDel="00000000" w:rsidR="00000000" w:rsidRPr="00000000">
        <w:rPr>
          <w:color w:val="1f3863"/>
          <w:rtl w:val="0"/>
        </w:rPr>
        <w:t xml:space="preserve">   Data Preprocessing</w:t>
      </w:r>
    </w:p>
    <w:p w:rsidR="00000000" w:rsidDel="00000000" w:rsidP="00000000" w:rsidRDefault="00000000" w:rsidRPr="00000000" w14:paraId="00000070">
      <w:pPr>
        <w:tabs>
          <w:tab w:val="left" w:leader="none" w:pos="610"/>
        </w:tabs>
        <w:rPr/>
      </w:pPr>
      <w:r w:rsidDel="00000000" w:rsidR="00000000" w:rsidRPr="00000000">
        <w:rPr>
          <w:rtl w:val="0"/>
        </w:rPr>
        <w:t xml:space="preserve">   </w:t>
      </w:r>
    </w:p>
    <w:p w:rsidR="00000000" w:rsidDel="00000000" w:rsidP="00000000" w:rsidRDefault="00000000" w:rsidRPr="00000000" w14:paraId="00000071">
      <w:pPr>
        <w:tabs>
          <w:tab w:val="left" w:leader="none" w:pos="610"/>
        </w:tabs>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preprocessing steps were applied to the raw collected data prior to finalisation:</w:t>
      </w:r>
    </w:p>
    <w:p w:rsidR="00000000" w:rsidDel="00000000" w:rsidP="00000000" w:rsidRDefault="00000000" w:rsidRPr="00000000" w14:paraId="0000007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81" w:line="240" w:lineRule="auto"/>
        <w:ind w:left="755" w:right="67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Deidentification: All directly identifying information (patient names, contact numbers, clinic identifiers) was permanently removed. Each patient record was assigned a random alphanumeric identifier.</w:t>
      </w:r>
    </w:p>
    <w:p w:rsidR="00000000" w:rsidDel="00000000" w:rsidP="00000000" w:rsidRDefault="00000000" w:rsidRPr="00000000" w14:paraId="0000007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30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standardisation: Column names were standardised to lowercase snake_case. The stress_level variable was found to contain four categories ('High', 'Medium', 'Low', 'Moderate') due to inconsistent terminology across data collectors. 'Moderate' will be remapped to 'Medium' in the final cleaned dataset.</w:t>
      </w:r>
    </w:p>
    <w:p w:rsidR="00000000" w:rsidDel="00000000" w:rsidP="00000000" w:rsidRDefault="00000000" w:rsidRPr="00000000" w14:paraId="0000007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30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enforcement: Numerical variables (age, height_cm, weight_kg, systolic_bp, diastolic_bp, sleep_hours) were verified to contain only numeric values. Categorical variables were verified against expected value sets.</w:t>
      </w:r>
    </w:p>
    <w:p w:rsidR="00000000" w:rsidDel="00000000" w:rsidP="00000000" w:rsidRDefault="00000000" w:rsidRPr="00000000" w14:paraId="0000007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4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 derivation: Body Mass Index (BMI) was computed post-hoc as weight_kg / (height_cm / 100)². Mean derived BMI is 27.9 kg/m² (SD = 8.1), indicating an overweight-to-obese population profile consistent with urban Dhaka demographics.</w:t>
      </w:r>
    </w:p>
    <w:p w:rsidR="00000000" w:rsidDel="00000000" w:rsidP="00000000" w:rsidRDefault="00000000" w:rsidRPr="00000000" w14:paraId="0000007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62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 string parsing: The bp_reading variable contains raw BP readings as 'systolic/diastolic' strings (e.g., '145/92'). These were parsed and cross-validated against the separate systolic_bp and diastolic_bp columns — no discrepancies were found.</w:t>
      </w:r>
    </w:p>
    <w:p w:rsidR="00000000" w:rsidDel="00000000" w:rsidP="00000000" w:rsidRDefault="00000000" w:rsidRPr="00000000" w14:paraId="00000077">
      <w:pPr>
        <w:pStyle w:val="Heading2"/>
        <w:tabs>
          <w:tab w:val="left" w:leader="none" w:pos="610"/>
        </w:tabs>
        <w:spacing w:after="0" w:before="240" w:line="240" w:lineRule="auto"/>
        <w:ind w:left="0" w:right="0" w:firstLine="0"/>
        <w:jc w:val="both"/>
        <w:rPr/>
      </w:pPr>
      <w:r w:rsidDel="00000000" w:rsidR="00000000" w:rsidRPr="00000000">
        <w:rPr>
          <w:color w:val="1f3863"/>
          <w:rtl w:val="0"/>
        </w:rPr>
        <w:t xml:space="preserve">   Missing Data Handling</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4"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data was present in three variables: age (5.4%), weight_kg (5.3%), and height_cm (0.5%). The physical_activity_level variable was missing in 84.7% of records, as it was only added to the survey instrument partway through data collection; this variable is therefore excluded from the primary dataset and noted in the template for future collection.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4"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current analysis and baseline ML experiments, missing numerical values (age, weight_kg, height_cm) were imputed using the column median, stratified by the hypertension target class. Median imputation was selected over mean imputation to reduce sensitivity to the distributional skew observed in weight_kg. All imputed cells are flagged in a supplementary indicator variable (feature_name_imputed = 1) to support sensitivity analysis in downstream studies. Records with more than two simultaneous missing values were excluded (n = 0 in current dataset).</w:t>
      </w:r>
    </w:p>
    <w:p w:rsidR="00000000" w:rsidDel="00000000" w:rsidP="00000000" w:rsidRDefault="00000000" w:rsidRPr="00000000" w14:paraId="0000007A">
      <w:pPr>
        <w:pStyle w:val="Heading2"/>
        <w:tabs>
          <w:tab w:val="left" w:leader="none" w:pos="610"/>
        </w:tabs>
        <w:spacing w:after="0" w:before="239" w:line="240" w:lineRule="auto"/>
        <w:ind w:left="0" w:right="0" w:firstLine="0"/>
        <w:jc w:val="left"/>
        <w:rPr/>
      </w:pPr>
      <w:r w:rsidDel="00000000" w:rsidR="00000000" w:rsidRPr="00000000">
        <w:rPr>
          <w:color w:val="1f3863"/>
          <w:rtl w:val="0"/>
        </w:rPr>
        <w:t xml:space="preserve">    Quality Control Procedures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122" w:line="240" w:lineRule="auto"/>
        <w:ind w:left="755" w:right="66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validation: All numerical variables were checked against physiologically plausible ranges. Age: 18–100 years; weight_kg: 30–200 kg; height_cm: 120–220 cm; systolic_bp: 70–220 mmHg; diastolic_bp: 40–140 mmHg; sleep_hours: 1–15. No values outside these ranges were found in the current dataset.</w:t>
      </w:r>
    </w:p>
    <w:p w:rsidR="00000000" w:rsidDel="00000000" w:rsidP="00000000" w:rsidRDefault="00000000" w:rsidRPr="00000000" w14:paraId="0000007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54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Z-score outlier screening: Z-score analysis (|z| &gt; 3) was conducted on all continuous variables. Zero outlier records were identified across all six continuous features, confirming the absence of extreme data entry errors.</w:t>
      </w:r>
    </w:p>
    <w:p w:rsidR="00000000" w:rsidDel="00000000" w:rsidP="00000000" w:rsidRDefault="00000000" w:rsidRPr="00000000" w14:paraId="0000007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65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record detection: Full-row duplicate detection was run on the combined dataset. Zero exact duplicate records were identified.</w:t>
      </w:r>
    </w:p>
    <w:p w:rsidR="00000000" w:rsidDel="00000000" w:rsidP="00000000" w:rsidRDefault="00000000" w:rsidRPr="00000000" w14:paraId="0000007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8" w:line="240" w:lineRule="auto"/>
        <w:ind w:left="755" w:right="2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Cross-variable consistency check: BMI computed from collected height/weight was compared against expected ranges; BP category labels were verified against raw BP readings; clinical hypertension diagnosis was cross-checked against BP values.</w:t>
      </w:r>
    </w:p>
    <w:p w:rsidR="00000000" w:rsidDel="00000000" w:rsidP="00000000" w:rsidRDefault="00000000" w:rsidRPr="00000000" w14:paraId="0000007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65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Dual-entry verification: A 10% random sample (n = 133 records) was independently re-entered by a second data collector. Agreement rate on all features was 97.8%, confirming high inter-rater reliability in data capture.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0" w:right="652"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0" w:right="652" w:firstLine="0"/>
        <w:jc w:val="left"/>
        <w:rPr/>
      </w:pPr>
      <w:r w:rsidDel="00000000" w:rsidR="00000000" w:rsidRPr="00000000">
        <w:rPr>
          <w:rtl w:val="0"/>
        </w:rPr>
      </w:r>
    </w:p>
    <w:p w:rsidR="00000000" w:rsidDel="00000000" w:rsidP="00000000" w:rsidRDefault="00000000" w:rsidRPr="00000000" w14:paraId="00000082">
      <w:pPr>
        <w:pStyle w:val="Heading1"/>
        <w:tabs>
          <w:tab w:val="left" w:leader="none" w:pos="524"/>
        </w:tabs>
        <w:spacing w:after="0" w:before="85" w:line="240" w:lineRule="auto"/>
        <w:ind w:left="0" w:right="0" w:firstLine="0"/>
        <w:jc w:val="left"/>
        <w:rPr>
          <w:sz w:val="30"/>
          <w:szCs w:val="30"/>
        </w:rPr>
      </w:pPr>
      <w:r w:rsidDel="00000000" w:rsidR="00000000" w:rsidRPr="00000000">
        <w:rPr>
          <w:color w:val="8a0000"/>
          <w:sz w:val="30"/>
          <w:szCs w:val="30"/>
          <w:rtl w:val="0"/>
        </w:rPr>
        <w:t xml:space="preserve">  Data Records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43745</wp:posOffset>
                </wp:positionV>
                <wp:extent cx="6126480" cy="12700"/>
                <wp:effectExtent b="0" l="0" r="0" t="0"/>
                <wp:wrapTopAndBottom distB="0" distT="0"/>
                <wp:docPr id="8" name=""/>
                <a:graphic>
                  <a:graphicData uri="http://schemas.microsoft.com/office/word/2010/wordprocessingShape">
                    <wps:wsp>
                      <wps:cNvSpPr/>
                      <wps:cNvPr id="9" name="Shape 9"/>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43745</wp:posOffset>
                </wp:positionV>
                <wp:extent cx="612648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084">
      <w:pPr>
        <w:pStyle w:val="Heading2"/>
        <w:tabs>
          <w:tab w:val="left" w:leader="none" w:pos="611"/>
        </w:tabs>
        <w:spacing w:after="0" w:before="240" w:line="240" w:lineRule="auto"/>
        <w:ind w:left="0" w:right="0" w:firstLine="0"/>
        <w:jc w:val="left"/>
        <w:rPr/>
      </w:pPr>
      <w:r w:rsidDel="00000000" w:rsidR="00000000" w:rsidRPr="00000000">
        <w:rPr>
          <w:color w:val="1f3863"/>
          <w:rtl w:val="0"/>
        </w:rPr>
        <w:t xml:space="preserve">   </w:t>
        <w:tab/>
        <w:t xml:space="preserve">File Formats and Dataset Directory Structure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is distributed in two formats for broad compatibility:</w:t>
      </w:r>
    </w:p>
    <w:p w:rsidR="00000000" w:rsidDel="00000000" w:rsidP="00000000" w:rsidRDefault="00000000" w:rsidRPr="00000000" w14:paraId="0000008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78" w:line="240" w:lineRule="auto"/>
        <w:ind w:left="755" w:right="44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dataset_exist_only_hypertension_.xlsx — </w:t>
      </w:r>
      <w:r w:rsidDel="00000000" w:rsidR="00000000" w:rsidRPr="00000000">
        <w:rPr>
          <w:rtl w:val="0"/>
        </w:rPr>
        <w:t xml:space="preserve">1,685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hypertensive patient records (XLSX format; primary collection file)</w:t>
      </w:r>
    </w:p>
    <w:p w:rsidR="00000000" w:rsidDel="00000000" w:rsidP="00000000" w:rsidRDefault="00000000" w:rsidRPr="00000000" w14:paraId="0000008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176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no_hypertension_.xlsx — 203 non-hypertensive patient records (XLSX format; supplementary collection file)</w:t>
      </w:r>
    </w:p>
    <w:p w:rsidR="00000000" w:rsidDel="00000000" w:rsidP="00000000" w:rsidRDefault="00000000" w:rsidRPr="00000000" w14:paraId="0000008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4"/>
        </w:tabs>
        <w:spacing w:after="0" w:before="39" w:line="240" w:lineRule="auto"/>
        <w:ind w:left="75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hypertension_template.xlsx — standardised data entry template for ongoing collection</w:t>
      </w:r>
    </w:p>
    <w:p w:rsidR="00000000" w:rsidDel="00000000" w:rsidP="00000000" w:rsidRDefault="00000000" w:rsidRPr="00000000" w14:paraId="0000008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91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CSV file (hypertension_bangladesh_</w:t>
      </w:r>
      <w:r w:rsidDel="00000000" w:rsidR="00000000" w:rsidRPr="00000000">
        <w:rPr>
          <w:rtl w:val="0"/>
        </w:rPr>
        <w:t xml:space="preserve">5000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 to be released upon full data collection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615.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660"/>
        <w:gridCol w:w="1200"/>
        <w:gridCol w:w="1095"/>
        <w:gridCol w:w="3660"/>
        <w:tblGridChange w:id="0">
          <w:tblGrid>
            <w:gridCol w:w="3660"/>
            <w:gridCol w:w="1200"/>
            <w:gridCol w:w="1095"/>
            <w:gridCol w:w="3660"/>
          </w:tblGrid>
        </w:tblGridChange>
      </w:tblGrid>
      <w:tr>
        <w:trPr>
          <w:cantSplit w:val="0"/>
          <w:trHeight w:val="390" w:hRule="atLeast"/>
          <w:tblHeader w:val="0"/>
        </w:trPr>
        <w:tc>
          <w:tcPr>
            <w:shd w:fill="8a0000"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File</w:t>
            </w:r>
            <w:r w:rsidDel="00000000" w:rsidR="00000000" w:rsidRPr="00000000">
              <w:rPr>
                <w:rtl w:val="0"/>
              </w:rPr>
            </w:r>
          </w:p>
        </w:tc>
        <w:tc>
          <w:tcPr>
            <w:shd w:fill="8a0000"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Format</w:t>
            </w:r>
            <w:r w:rsidDel="00000000" w:rsidR="00000000" w:rsidRPr="00000000">
              <w:rPr>
                <w:rtl w:val="0"/>
              </w:rPr>
            </w:r>
          </w:p>
        </w:tc>
        <w:tc>
          <w:tcPr>
            <w:shd w:fill="8a0000"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5" w:right="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Records</w:t>
            </w:r>
            <w:r w:rsidDel="00000000" w:rsidR="00000000" w:rsidRPr="00000000">
              <w:rPr>
                <w:rtl w:val="0"/>
              </w:rPr>
            </w:r>
          </w:p>
        </w:tc>
        <w:tc>
          <w:tcPr>
            <w:shd w:fill="8a0000"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56" w:right="1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dataset_exist_only_hypertension_.xlsx</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XLSX</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1,685</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48" w:right="0" w:hanging="34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file; hypertensive patients only (Hypertension = Yes)</w:t>
            </w:r>
          </w:p>
        </w:tc>
      </w:tr>
      <w:tr>
        <w:trPr>
          <w:cantSplit w:val="0"/>
          <w:trHeight w:val="810" w:hRule="atLeast"/>
          <w:tblHeader w:val="0"/>
        </w:trPr>
        <w:tc>
          <w:tcPr>
            <w:shd w:fill="f8eeee"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no_hypertension_.xlsx</w:t>
            </w:r>
          </w:p>
        </w:tc>
        <w:tc>
          <w:tcPr>
            <w:shd w:fill="f8eeee"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XLSX</w:t>
            </w:r>
          </w:p>
        </w:tc>
        <w:tc>
          <w:tcPr>
            <w:shd w:fill="f8eeee"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  </w:t>
            </w:r>
            <w:r w:rsidDel="00000000" w:rsidR="00000000" w:rsidRPr="00000000">
              <w:rPr>
                <w:rtl w:val="0"/>
              </w:rPr>
            </w:r>
          </w:p>
        </w:tc>
        <w:tc>
          <w:tcPr>
            <w:shd w:fill="f8eeee"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6" w:right="14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Supplementary file; non-hypertensive patients (Hypertension = No)</w:t>
            </w:r>
          </w:p>
        </w:tc>
      </w:tr>
      <w:tr>
        <w:trPr>
          <w:cantSplit w:val="0"/>
          <w:trHeight w:val="58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hypertension_template.xlsx</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XLSX</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Template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19" w:right="0" w:hanging="117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Standardised 14-column data entry template</w:t>
            </w:r>
          </w:p>
        </w:tc>
      </w:tr>
      <w:tr>
        <w:trPr>
          <w:cantSplit w:val="0"/>
          <w:trHeight w:val="580" w:hRule="atLeast"/>
          <w:tblHeader w:val="0"/>
        </w:trPr>
        <w:tc>
          <w:tcPr>
            <w:shd w:fill="f8eeee"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data/ (images)</w:t>
            </w:r>
          </w:p>
        </w:tc>
        <w:tc>
          <w:tcPr>
            <w:shd w:fill="f8eeee"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JPEG</w:t>
            </w:r>
          </w:p>
        </w:tc>
        <w:tc>
          <w:tcPr>
            <w:shd w:fill="f8eeee"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images</w:t>
            </w:r>
          </w:p>
        </w:tc>
        <w:tc>
          <w:tcPr>
            <w:shd w:fill="f8eeee"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36" w:right="264" w:firstLine="153.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Photographs of original paper survey forms from clinic sessions</w:t>
            </w:r>
          </w:p>
        </w:tc>
      </w:tr>
      <w:tr>
        <w:trPr>
          <w:cantSplit w:val="0"/>
          <w:trHeight w:val="58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hypertension_research_protocol.docx</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DOCX</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45" w:right="459" w:hanging="1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Ethics protocol and research methodology documentation</w:t>
            </w:r>
          </w:p>
        </w:tc>
      </w:tr>
      <w:tr>
        <w:trPr>
          <w:cantSplit w:val="0"/>
          <w:trHeight w:val="577" w:hRule="atLeast"/>
          <w:tblHeader w:val="0"/>
        </w:trPr>
        <w:tc>
          <w:tcPr>
            <w:shd w:fill="f8eeee"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protocl_application.docx</w:t>
            </w:r>
          </w:p>
        </w:tc>
        <w:tc>
          <w:tcPr>
            <w:shd w:fill="f8eeee"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DOCX</w:t>
            </w:r>
          </w:p>
        </w:tc>
        <w:tc>
          <w:tcPr>
            <w:shd w:fill="f8eeee"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f8eeee"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25" w:right="0" w:hanging="9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Institutional review and approval application</w:t>
            </w:r>
          </w:p>
        </w:tc>
      </w:tr>
    </w:tbl>
    <w:p w:rsidR="00000000" w:rsidDel="00000000" w:rsidP="00000000" w:rsidRDefault="00000000" w:rsidRPr="00000000" w14:paraId="000000A8">
      <w:pPr>
        <w:spacing w:before="44" w:lineRule="auto"/>
        <w:ind w:left="0" w:right="0" w:firstLine="0"/>
        <w:jc w:val="center"/>
        <w:rPr>
          <w:i w:val="1"/>
          <w:iCs w:val="1"/>
          <w:sz w:val="20"/>
          <w:szCs w:val="20"/>
        </w:rPr>
      </w:pPr>
      <w:r w:rsidDel="00000000" w:rsidR="00000000" w:rsidRPr="00000000">
        <w:rPr>
          <w:i w:val="1"/>
          <w:iCs w:val="1"/>
          <w:color w:val="535353"/>
          <w:sz w:val="20"/>
          <w:szCs w:val="20"/>
          <w:rtl w:val="0"/>
        </w:rPr>
        <w:t xml:space="preserve">Table 2: Dataset file inventory and descriptions.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tabs>
          <w:tab w:val="left" w:leader="none" w:pos="611"/>
        </w:tabs>
        <w:spacing w:after="0" w:before="0" w:line="240" w:lineRule="auto"/>
        <w:ind w:left="0" w:right="0" w:firstLine="0"/>
        <w:jc w:val="left"/>
        <w:rPr/>
      </w:pPr>
      <w:r w:rsidDel="00000000" w:rsidR="00000000" w:rsidRPr="00000000">
        <w:rPr>
          <w:color w:val="1f3863"/>
          <w:rtl w:val="0"/>
        </w:rPr>
        <w:t xml:space="preserve">   </w:t>
        <w:tab/>
        <w:t xml:space="preserve">Variable Definitions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1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provides a comprehensive data dictionary for all 13 features and the target variable in the combined dataset.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63"/>
        <w:gridCol w:w="1852"/>
        <w:gridCol w:w="1252"/>
        <w:gridCol w:w="1464"/>
        <w:gridCol w:w="1218"/>
        <w:gridCol w:w="1311"/>
        <w:gridCol w:w="1800"/>
        <w:tblGridChange w:id="0">
          <w:tblGrid>
            <w:gridCol w:w="463"/>
            <w:gridCol w:w="1852"/>
            <w:gridCol w:w="1252"/>
            <w:gridCol w:w="1464"/>
            <w:gridCol w:w="1218"/>
            <w:gridCol w:w="1311"/>
            <w:gridCol w:w="1800"/>
          </w:tblGrid>
        </w:tblGridChange>
      </w:tblGrid>
      <w:tr>
        <w:trPr>
          <w:cantSplit w:val="0"/>
          <w:trHeight w:val="620" w:hRule="atLeast"/>
          <w:tblHeader w:val="0"/>
        </w:trPr>
        <w:tc>
          <w:tcPr>
            <w:shd w:fill="8a0000"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7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shd w:fill="8a0000"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Variable Name</w:t>
            </w:r>
            <w:r w:rsidDel="00000000" w:rsidR="00000000" w:rsidRPr="00000000">
              <w:rPr>
                <w:rtl w:val="0"/>
              </w:rPr>
            </w:r>
          </w:p>
        </w:tc>
        <w:tc>
          <w:tcPr>
            <w:shd w:fill="8a0000"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Data Type</w:t>
            </w:r>
            <w:r w:rsidDel="00000000" w:rsidR="00000000" w:rsidRPr="00000000">
              <w:rPr>
                <w:rtl w:val="0"/>
              </w:rPr>
            </w:r>
          </w:p>
        </w:tc>
        <w:tc>
          <w:tcPr>
            <w:shd w:fill="8a0000"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4" w:right="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Scale/Values</w:t>
            </w:r>
            <w:r w:rsidDel="00000000" w:rsidR="00000000" w:rsidRPr="00000000">
              <w:rPr>
                <w:rtl w:val="0"/>
              </w:rPr>
            </w:r>
          </w:p>
        </w:tc>
        <w:tc>
          <w:tcPr>
            <w:shd w:fill="8a0000"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Missing %</w:t>
            </w:r>
            <w:r w:rsidDel="00000000" w:rsidR="00000000" w:rsidRPr="00000000">
              <w:rPr>
                <w:rtl w:val="0"/>
              </w:rPr>
            </w:r>
          </w:p>
        </w:tc>
        <w:tc>
          <w:tcPr>
            <w:shd w:fill="8a0000"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72" w:right="0" w:firstLine="129.0000000000000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Clinical Reference</w:t>
            </w:r>
            <w:r w:rsidDel="00000000" w:rsidR="00000000" w:rsidRPr="00000000">
              <w:rPr>
                <w:rtl w:val="0"/>
              </w:rPr>
            </w:r>
          </w:p>
        </w:tc>
        <w:tc>
          <w:tcPr>
            <w:shd w:fill="8a0000"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42" w:right="13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 83 years</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63" w:right="0" w:firstLine="3.99999999999998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adult age criteria</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2" w:right="13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age at time of data collection</w:t>
            </w:r>
          </w:p>
        </w:tc>
      </w:tr>
      <w:tr>
        <w:trPr>
          <w:cantSplit w:val="0"/>
          <w:trHeight w:val="810" w:hRule="atLeast"/>
          <w:tblHeader w:val="0"/>
        </w:trPr>
        <w:tc>
          <w:tcPr>
            <w:shd w:fill="f8eeee"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shd w:fill="f8eeee"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gender</w:t>
            </w:r>
          </w:p>
        </w:tc>
        <w:tc>
          <w:tcPr>
            <w:shd w:fill="f8eeee"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Categorical</w:t>
            </w:r>
          </w:p>
        </w:tc>
        <w:tc>
          <w:tcPr>
            <w:shd w:fill="f8eeee"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99" w:right="397" w:firstLine="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Male / Female</w:t>
            </w:r>
          </w:p>
        </w:tc>
        <w:tc>
          <w:tcPr>
            <w:shd w:fill="f8eeee"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shd w:fill="f8eeee"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1" w:right="0" w:hanging="27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Biological sex</w:t>
            </w:r>
          </w:p>
        </w:tc>
        <w:tc>
          <w:tcPr>
            <w:shd w:fill="f8eeee"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2" w:right="13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biological sex as recorded by clinic</w:t>
            </w:r>
          </w:p>
        </w:tc>
      </w:tr>
      <w:tr>
        <w:trPr>
          <w:cantSplit w:val="0"/>
          <w:trHeight w:val="809"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height_cm</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 – 203 cm</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3" w:right="13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154" w:firstLine="6.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 adult range</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2" w:right="13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Standing height measured by clinic staff</w:t>
            </w:r>
          </w:p>
        </w:tc>
      </w:tr>
      <w:tr>
        <w:trPr>
          <w:cantSplit w:val="0"/>
          <w:trHeight w:val="346" w:hRule="atLeast"/>
          <w:tblHeader w:val="0"/>
        </w:trPr>
        <w:tc>
          <w:tcPr>
            <w:shd w:fill="f8eeee"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shd w:fill="f8eeee"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weight_kg</w:t>
            </w:r>
          </w:p>
        </w:tc>
        <w:tc>
          <w:tcPr>
            <w:shd w:fill="f8eeee"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w:t>
            </w:r>
          </w:p>
        </w:tc>
        <w:tc>
          <w:tcPr>
            <w:shd w:fill="f8eeee"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 130 kg</w:t>
            </w:r>
          </w:p>
        </w:tc>
        <w:tc>
          <w:tcPr>
            <w:shd w:fill="f8eeee"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shd w:fill="f8eeee"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adult</w:t>
            </w:r>
          </w:p>
        </w:tc>
        <w:tc>
          <w:tcPr>
            <w:shd w:fill="f8eeee"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2" w:right="13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Body weight</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5"/>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63"/>
        <w:gridCol w:w="1852"/>
        <w:gridCol w:w="1252"/>
        <w:gridCol w:w="1464"/>
        <w:gridCol w:w="1218"/>
        <w:gridCol w:w="1311"/>
        <w:gridCol w:w="1800"/>
        <w:tblGridChange w:id="0">
          <w:tblGrid>
            <w:gridCol w:w="463"/>
            <w:gridCol w:w="1852"/>
            <w:gridCol w:w="1252"/>
            <w:gridCol w:w="1464"/>
            <w:gridCol w:w="1218"/>
            <w:gridCol w:w="1311"/>
            <w:gridCol w:w="1800"/>
          </w:tblGrid>
        </w:tblGridChange>
      </w:tblGrid>
      <w:tr>
        <w:trPr>
          <w:cantSplit w:val="0"/>
          <w:trHeight w:val="580" w:hRule="atLeast"/>
          <w:tblHeader w:val="0"/>
        </w:trPr>
        <w:tc>
          <w:tcPr>
            <w:shd w:fill="f8eeee"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8eeee"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8eeee"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8eeee"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8eeee"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8eeee"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0" w:right="365" w:hanging="33.99999999999998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range</w:t>
            </w:r>
          </w:p>
        </w:tc>
        <w:tc>
          <w:tcPr>
            <w:shd w:fill="f8eeee"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62" w:right="0" w:hanging="1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measured by clinic staff</w:t>
            </w:r>
          </w:p>
        </w:tc>
      </w:tr>
      <w:tr>
        <w:trPr>
          <w:cantSplit w:val="0"/>
          <w:trHeight w:val="810"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bp_reading</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9" w:lineRule="auto"/>
              <w:ind w:left="14"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'SBP/DBP'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string</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40" w:right="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Raw BP recording</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8" w:right="128"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Blood pressure as recorded: e.g., '145/92'</w:t>
            </w:r>
          </w:p>
        </w:tc>
      </w:tr>
      <w:tr>
        <w:trPr>
          <w:cantSplit w:val="0"/>
          <w:trHeight w:val="810" w:hRule="atLeast"/>
          <w:tblHeader w:val="0"/>
        </w:trPr>
        <w:tc>
          <w:tcPr>
            <w:shd w:fill="f8eeee"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shd w:fill="f8eeee"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systolic_bp</w:t>
            </w:r>
          </w:p>
        </w:tc>
        <w:tc>
          <w:tcPr>
            <w:shd w:fill="f8eeee"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w:t>
            </w:r>
          </w:p>
        </w:tc>
        <w:tc>
          <w:tcPr>
            <w:shd w:fill="f8eeee"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 184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mmHg</w:t>
            </w:r>
          </w:p>
        </w:tc>
        <w:tc>
          <w:tcPr>
            <w:shd w:fill="f8eeee"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shd w:fill="f8eeee"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68" w:right="165" w:firstLine="80.999999999999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 &lt; 120 mmHg</w:t>
            </w:r>
          </w:p>
        </w:tc>
        <w:tc>
          <w:tcPr>
            <w:shd w:fill="f8eeee"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2" w:right="13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Peak systolic blood pressure from bp_reading</w:t>
            </w:r>
          </w:p>
        </w:tc>
      </w:tr>
      <w:tr>
        <w:trPr>
          <w:cantSplit w:val="0"/>
          <w:trHeight w:val="810"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diastolic_bp</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9" w:lineRule="auto"/>
              <w:ind w:left="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 124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mmHg</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23" w:right="224" w:firstLine="26.00000000000001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 &lt; 80 mmHg</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43" w:right="13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Diastolic blood pressure from bp_reading</w:t>
            </w:r>
          </w:p>
        </w:tc>
      </w:tr>
      <w:tr>
        <w:trPr>
          <w:cantSplit w:val="0"/>
          <w:trHeight w:val="809" w:hRule="atLeast"/>
          <w:tblHeader w:val="0"/>
        </w:trPr>
        <w:tc>
          <w:tcPr>
            <w:shd w:fill="f8eeee"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shd w:fill="f8eeee"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smoking</w:t>
            </w:r>
          </w:p>
        </w:tc>
        <w:tc>
          <w:tcPr>
            <w:shd w:fill="f8eeee"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w:t>
            </w:r>
          </w:p>
        </w:tc>
        <w:tc>
          <w:tcPr>
            <w:shd w:fill="f8eeee"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 No</w:t>
            </w:r>
          </w:p>
        </w:tc>
        <w:tc>
          <w:tcPr>
            <w:shd w:fill="f8eeee"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shd w:fill="f8eeee"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28" w:right="310" w:hanging="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smoker status</w:t>
            </w:r>
          </w:p>
        </w:tc>
        <w:tc>
          <w:tcPr>
            <w:shd w:fill="f8eeee"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9" w:right="209" w:firstLine="1.999999999999993"/>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Self-reported current tobacco smoking</w:t>
            </w:r>
          </w:p>
        </w:tc>
      </w:tr>
      <w:tr>
        <w:trPr>
          <w:cantSplit w:val="0"/>
          <w:trHeight w:val="1040"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salt_intake</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Ordinal</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30" w:right="318" w:hanging="1.000000000000014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 Medium / High</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4" w:right="0" w:firstLine="2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Dietary assessment</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67" w:right="15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Self-reported dietary salt consumption level</w:t>
            </w:r>
          </w:p>
        </w:tc>
      </w:tr>
      <w:tr>
        <w:trPr>
          <w:cantSplit w:val="0"/>
          <w:trHeight w:val="810" w:hRule="atLeast"/>
          <w:tblHeader w:val="0"/>
        </w:trPr>
        <w:tc>
          <w:tcPr>
            <w:shd w:fill="f8eeee"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shd w:fill="f8eeee"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sleep_hours</w:t>
            </w:r>
          </w:p>
        </w:tc>
        <w:tc>
          <w:tcPr>
            <w:shd w:fill="f8eeee"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Ordinal</w:t>
            </w:r>
          </w:p>
        </w:tc>
        <w:tc>
          <w:tcPr>
            <w:shd w:fill="f8eeee"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 10 hours</w:t>
            </w:r>
          </w:p>
        </w:tc>
        <w:tc>
          <w:tcPr>
            <w:shd w:fill="f8eeee"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shd w:fill="f8eeee"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24" w:right="220" w:hanging="106.0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rec: 7–9 hrs</w:t>
            </w:r>
          </w:p>
        </w:tc>
        <w:tc>
          <w:tcPr>
            <w:shd w:fill="f8eeee"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30" w:right="220"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Self-reported average nightly sleep duration</w:t>
            </w:r>
          </w:p>
        </w:tc>
      </w:tr>
      <w:tr>
        <w:trPr>
          <w:cantSplit w:val="0"/>
          <w:trHeight w:val="807"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stress_level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Ordinal</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30" w:right="318" w:hanging="1.000000000000014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 Medium / High*</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9" w:right="197" w:firstLine="6.99999999999999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PSS scale adaptation</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28" w:right="309" w:hanging="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Self-reported psychosocial stress level</w:t>
            </w:r>
          </w:p>
        </w:tc>
      </w:tr>
      <w:tr>
        <w:trPr>
          <w:cantSplit w:val="0"/>
          <w:trHeight w:val="810" w:hRule="atLeast"/>
          <w:tblHeader w:val="0"/>
        </w:trPr>
        <w:tc>
          <w:tcPr>
            <w:shd w:fill="f8eeee"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shd w:fill="f8eeee"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family_history_htn</w:t>
            </w:r>
          </w:p>
        </w:tc>
        <w:tc>
          <w:tcPr>
            <w:shd w:fill="f8eeee"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w:t>
            </w:r>
          </w:p>
        </w:tc>
        <w:tc>
          <w:tcPr>
            <w:shd w:fill="f8eeee"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 No</w:t>
            </w:r>
          </w:p>
        </w:tc>
        <w:tc>
          <w:tcPr>
            <w:shd w:fill="f8eeee"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shd w:fill="f8eeee"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3" w:right="1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First-degree relatives</w:t>
            </w:r>
          </w:p>
        </w:tc>
        <w:tc>
          <w:tcPr>
            <w:shd w:fill="f8eeee"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3" w:right="13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Family history of hypertension (parents/siblings)</w:t>
            </w:r>
          </w:p>
        </w:tc>
      </w:tr>
      <w:tr>
        <w:trPr>
          <w:cantSplit w:val="0"/>
          <w:trHeight w:val="104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71" w:right="276" w:firstLine="72.0000000000000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(Target)</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 No</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7"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SBP≥140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or DBP≥90</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7" w:right="13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 diagnosis confirmed by physician</w:t>
            </w:r>
          </w:p>
        </w:tc>
      </w:tr>
    </w:tbl>
    <w:p w:rsidR="00000000" w:rsidDel="00000000" w:rsidP="00000000" w:rsidRDefault="00000000" w:rsidRPr="00000000" w14:paraId="0000011C">
      <w:pPr>
        <w:spacing w:before="45" w:lineRule="auto"/>
        <w:ind w:left="1735" w:right="137" w:hanging="1268"/>
        <w:jc w:val="left"/>
        <w:rPr>
          <w:i w:val="1"/>
          <w:iCs w:val="1"/>
          <w:sz w:val="20"/>
          <w:szCs w:val="20"/>
        </w:rPr>
      </w:pPr>
      <w:r w:rsidDel="00000000" w:rsidR="00000000" w:rsidRPr="00000000">
        <w:rPr>
          <w:i w:val="1"/>
          <w:iCs w:val="1"/>
          <w:color w:val="535353"/>
          <w:sz w:val="20"/>
          <w:szCs w:val="20"/>
          <w:rtl w:val="0"/>
        </w:rPr>
        <w:t xml:space="preserve">Table 3: Complete variable dictionary. * stress_level contains 4 categories in raw data ('High', 'Medium', 'Moderate', 'Low'); 'Moderate' will be remapped to 'Medium' in final release.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1"/>
        <w:tabs>
          <w:tab w:val="left" w:leader="none" w:pos="524"/>
        </w:tabs>
        <w:spacing w:after="0" w:before="1" w:line="240" w:lineRule="auto"/>
        <w:ind w:left="0" w:right="0" w:firstLine="0"/>
        <w:jc w:val="left"/>
        <w:rPr>
          <w:sz w:val="30"/>
          <w:szCs w:val="30"/>
        </w:rPr>
      </w:pPr>
      <w:r w:rsidDel="00000000" w:rsidR="00000000" w:rsidRPr="00000000">
        <w:rPr>
          <w:color w:val="8a0000"/>
          <w:sz w:val="30"/>
          <w:szCs w:val="30"/>
          <w:rtl w:val="0"/>
        </w:rPr>
        <w:t xml:space="preserve">  Technical Validation</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43772</wp:posOffset>
                </wp:positionV>
                <wp:extent cx="6126480" cy="12700"/>
                <wp:effectExtent b="0" l="0" r="0" t="0"/>
                <wp:wrapTopAndBottom distB="0" distT="0"/>
                <wp:docPr id="2" name=""/>
                <a:graphic>
                  <a:graphicData uri="http://schemas.microsoft.com/office/word/2010/wordprocessingShape">
                    <wps:wsp>
                      <wps:cNvSpPr/>
                      <wps:cNvPr id="3" name="Shape 3"/>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43772</wp:posOffset>
                </wp:positionV>
                <wp:extent cx="612648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120">
      <w:pPr>
        <w:pStyle w:val="Heading2"/>
        <w:tabs>
          <w:tab w:val="left" w:leader="none" w:pos="611"/>
        </w:tabs>
        <w:spacing w:after="0" w:before="242" w:line="240" w:lineRule="auto"/>
        <w:ind w:left="720" w:right="0" w:firstLine="0"/>
        <w:jc w:val="left"/>
        <w:rPr/>
      </w:pPr>
      <w:r w:rsidDel="00000000" w:rsidR="00000000" w:rsidRPr="00000000">
        <w:rPr>
          <w:color w:val="1f3863"/>
          <w:rtl w:val="0"/>
        </w:rPr>
        <w:t xml:space="preserve">Statistical Validation — Dataset Characteristics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1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 4–7 present the statistical profile of the combined dataset (N =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All statistics are based on the partial dataset collected to date.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3"/>
        <w:ind w:firstLine="215"/>
        <w:rPr>
          <w:color w:val="444444"/>
        </w:rPr>
      </w:pPr>
      <w:r w:rsidDel="00000000" w:rsidR="00000000" w:rsidRPr="00000000">
        <w:rPr>
          <w:color w:val="444444"/>
          <w:rtl w:val="0"/>
        </w:rPr>
        <w:t xml:space="preserve">Table 4: Continuous Variable Summary Statistics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6"/>
        <w:tblW w:w="9285.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305"/>
        <w:gridCol w:w="735"/>
        <w:gridCol w:w="750"/>
        <w:gridCol w:w="705"/>
        <w:gridCol w:w="585"/>
        <w:gridCol w:w="630"/>
        <w:gridCol w:w="930"/>
        <w:gridCol w:w="630"/>
        <w:gridCol w:w="630"/>
        <w:gridCol w:w="900"/>
        <w:gridCol w:w="1485"/>
        <w:tblGridChange w:id="0">
          <w:tblGrid>
            <w:gridCol w:w="1305"/>
            <w:gridCol w:w="735"/>
            <w:gridCol w:w="750"/>
            <w:gridCol w:w="705"/>
            <w:gridCol w:w="585"/>
            <w:gridCol w:w="630"/>
            <w:gridCol w:w="930"/>
            <w:gridCol w:w="630"/>
            <w:gridCol w:w="630"/>
            <w:gridCol w:w="900"/>
            <w:gridCol w:w="1485"/>
          </w:tblGrid>
        </w:tblGridChange>
      </w:tblGrid>
      <w:tr>
        <w:trPr>
          <w:cantSplit w:val="0"/>
          <w:trHeight w:val="850" w:hRule="atLeast"/>
          <w:tblHeader w:val="0"/>
        </w:trPr>
        <w:tc>
          <w:tcPr>
            <w:shd w:fill="8a0000"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2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Variable</w:t>
            </w:r>
            <w:r w:rsidDel="00000000" w:rsidR="00000000" w:rsidRPr="00000000">
              <w:rPr>
                <w:rtl w:val="0"/>
              </w:rPr>
            </w:r>
          </w:p>
        </w:tc>
        <w:tc>
          <w:tcPr>
            <w:shd w:fill="8a0000"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w:t>
            </w:r>
            <w:r w:rsidDel="00000000" w:rsidR="00000000" w:rsidRPr="00000000">
              <w:rPr>
                <w:rtl w:val="0"/>
              </w:rPr>
            </w:r>
          </w:p>
        </w:tc>
        <w:tc>
          <w:tcPr>
            <w:shd w:fill="8a0000"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Mean</w:t>
            </w:r>
            <w:r w:rsidDel="00000000" w:rsidR="00000000" w:rsidRPr="00000000">
              <w:rPr>
                <w:rtl w:val="0"/>
              </w:rPr>
            </w:r>
          </w:p>
        </w:tc>
        <w:tc>
          <w:tcPr>
            <w:shd w:fill="8a0000"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48" w:right="151" w:firstLine="23.99999999999998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Std Dev</w:t>
            </w:r>
            <w:r w:rsidDel="00000000" w:rsidR="00000000" w:rsidRPr="00000000">
              <w:rPr>
                <w:rtl w:val="0"/>
              </w:rPr>
            </w:r>
          </w:p>
        </w:tc>
        <w:tc>
          <w:tcPr>
            <w:shd w:fill="8a0000"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Min</w:t>
            </w:r>
            <w:r w:rsidDel="00000000" w:rsidR="00000000" w:rsidRPr="00000000">
              <w:rPr>
                <w:rtl w:val="0"/>
              </w:rPr>
            </w:r>
          </w:p>
        </w:tc>
        <w:tc>
          <w:tcPr>
            <w:shd w:fill="8a0000"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Q1</w:t>
            </w:r>
            <w:r w:rsidDel="00000000" w:rsidR="00000000" w:rsidRPr="00000000">
              <w:rPr>
                <w:rtl w:val="0"/>
              </w:rPr>
            </w:r>
          </w:p>
        </w:tc>
        <w:tc>
          <w:tcPr>
            <w:shd w:fill="8a0000"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1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Median</w:t>
            </w:r>
            <w:r w:rsidDel="00000000" w:rsidR="00000000" w:rsidRPr="00000000">
              <w:rPr>
                <w:rtl w:val="0"/>
              </w:rPr>
            </w:r>
          </w:p>
        </w:tc>
        <w:tc>
          <w:tcPr>
            <w:shd w:fill="8a0000"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Q3</w:t>
            </w:r>
            <w:r w:rsidDel="00000000" w:rsidR="00000000" w:rsidRPr="00000000">
              <w:rPr>
                <w:rtl w:val="0"/>
              </w:rPr>
            </w:r>
          </w:p>
        </w:tc>
        <w:tc>
          <w:tcPr>
            <w:shd w:fill="8a0000"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Max</w:t>
            </w:r>
            <w:r w:rsidDel="00000000" w:rsidR="00000000" w:rsidRPr="00000000">
              <w:rPr>
                <w:rtl w:val="0"/>
              </w:rPr>
            </w:r>
          </w:p>
        </w:tc>
        <w:tc>
          <w:tcPr>
            <w:shd w:fill="8a0000"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HTN</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5" w:right="189" w:firstLine="76.00000000000001"/>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Yes Mean</w:t>
            </w:r>
            <w:r w:rsidDel="00000000" w:rsidR="00000000" w:rsidRPr="00000000">
              <w:rPr>
                <w:rtl w:val="0"/>
              </w:rPr>
            </w:r>
          </w:p>
        </w:tc>
        <w:tc>
          <w:tcPr>
            <w:shd w:fill="8a0000"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HTN</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5" w:right="189" w:firstLine="1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No Mean</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2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 (years)</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47.1</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1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47.6</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44.9</w:t>
            </w:r>
          </w:p>
        </w:tc>
      </w:tr>
      <w:tr>
        <w:trPr>
          <w:cantSplit w:val="0"/>
          <w:trHeight w:val="350" w:hRule="atLeast"/>
          <w:tblHeader w:val="0"/>
        </w:trPr>
        <w:tc>
          <w:tcPr>
            <w:shd w:fill="f8eeee"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 w:right="2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Height (cm)</w:t>
            </w:r>
          </w:p>
        </w:tc>
        <w:tc>
          <w:tcPr>
            <w:shd w:fill="f8eeee"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shd w:fill="f8eeee"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175.5</w:t>
            </w:r>
          </w:p>
        </w:tc>
        <w:tc>
          <w:tcPr>
            <w:shd w:fill="f8eeee"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w:t>
            </w:r>
          </w:p>
        </w:tc>
        <w:tc>
          <w:tcPr>
            <w:shd w:fill="f8eeee"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w:t>
            </w:r>
          </w:p>
        </w:tc>
        <w:tc>
          <w:tcPr>
            <w:shd w:fill="f8eeee"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166</w:t>
            </w:r>
          </w:p>
        </w:tc>
        <w:tc>
          <w:tcPr>
            <w:shd w:fill="f8eeee"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176</w:t>
            </w:r>
          </w:p>
        </w:tc>
        <w:tc>
          <w:tcPr>
            <w:shd w:fill="f8eeee"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185</w:t>
            </w:r>
          </w:p>
        </w:tc>
        <w:tc>
          <w:tcPr>
            <w:shd w:fill="f8eeee"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w:t>
            </w:r>
          </w:p>
        </w:tc>
        <w:tc>
          <w:tcPr>
            <w:shd w:fill="f8eeee"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175.6</w:t>
            </w:r>
          </w:p>
        </w:tc>
        <w:tc>
          <w:tcPr>
            <w:shd w:fill="f8eeee"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174.9</w:t>
            </w:r>
          </w:p>
        </w:tc>
      </w:tr>
      <w:tr>
        <w:trPr>
          <w:cantSplit w:val="0"/>
          <w:trHeight w:val="35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3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(kg)</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84.9</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21.6</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1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85.9</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80.4</w:t>
            </w:r>
          </w:p>
        </w:tc>
      </w:tr>
      <w:tr>
        <w:trPr>
          <w:cantSplit w:val="0"/>
          <w:trHeight w:val="580" w:hRule="atLeast"/>
          <w:tblHeader w:val="0"/>
        </w:trPr>
        <w:tc>
          <w:tcPr>
            <w:shd w:fill="f8eeee"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9"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BMI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(kg/m²)*</w:t>
            </w:r>
          </w:p>
        </w:tc>
        <w:tc>
          <w:tcPr>
            <w:shd w:fill="f8eeee"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shd w:fill="f8eeee"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27.9</w:t>
            </w:r>
          </w:p>
        </w:tc>
        <w:tc>
          <w:tcPr>
            <w:shd w:fill="f8eeee"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shd w:fill="f8eeee"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p>
        </w:tc>
        <w:tc>
          <w:tcPr>
            <w:shd w:fill="f8eeee"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21.2</w:t>
            </w:r>
          </w:p>
        </w:tc>
        <w:tc>
          <w:tcPr>
            <w:shd w:fill="f8eeee"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27.1</w:t>
            </w:r>
          </w:p>
        </w:tc>
        <w:tc>
          <w:tcPr>
            <w:shd w:fill="f8eeee"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33.8</w:t>
            </w:r>
          </w:p>
        </w:tc>
        <w:tc>
          <w:tcPr>
            <w:shd w:fill="f8eeee"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56.4</w:t>
            </w:r>
          </w:p>
        </w:tc>
        <w:tc>
          <w:tcPr>
            <w:shd w:fill="f8eeee"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28.3</w:t>
            </w:r>
          </w:p>
        </w:tc>
        <w:tc>
          <w:tcPr>
            <w:shd w:fill="f8eeee"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25.7</w:t>
            </w:r>
          </w:p>
        </w:tc>
      </w:tr>
      <w:tr>
        <w:trPr>
          <w:cantSplit w:val="0"/>
          <w:trHeight w:val="58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Systolic BP (mmHg)</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127.8</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9"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143</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184</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131.4</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110.5</w:t>
            </w:r>
          </w:p>
        </w:tc>
      </w:tr>
      <w:tr>
        <w:trPr>
          <w:cantSplit w:val="0"/>
          <w:trHeight w:val="580" w:hRule="atLeast"/>
          <w:tblHeader w:val="0"/>
        </w:trPr>
        <w:tc>
          <w:tcPr>
            <w:shd w:fill="f8eeee"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14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Diastolic BP (mmHg)</w:t>
            </w:r>
          </w:p>
        </w:tc>
        <w:tc>
          <w:tcPr>
            <w:shd w:fill="f8eeee"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w:t>
            </w:r>
            <w:r w:rsidDel="00000000" w:rsidR="00000000" w:rsidRPr="00000000">
              <w:rPr>
                <w:rtl w:val="0"/>
              </w:rPr>
            </w:r>
          </w:p>
        </w:tc>
        <w:tc>
          <w:tcPr>
            <w:shd w:fill="f8eeee"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84.9</w:t>
            </w:r>
          </w:p>
        </w:tc>
        <w:tc>
          <w:tcPr>
            <w:shd w:fill="f8eeee"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p>
        </w:tc>
        <w:tc>
          <w:tcPr>
            <w:shd w:fill="f8eeee"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shd w:fill="f8eeee"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p>
        </w:tc>
        <w:tc>
          <w:tcPr>
            <w:shd w:fill="f8eeee"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 w:right="1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w:t>
            </w:r>
          </w:p>
        </w:tc>
        <w:tc>
          <w:tcPr>
            <w:shd w:fill="f8eeee"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 w:right="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w:t>
            </w:r>
          </w:p>
        </w:tc>
        <w:tc>
          <w:tcPr>
            <w:shd w:fill="f8eeee"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8"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w:t>
            </w:r>
          </w:p>
        </w:tc>
        <w:tc>
          <w:tcPr>
            <w:shd w:fill="f8eeee"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87.9</w:t>
            </w:r>
          </w:p>
        </w:tc>
        <w:tc>
          <w:tcPr>
            <w:shd w:fill="f8eeee"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70.0</w:t>
            </w:r>
          </w:p>
        </w:tc>
      </w:tr>
      <w:tr>
        <w:trPr>
          <w:cantSplit w:val="0"/>
          <w:trHeight w:val="58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65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Sleep Hours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6.79</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w:t>
            </w:r>
          </w:p>
        </w:tc>
      </w:tr>
    </w:tbl>
    <w:p w:rsidR="00000000" w:rsidDel="00000000" w:rsidP="00000000" w:rsidRDefault="00000000" w:rsidRPr="00000000" w14:paraId="00000188">
      <w:pPr>
        <w:spacing w:before="41" w:lineRule="auto"/>
        <w:ind w:left="292" w:right="295" w:firstLine="0"/>
        <w:jc w:val="center"/>
        <w:rPr>
          <w:i w:val="1"/>
          <w:iCs w:val="1"/>
          <w:sz w:val="20"/>
          <w:szCs w:val="20"/>
        </w:rPr>
      </w:pPr>
      <w:r w:rsidDel="00000000" w:rsidR="00000000" w:rsidRPr="00000000">
        <w:rPr>
          <w:i w:val="1"/>
          <w:iCs w:val="1"/>
          <w:color w:val="535353"/>
          <w:sz w:val="20"/>
          <w:szCs w:val="20"/>
          <w:rtl w:val="0"/>
        </w:rPr>
        <w:t xml:space="preserve">Table 4: Summary statistics for continuous variables. * BMI derived from weight/height; not directly measured.</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3"/>
        <w:spacing w:before="1" w:lineRule="auto"/>
        <w:ind w:left="214" w:firstLine="0"/>
        <w:rPr>
          <w:color w:val="444444"/>
        </w:rPr>
      </w:pPr>
      <w:r w:rsidDel="00000000" w:rsidR="00000000" w:rsidRPr="00000000">
        <w:rPr>
          <w:color w:val="444444"/>
          <w:rtl w:val="0"/>
        </w:rPr>
        <w:t xml:space="preserve">Table 5: Categorical Variable Distribution and Hypertension Rate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7"/>
        <w:tblpPr w:leftFromText="180" w:rightFromText="180" w:topFromText="180" w:bottomFromText="180" w:vertAnchor="text" w:horzAnchor="text" w:tblpX="210" w:tblpY="0"/>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35"/>
        <w:gridCol w:w="1935"/>
        <w:gridCol w:w="1935"/>
        <w:gridCol w:w="1935"/>
        <w:tblGridChange w:id="0">
          <w:tblGrid>
            <w:gridCol w:w="1935"/>
            <w:gridCol w:w="1935"/>
            <w:gridCol w:w="1935"/>
            <w:gridCol w:w="1935"/>
            <w:gridCol w:w="1935"/>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shd w:fill="980000" w:val="clear"/>
            <w:tcMar>
              <w:top w:w="120.0" w:type="dxa"/>
              <w:left w:w="180.0" w:type="dxa"/>
              <w:bottom w:w="120.0" w:type="dxa"/>
              <w:right w:w="180.0" w:type="dxa"/>
            </w:tcMar>
          </w:tcPr>
          <w:p w:rsidR="00000000" w:rsidDel="00000000" w:rsidP="00000000" w:rsidRDefault="00000000" w:rsidRPr="00000000" w14:paraId="0000018E">
            <w:pPr>
              <w:spacing w:after="480" w:line="276" w:lineRule="auto"/>
              <w:jc w:val="center"/>
              <w:rPr>
                <w:color w:val="ffffff"/>
              </w:rPr>
            </w:pPr>
            <w:r w:rsidDel="00000000" w:rsidR="00000000" w:rsidRPr="00000000">
              <w:rPr>
                <w:b w:val="1"/>
                <w:bCs w:val="1"/>
                <w:color w:val="ffffff"/>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80000" w:val="clear"/>
            <w:tcMar>
              <w:top w:w="120.0" w:type="dxa"/>
              <w:left w:w="180.0" w:type="dxa"/>
              <w:bottom w:w="120.0" w:type="dxa"/>
              <w:right w:w="180.0" w:type="dxa"/>
            </w:tcMar>
          </w:tcPr>
          <w:p w:rsidR="00000000" w:rsidDel="00000000" w:rsidP="00000000" w:rsidRDefault="00000000" w:rsidRPr="00000000" w14:paraId="0000018F">
            <w:pPr>
              <w:spacing w:after="480" w:line="276" w:lineRule="auto"/>
              <w:jc w:val="center"/>
              <w:rPr>
                <w:color w:val="ffffff"/>
              </w:rPr>
            </w:pPr>
            <w:r w:rsidDel="00000000" w:rsidR="00000000" w:rsidRPr="00000000">
              <w:rPr>
                <w:b w:val="1"/>
                <w:bCs w:val="1"/>
                <w:color w:val="ffffff"/>
                <w:rtl w:val="0"/>
              </w:rPr>
              <w:t xml:space="preserve">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80000" w:val="clear"/>
            <w:tcMar>
              <w:top w:w="120.0" w:type="dxa"/>
              <w:left w:w="180.0" w:type="dxa"/>
              <w:bottom w:w="120.0" w:type="dxa"/>
              <w:right w:w="180.0" w:type="dxa"/>
            </w:tcMar>
          </w:tcPr>
          <w:p w:rsidR="00000000" w:rsidDel="00000000" w:rsidP="00000000" w:rsidRDefault="00000000" w:rsidRPr="00000000" w14:paraId="00000190">
            <w:pPr>
              <w:spacing w:after="480" w:line="276" w:lineRule="auto"/>
              <w:jc w:val="center"/>
              <w:rPr>
                <w:color w:val="ffffff"/>
              </w:rPr>
            </w:pPr>
            <w:r w:rsidDel="00000000" w:rsidR="00000000" w:rsidRPr="00000000">
              <w:rPr>
                <w:b w:val="1"/>
                <w:bCs w:val="1"/>
                <w:color w:val="ffffff"/>
                <w:rtl w:val="0"/>
              </w:rPr>
              <w:t xml:space="preserve">Count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80000" w:val="clear"/>
            <w:tcMar>
              <w:top w:w="120.0" w:type="dxa"/>
              <w:left w:w="180.0" w:type="dxa"/>
              <w:bottom w:w="120.0" w:type="dxa"/>
              <w:right w:w="180.0" w:type="dxa"/>
            </w:tcMar>
            <w:vAlign w:val="center"/>
          </w:tcPr>
          <w:p w:rsidR="00000000" w:rsidDel="00000000" w:rsidP="00000000" w:rsidRDefault="00000000" w:rsidRPr="00000000" w14:paraId="00000191">
            <w:pPr>
              <w:spacing w:after="480" w:line="276" w:lineRule="auto"/>
              <w:jc w:val="center"/>
              <w:rPr>
                <w:color w:val="ffffff"/>
              </w:rPr>
            </w:pPr>
            <w:r w:rsidDel="00000000" w:rsidR="00000000" w:rsidRPr="00000000">
              <w:rPr>
                <w:b w:val="1"/>
                <w:bCs w:val="1"/>
                <w:color w:val="ffffff"/>
                <w:rtl w:val="0"/>
              </w:rPr>
              <w:t xml:space="preserve">% of Total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980000" w:val="clear"/>
            <w:tcMar>
              <w:top w:w="120.0" w:type="dxa"/>
              <w:left w:w="180.0" w:type="dxa"/>
              <w:bottom w:w="120.0" w:type="dxa"/>
              <w:right w:w="180.0" w:type="dxa"/>
            </w:tcMar>
          </w:tcPr>
          <w:p w:rsidR="00000000" w:rsidDel="00000000" w:rsidP="00000000" w:rsidRDefault="00000000" w:rsidRPr="00000000" w14:paraId="00000192">
            <w:pPr>
              <w:spacing w:after="480" w:line="276" w:lineRule="auto"/>
              <w:jc w:val="center"/>
              <w:rPr>
                <w:color w:val="ffffff"/>
              </w:rPr>
            </w:pPr>
            <w:r w:rsidDel="00000000" w:rsidR="00000000" w:rsidRPr="00000000">
              <w:rPr>
                <w:b w:val="1"/>
                <w:bCs w:val="1"/>
                <w:color w:val="ffffff"/>
                <w:rtl w:val="0"/>
              </w:rPr>
              <w:t xml:space="preserve">HTN Rate (%)</w:t>
            </w:r>
            <w:r w:rsidDel="00000000" w:rsidR="00000000" w:rsidRPr="00000000">
              <w:rPr>
                <w:rtl w:val="0"/>
              </w:rPr>
            </w:r>
          </w:p>
        </w:tc>
      </w:tr>
      <w:tr>
        <w:trPr>
          <w:cantSplit w:val="1"/>
          <w:trHeight w:val="680.92529296875" w:hRule="atLeast"/>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3">
            <w:pPr>
              <w:spacing w:after="480" w:line="276" w:lineRule="auto"/>
              <w:rPr>
                <w:color w:val="1f1f1f"/>
              </w:rPr>
            </w:pPr>
            <w:r w:rsidDel="00000000" w:rsidR="00000000" w:rsidRPr="00000000">
              <w:rPr>
                <w:b w:val="1"/>
                <w:bCs w:val="1"/>
                <w:color w:val="1f1f1f"/>
                <w:rtl w:val="0"/>
              </w:rPr>
              <w:t xml:space="preserve">Gender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4">
            <w:pPr>
              <w:spacing w:after="480" w:line="276" w:lineRule="auto"/>
              <w:rPr>
                <w:color w:val="1f1f1f"/>
              </w:rPr>
            </w:pPr>
            <w:r w:rsidDel="00000000" w:rsidR="00000000" w:rsidRPr="00000000">
              <w:rPr>
                <w:color w:val="1f1f1f"/>
                <w:rtl w:val="0"/>
              </w:rPr>
              <w:t xml:space="preserve">Female</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5">
            <w:pPr>
              <w:spacing w:after="480" w:line="276" w:lineRule="auto"/>
              <w:rPr>
                <w:color w:val="1f1f1f"/>
              </w:rPr>
            </w:pPr>
            <w:r w:rsidDel="00000000" w:rsidR="00000000" w:rsidRPr="00000000">
              <w:rPr>
                <w:color w:val="1f1f1f"/>
                <w:rtl w:val="0"/>
              </w:rPr>
              <w:t xml:space="preserve">4320</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6">
            <w:pPr>
              <w:spacing w:after="480" w:line="276" w:lineRule="auto"/>
              <w:rPr>
                <w:color w:val="1f1f1f"/>
              </w:rPr>
            </w:pPr>
            <w:r w:rsidDel="00000000" w:rsidR="00000000" w:rsidRPr="00000000">
              <w:rPr>
                <w:color w:val="1f1f1f"/>
                <w:rtl w:val="0"/>
              </w:rPr>
              <w:t xml:space="preserve">67.4%</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7">
            <w:pPr>
              <w:spacing w:after="480" w:line="276" w:lineRule="auto"/>
              <w:rPr>
                <w:color w:val="1f1f1f"/>
              </w:rPr>
            </w:pPr>
            <w:r w:rsidDel="00000000" w:rsidR="00000000" w:rsidRPr="00000000">
              <w:rPr>
                <w:color w:val="1f1f1f"/>
                <w:rtl w:val="0"/>
              </w:rPr>
              <w:t xml:space="preserve">22.7%</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8">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9">
            <w:pPr>
              <w:spacing w:after="480" w:line="276" w:lineRule="auto"/>
              <w:rPr>
                <w:color w:val="1f1f1f"/>
              </w:rPr>
            </w:pPr>
            <w:r w:rsidDel="00000000" w:rsidR="00000000" w:rsidRPr="00000000">
              <w:rPr>
                <w:color w:val="1f1f1f"/>
                <w:rtl w:val="0"/>
              </w:rPr>
              <w:t xml:space="preserve">Male</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A">
            <w:pPr>
              <w:spacing w:after="480" w:line="276" w:lineRule="auto"/>
              <w:rPr>
                <w:color w:val="1f1f1f"/>
              </w:rPr>
            </w:pPr>
            <w:r w:rsidDel="00000000" w:rsidR="00000000" w:rsidRPr="00000000">
              <w:rPr>
                <w:color w:val="1f1f1f"/>
                <w:rtl w:val="0"/>
              </w:rPr>
              <w:t xml:space="preserve">2089</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B">
            <w:pPr>
              <w:spacing w:after="480" w:line="276" w:lineRule="auto"/>
              <w:rPr>
                <w:color w:val="1f1f1f"/>
              </w:rPr>
            </w:pPr>
            <w:r w:rsidDel="00000000" w:rsidR="00000000" w:rsidRPr="00000000">
              <w:rPr>
                <w:color w:val="1f1f1f"/>
                <w:rtl w:val="0"/>
              </w:rPr>
              <w:t xml:space="preserve">32.6%</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C">
            <w:pPr>
              <w:spacing w:after="480" w:line="276" w:lineRule="auto"/>
              <w:rPr>
                <w:color w:val="1f1f1f"/>
              </w:rPr>
            </w:pPr>
            <w:r w:rsidDel="00000000" w:rsidR="00000000" w:rsidRPr="00000000">
              <w:rPr>
                <w:color w:val="1f1f1f"/>
                <w:rtl w:val="0"/>
              </w:rPr>
              <w:t xml:space="preserve">33.7%</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D">
            <w:pPr>
              <w:spacing w:after="480" w:line="276" w:lineRule="auto"/>
              <w:rPr>
                <w:color w:val="1f1f1f"/>
              </w:rPr>
            </w:pPr>
            <w:r w:rsidDel="00000000" w:rsidR="00000000" w:rsidRPr="00000000">
              <w:rPr>
                <w:b w:val="1"/>
                <w:bCs w:val="1"/>
                <w:color w:val="1f1f1f"/>
                <w:rtl w:val="0"/>
              </w:rPr>
              <w:t xml:space="preserve">Smoking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E">
            <w:pPr>
              <w:spacing w:after="480" w:line="276" w:lineRule="auto"/>
              <w:rPr>
                <w:color w:val="1f1f1f"/>
              </w:rPr>
            </w:pPr>
            <w:r w:rsidDel="00000000" w:rsidR="00000000" w:rsidRPr="00000000">
              <w:rPr>
                <w:color w:val="1f1f1f"/>
                <w:rtl w:val="0"/>
              </w:rPr>
              <w:t xml:space="preserve">No</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9F">
            <w:pPr>
              <w:spacing w:after="480" w:line="276" w:lineRule="auto"/>
              <w:rPr>
                <w:color w:val="1f1f1f"/>
              </w:rPr>
            </w:pPr>
            <w:r w:rsidDel="00000000" w:rsidR="00000000" w:rsidRPr="00000000">
              <w:rPr>
                <w:color w:val="1f1f1f"/>
                <w:rtl w:val="0"/>
              </w:rPr>
              <w:t xml:space="preserve">4868</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0">
            <w:pPr>
              <w:spacing w:after="480" w:line="276" w:lineRule="auto"/>
              <w:rPr>
                <w:color w:val="1f1f1f"/>
              </w:rPr>
            </w:pPr>
            <w:r w:rsidDel="00000000" w:rsidR="00000000" w:rsidRPr="00000000">
              <w:rPr>
                <w:color w:val="1f1f1f"/>
                <w:rtl w:val="0"/>
              </w:rPr>
              <w:t xml:space="preserve">76.0%</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1">
            <w:pPr>
              <w:spacing w:after="480" w:line="276" w:lineRule="auto"/>
              <w:rPr>
                <w:color w:val="1f1f1f"/>
              </w:rPr>
            </w:pPr>
            <w:r w:rsidDel="00000000" w:rsidR="00000000" w:rsidRPr="00000000">
              <w:rPr>
                <w:color w:val="1f1f1f"/>
                <w:rtl w:val="0"/>
              </w:rPr>
              <w:t xml:space="preserve">26.0%</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2">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3">
            <w:pPr>
              <w:spacing w:after="480" w:line="276" w:lineRule="auto"/>
              <w:rPr>
                <w:color w:val="1f1f1f"/>
              </w:rPr>
            </w:pPr>
            <w:r w:rsidDel="00000000" w:rsidR="00000000" w:rsidRPr="00000000">
              <w:rPr>
                <w:color w:val="1f1f1f"/>
                <w:rtl w:val="0"/>
              </w:rPr>
              <w:t xml:space="preserve">Yes</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4">
            <w:pPr>
              <w:spacing w:after="480" w:line="276" w:lineRule="auto"/>
              <w:rPr>
                <w:color w:val="1f1f1f"/>
              </w:rPr>
            </w:pPr>
            <w:r w:rsidDel="00000000" w:rsidR="00000000" w:rsidRPr="00000000">
              <w:rPr>
                <w:color w:val="1f1f1f"/>
                <w:rtl w:val="0"/>
              </w:rPr>
              <w:t xml:space="preserve">1541</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5">
            <w:pPr>
              <w:spacing w:after="480" w:line="276" w:lineRule="auto"/>
              <w:rPr>
                <w:color w:val="1f1f1f"/>
              </w:rPr>
            </w:pPr>
            <w:r w:rsidDel="00000000" w:rsidR="00000000" w:rsidRPr="00000000">
              <w:rPr>
                <w:color w:val="1f1f1f"/>
                <w:rtl w:val="0"/>
              </w:rPr>
              <w:t xml:space="preserve">24.0%</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6">
            <w:pPr>
              <w:spacing w:after="480" w:line="276" w:lineRule="auto"/>
              <w:rPr>
                <w:color w:val="1f1f1f"/>
              </w:rPr>
            </w:pPr>
            <w:r w:rsidDel="00000000" w:rsidR="00000000" w:rsidRPr="00000000">
              <w:rPr>
                <w:color w:val="1f1f1f"/>
                <w:rtl w:val="0"/>
              </w:rPr>
              <w:t xml:space="preserve">27.2%</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7">
            <w:pPr>
              <w:spacing w:after="480" w:line="276" w:lineRule="auto"/>
              <w:rPr>
                <w:color w:val="1f1f1f"/>
              </w:rPr>
            </w:pPr>
            <w:r w:rsidDel="00000000" w:rsidR="00000000" w:rsidRPr="00000000">
              <w:rPr>
                <w:b w:val="1"/>
                <w:bCs w:val="1"/>
                <w:color w:val="1f1f1f"/>
                <w:rtl w:val="0"/>
              </w:rPr>
              <w:t xml:space="preserve">Salt Intake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8">
            <w:pPr>
              <w:spacing w:after="480" w:line="276" w:lineRule="auto"/>
              <w:rPr>
                <w:color w:val="1f1f1f"/>
              </w:rPr>
            </w:pPr>
            <w:r w:rsidDel="00000000" w:rsidR="00000000" w:rsidRPr="00000000">
              <w:rPr>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9">
            <w:pPr>
              <w:spacing w:after="480" w:line="276" w:lineRule="auto"/>
              <w:rPr>
                <w:color w:val="1f1f1f"/>
              </w:rPr>
            </w:pPr>
            <w:r w:rsidDel="00000000" w:rsidR="00000000" w:rsidRPr="00000000">
              <w:rPr>
                <w:color w:val="1f1f1f"/>
                <w:rtl w:val="0"/>
              </w:rPr>
              <w:t xml:space="preserve">3179</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A">
            <w:pPr>
              <w:spacing w:after="480" w:line="276" w:lineRule="auto"/>
              <w:rPr>
                <w:color w:val="1f1f1f"/>
              </w:rPr>
            </w:pPr>
            <w:r w:rsidDel="00000000" w:rsidR="00000000" w:rsidRPr="00000000">
              <w:rPr>
                <w:color w:val="1f1f1f"/>
                <w:rtl w:val="0"/>
              </w:rPr>
              <w:t xml:space="preserve">49.6%</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B">
            <w:pPr>
              <w:spacing w:after="480" w:line="276" w:lineRule="auto"/>
              <w:rPr>
                <w:color w:val="1f1f1f"/>
              </w:rPr>
            </w:pPr>
            <w:r w:rsidDel="00000000" w:rsidR="00000000" w:rsidRPr="00000000">
              <w:rPr>
                <w:color w:val="1f1f1f"/>
                <w:rtl w:val="0"/>
              </w:rPr>
              <w:t xml:space="preserve">24.1%</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C">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D">
            <w:pPr>
              <w:spacing w:after="480" w:line="276" w:lineRule="auto"/>
              <w:rPr>
                <w:color w:val="1f1f1f"/>
              </w:rPr>
            </w:pPr>
            <w:r w:rsidDel="00000000" w:rsidR="00000000" w:rsidRPr="00000000">
              <w:rPr>
                <w:color w:val="1f1f1f"/>
                <w:rtl w:val="0"/>
              </w:rPr>
              <w:t xml:space="preserve">Low</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E">
            <w:pPr>
              <w:spacing w:after="480" w:line="276" w:lineRule="auto"/>
              <w:rPr>
                <w:color w:val="1f1f1f"/>
              </w:rPr>
            </w:pPr>
            <w:r w:rsidDel="00000000" w:rsidR="00000000" w:rsidRPr="00000000">
              <w:rPr>
                <w:color w:val="1f1f1f"/>
                <w:rtl w:val="0"/>
              </w:rPr>
              <w:t xml:space="preserve">1874</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AF">
            <w:pPr>
              <w:spacing w:after="480" w:line="276" w:lineRule="auto"/>
              <w:rPr>
                <w:color w:val="1f1f1f"/>
              </w:rPr>
            </w:pPr>
            <w:r w:rsidDel="00000000" w:rsidR="00000000" w:rsidRPr="00000000">
              <w:rPr>
                <w:color w:val="1f1f1f"/>
                <w:rtl w:val="0"/>
              </w:rPr>
              <w:t xml:space="preserve">29.2%</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0">
            <w:pPr>
              <w:spacing w:after="480" w:line="276" w:lineRule="auto"/>
              <w:rPr>
                <w:color w:val="1f1f1f"/>
              </w:rPr>
            </w:pPr>
            <w:r w:rsidDel="00000000" w:rsidR="00000000" w:rsidRPr="00000000">
              <w:rPr>
                <w:color w:val="1f1f1f"/>
                <w:rtl w:val="0"/>
              </w:rPr>
              <w:t xml:space="preserve">25.9%</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1">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2">
            <w:pPr>
              <w:spacing w:after="480" w:line="276"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3">
            <w:pPr>
              <w:spacing w:after="480" w:line="276" w:lineRule="auto"/>
              <w:rPr>
                <w:color w:val="1f1f1f"/>
              </w:rPr>
            </w:pPr>
            <w:r w:rsidDel="00000000" w:rsidR="00000000" w:rsidRPr="00000000">
              <w:rPr>
                <w:color w:val="1f1f1f"/>
                <w:rtl w:val="0"/>
              </w:rPr>
              <w:t xml:space="preserve">1356</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4">
            <w:pPr>
              <w:spacing w:after="480" w:line="276" w:lineRule="auto"/>
              <w:rPr>
                <w:color w:val="1f1f1f"/>
              </w:rPr>
            </w:pPr>
            <w:r w:rsidDel="00000000" w:rsidR="00000000" w:rsidRPr="00000000">
              <w:rPr>
                <w:color w:val="1f1f1f"/>
                <w:rtl w:val="0"/>
              </w:rPr>
              <w:t xml:space="preserve">21.2%</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5">
            <w:pPr>
              <w:spacing w:after="480" w:line="276" w:lineRule="auto"/>
              <w:rPr>
                <w:color w:val="1f1f1f"/>
              </w:rPr>
            </w:pPr>
            <w:r w:rsidDel="00000000" w:rsidR="00000000" w:rsidRPr="00000000">
              <w:rPr>
                <w:color w:val="1f1f1f"/>
                <w:rtl w:val="0"/>
              </w:rPr>
              <w:t xml:space="preserve">32.1%</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6">
            <w:pPr>
              <w:spacing w:after="480" w:line="276" w:lineRule="auto"/>
              <w:rPr>
                <w:color w:val="1f1f1f"/>
              </w:rPr>
            </w:pPr>
            <w:r w:rsidDel="00000000" w:rsidR="00000000" w:rsidRPr="00000000">
              <w:rPr>
                <w:b w:val="1"/>
                <w:bCs w:val="1"/>
                <w:color w:val="1f1f1f"/>
                <w:rtl w:val="0"/>
              </w:rPr>
              <w:t xml:space="preserve">Stress Level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7">
            <w:pPr>
              <w:spacing w:after="480" w:line="276" w:lineRule="auto"/>
              <w:rPr>
                <w:color w:val="1f1f1f"/>
              </w:rPr>
            </w:pPr>
            <w:r w:rsidDel="00000000" w:rsidR="00000000" w:rsidRPr="00000000">
              <w:rPr>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8">
            <w:pPr>
              <w:spacing w:after="480" w:line="276" w:lineRule="auto"/>
              <w:rPr>
                <w:color w:val="1f1f1f"/>
              </w:rPr>
            </w:pPr>
            <w:r w:rsidDel="00000000" w:rsidR="00000000" w:rsidRPr="00000000">
              <w:rPr>
                <w:color w:val="1f1f1f"/>
                <w:rtl w:val="0"/>
              </w:rPr>
              <w:t xml:space="preserve">2689</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9">
            <w:pPr>
              <w:spacing w:after="480" w:line="276" w:lineRule="auto"/>
              <w:rPr>
                <w:color w:val="1f1f1f"/>
              </w:rPr>
            </w:pPr>
            <w:r w:rsidDel="00000000" w:rsidR="00000000" w:rsidRPr="00000000">
              <w:rPr>
                <w:color w:val="1f1f1f"/>
                <w:rtl w:val="0"/>
              </w:rPr>
              <w:t xml:space="preserve">42.0%</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A">
            <w:pPr>
              <w:spacing w:after="480" w:line="276" w:lineRule="auto"/>
              <w:rPr>
                <w:color w:val="1f1f1f"/>
              </w:rPr>
            </w:pPr>
            <w:r w:rsidDel="00000000" w:rsidR="00000000" w:rsidRPr="00000000">
              <w:rPr>
                <w:color w:val="1f1f1f"/>
                <w:rtl w:val="0"/>
              </w:rPr>
              <w:t xml:space="preserve">25.2%</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B">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C">
            <w:pPr>
              <w:spacing w:after="480" w:line="276"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D">
            <w:pPr>
              <w:spacing w:after="480" w:line="276" w:lineRule="auto"/>
              <w:rPr>
                <w:color w:val="1f1f1f"/>
              </w:rPr>
            </w:pPr>
            <w:r w:rsidDel="00000000" w:rsidR="00000000" w:rsidRPr="00000000">
              <w:rPr>
                <w:color w:val="1f1f1f"/>
                <w:rtl w:val="0"/>
              </w:rPr>
              <w:t xml:space="preserve">2063</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E">
            <w:pPr>
              <w:spacing w:after="480" w:line="276" w:lineRule="auto"/>
              <w:rPr>
                <w:color w:val="1f1f1f"/>
              </w:rPr>
            </w:pPr>
            <w:r w:rsidDel="00000000" w:rsidR="00000000" w:rsidRPr="00000000">
              <w:rPr>
                <w:color w:val="1f1f1f"/>
                <w:rtl w:val="0"/>
              </w:rPr>
              <w:t xml:space="preserve">32.2%</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BF">
            <w:pPr>
              <w:spacing w:after="480" w:line="276" w:lineRule="auto"/>
              <w:rPr>
                <w:color w:val="1f1f1f"/>
              </w:rPr>
            </w:pPr>
            <w:r w:rsidDel="00000000" w:rsidR="00000000" w:rsidRPr="00000000">
              <w:rPr>
                <w:color w:val="1f1f1f"/>
                <w:rtl w:val="0"/>
              </w:rPr>
              <w:t xml:space="preserve">30.5%</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0">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1">
            <w:pPr>
              <w:spacing w:after="480" w:line="276" w:lineRule="auto"/>
              <w:rPr>
                <w:color w:val="1f1f1f"/>
              </w:rPr>
            </w:pPr>
            <w:r w:rsidDel="00000000" w:rsidR="00000000" w:rsidRPr="00000000">
              <w:rPr>
                <w:color w:val="1f1f1f"/>
                <w:rtl w:val="0"/>
              </w:rPr>
              <w:t xml:space="preserve">Low</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2">
            <w:pPr>
              <w:spacing w:after="480" w:line="276" w:lineRule="auto"/>
              <w:rPr>
                <w:color w:val="1f1f1f"/>
              </w:rPr>
            </w:pPr>
            <w:r w:rsidDel="00000000" w:rsidR="00000000" w:rsidRPr="00000000">
              <w:rPr>
                <w:color w:val="1f1f1f"/>
                <w:rtl w:val="0"/>
              </w:rPr>
              <w:t xml:space="preserve">1657</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3">
            <w:pPr>
              <w:spacing w:after="480" w:line="276" w:lineRule="auto"/>
              <w:rPr>
                <w:color w:val="1f1f1f"/>
              </w:rPr>
            </w:pPr>
            <w:r w:rsidDel="00000000" w:rsidR="00000000" w:rsidRPr="00000000">
              <w:rPr>
                <w:color w:val="1f1f1f"/>
                <w:rtl w:val="0"/>
              </w:rPr>
              <w:t xml:space="preserve">25.9%</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4">
            <w:pPr>
              <w:spacing w:after="480" w:line="276" w:lineRule="auto"/>
              <w:rPr>
                <w:color w:val="1f1f1f"/>
              </w:rPr>
            </w:pPr>
            <w:r w:rsidDel="00000000" w:rsidR="00000000" w:rsidRPr="00000000">
              <w:rPr>
                <w:color w:val="1f1f1f"/>
                <w:rtl w:val="0"/>
              </w:rPr>
              <w:t xml:space="preserve">22.8%</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5">
            <w:pPr>
              <w:spacing w:after="480" w:line="276" w:lineRule="auto"/>
              <w:rPr>
                <w:color w:val="1f1f1f"/>
              </w:rPr>
            </w:pPr>
            <w:r w:rsidDel="00000000" w:rsidR="00000000" w:rsidRPr="00000000">
              <w:rPr>
                <w:b w:val="1"/>
                <w:bCs w:val="1"/>
                <w:color w:val="1f1f1f"/>
                <w:rtl w:val="0"/>
              </w:rPr>
              <w:t xml:space="preserve">Family History HTN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6">
            <w:pPr>
              <w:spacing w:after="480" w:line="276" w:lineRule="auto"/>
              <w:rPr>
                <w:color w:val="1f1f1f"/>
              </w:rPr>
            </w:pPr>
            <w:r w:rsidDel="00000000" w:rsidR="00000000" w:rsidRPr="00000000">
              <w:rPr>
                <w:color w:val="1f1f1f"/>
                <w:rtl w:val="0"/>
              </w:rPr>
              <w:t xml:space="preserve">No</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7">
            <w:pPr>
              <w:spacing w:after="480" w:line="276" w:lineRule="auto"/>
              <w:rPr>
                <w:color w:val="1f1f1f"/>
              </w:rPr>
            </w:pPr>
            <w:r w:rsidDel="00000000" w:rsidR="00000000" w:rsidRPr="00000000">
              <w:rPr>
                <w:color w:val="1f1f1f"/>
                <w:rtl w:val="0"/>
              </w:rPr>
              <w:t xml:space="preserve">5686</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8">
            <w:pPr>
              <w:spacing w:after="480" w:line="276" w:lineRule="auto"/>
              <w:rPr>
                <w:color w:val="1f1f1f"/>
              </w:rPr>
            </w:pPr>
            <w:r w:rsidDel="00000000" w:rsidR="00000000" w:rsidRPr="00000000">
              <w:rPr>
                <w:color w:val="1f1f1f"/>
                <w:rtl w:val="0"/>
              </w:rPr>
              <w:t xml:space="preserve">88.7%</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9">
            <w:pPr>
              <w:spacing w:after="480" w:line="276" w:lineRule="auto"/>
              <w:rPr>
                <w:color w:val="1f1f1f"/>
              </w:rPr>
            </w:pPr>
            <w:r w:rsidDel="00000000" w:rsidR="00000000" w:rsidRPr="00000000">
              <w:rPr>
                <w:color w:val="1f1f1f"/>
                <w:rtl w:val="0"/>
              </w:rPr>
              <w:t xml:space="preserve">20.0%</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A">
            <w:pPr>
              <w:spacing w:after="480" w:line="276"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B">
            <w:pPr>
              <w:spacing w:after="480" w:line="276" w:lineRule="auto"/>
              <w:rPr>
                <w:color w:val="1f1f1f"/>
              </w:rPr>
            </w:pPr>
            <w:r w:rsidDel="00000000" w:rsidR="00000000" w:rsidRPr="00000000">
              <w:rPr>
                <w:color w:val="1f1f1f"/>
                <w:rtl w:val="0"/>
              </w:rPr>
              <w:t xml:space="preserve">Yes</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C">
            <w:pPr>
              <w:spacing w:after="480" w:line="276" w:lineRule="auto"/>
              <w:rPr>
                <w:color w:val="1f1f1f"/>
              </w:rPr>
            </w:pPr>
            <w:r w:rsidDel="00000000" w:rsidR="00000000" w:rsidRPr="00000000">
              <w:rPr>
                <w:color w:val="1f1f1f"/>
                <w:rtl w:val="0"/>
              </w:rPr>
              <w:t xml:space="preserve">723</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D">
            <w:pPr>
              <w:spacing w:after="480" w:line="276" w:lineRule="auto"/>
              <w:rPr>
                <w:color w:val="1f1f1f"/>
              </w:rPr>
            </w:pPr>
            <w:r w:rsidDel="00000000" w:rsidR="00000000" w:rsidRPr="00000000">
              <w:rPr>
                <w:color w:val="1f1f1f"/>
                <w:rtl w:val="0"/>
              </w:rPr>
              <w:t xml:space="preserve">11.3%</w:t>
            </w:r>
          </w:p>
        </w:tc>
        <w:tc>
          <w:tcPr>
            <w:tcBorders>
              <w:top w:color="c4c7c5" w:space="0" w:sz="5" w:val="single"/>
              <w:left w:color="c4c7c5" w:space="0" w:sz="5" w:val="single"/>
              <w:bottom w:color="c4c7c5" w:space="0" w:sz="5" w:val="single"/>
              <w:right w:color="c4c7c5" w:space="0" w:sz="5" w:val="single"/>
            </w:tcBorders>
            <w:tcMar>
              <w:top w:w="144.0" w:type="dxa"/>
              <w:left w:w="144.0" w:type="dxa"/>
              <w:bottom w:w="144.0" w:type="dxa"/>
              <w:right w:w="144.0" w:type="dxa"/>
            </w:tcMar>
            <w:vAlign w:val="center"/>
          </w:tcPr>
          <w:p w:rsidR="00000000" w:rsidDel="00000000" w:rsidP="00000000" w:rsidRDefault="00000000" w:rsidRPr="00000000" w14:paraId="000001CE">
            <w:pPr>
              <w:spacing w:after="480" w:line="276" w:lineRule="auto"/>
              <w:rPr>
                <w:color w:val="1f1f1f"/>
              </w:rPr>
            </w:pPr>
            <w:r w:rsidDel="00000000" w:rsidR="00000000" w:rsidRPr="00000000">
              <w:rPr>
                <w:color w:val="1f1f1f"/>
                <w:rtl w:val="0"/>
              </w:rPr>
              <w:t xml:space="preserve">75.7%</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before="52" w:lineRule="auto"/>
        <w:ind w:left="280" w:right="279" w:hanging="6.999999999999993"/>
        <w:jc w:val="center"/>
        <w:rPr>
          <w:i w:val="1"/>
          <w:iCs w:val="1"/>
          <w:color w:val="535353"/>
          <w:sz w:val="20"/>
          <w:szCs w:val="20"/>
        </w:rPr>
      </w:pPr>
      <w:r w:rsidDel="00000000" w:rsidR="00000000" w:rsidRPr="00000000">
        <w:rPr>
          <w:i w:val="1"/>
          <w:iCs w:val="1"/>
          <w:color w:val="535353"/>
          <w:sz w:val="20"/>
          <w:szCs w:val="20"/>
          <w:rtl w:val="0"/>
        </w:rPr>
        <w:t xml:space="preserve">Table 5: Categorical variable distribution and hypertension rate per category. * 'Moderate' stress_level indicates a data entry inconsistency to be corrected in final release; these records have HTN status correctly assigned.</w:t>
      </w:r>
    </w:p>
    <w:p w:rsidR="00000000" w:rsidDel="00000000" w:rsidP="00000000" w:rsidRDefault="00000000" w:rsidRPr="00000000" w14:paraId="000001D1">
      <w:pPr>
        <w:spacing w:before="52" w:lineRule="auto"/>
        <w:ind w:left="280" w:right="279" w:hanging="6.999999999999993"/>
        <w:jc w:val="left"/>
        <w:rPr>
          <w:i w:val="1"/>
          <w:iCs w:val="1"/>
          <w:color w:val="535353"/>
          <w:sz w:val="20"/>
          <w:szCs w:val="20"/>
        </w:rPr>
      </w:pPr>
      <w:r w:rsidDel="00000000" w:rsidR="00000000" w:rsidRPr="00000000">
        <w:rPr>
          <w:rtl w:val="0"/>
        </w:rPr>
      </w:r>
    </w:p>
    <w:p w:rsidR="00000000" w:rsidDel="00000000" w:rsidP="00000000" w:rsidRDefault="00000000" w:rsidRPr="00000000" w14:paraId="000001D2">
      <w:pPr>
        <w:pStyle w:val="Heading3"/>
        <w:spacing w:before="83" w:lineRule="auto"/>
        <w:ind w:firstLine="215"/>
        <w:rPr/>
      </w:pPr>
      <w:r w:rsidDel="00000000" w:rsidR="00000000" w:rsidRPr="00000000">
        <w:rPr>
          <w:color w:val="444444"/>
          <w:rtl w:val="0"/>
        </w:rPr>
        <w:t xml:space="preserve">Table 6: Point-Biserial Correlation with Target Variable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8"/>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780"/>
        <w:gridCol w:w="1988"/>
        <w:gridCol w:w="1107"/>
        <w:gridCol w:w="4485"/>
        <w:tblGridChange w:id="0">
          <w:tblGrid>
            <w:gridCol w:w="1780"/>
            <w:gridCol w:w="1988"/>
            <w:gridCol w:w="1107"/>
            <w:gridCol w:w="4485"/>
          </w:tblGrid>
        </w:tblGridChange>
      </w:tblGrid>
      <w:tr>
        <w:trPr>
          <w:cantSplit w:val="0"/>
          <w:trHeight w:val="620" w:hRule="atLeast"/>
          <w:tblHeader w:val="0"/>
        </w:trPr>
        <w:tc>
          <w:tcPr>
            <w:shd w:fill="8a0000"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52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Feature</w:t>
            </w:r>
            <w:r w:rsidDel="00000000" w:rsidR="00000000" w:rsidRPr="00000000">
              <w:rPr>
                <w:rtl w:val="0"/>
              </w:rPr>
            </w:r>
          </w:p>
        </w:tc>
        <w:tc>
          <w:tcPr>
            <w:shd w:fill="8a0000"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223" w:right="232" w:firstLine="11.99999999999999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Correlation with Hypertension (r)</w:t>
            </w:r>
            <w:r w:rsidDel="00000000" w:rsidR="00000000" w:rsidRPr="00000000">
              <w:rPr>
                <w:rtl w:val="0"/>
              </w:rPr>
            </w:r>
          </w:p>
        </w:tc>
        <w:tc>
          <w:tcPr>
            <w:shd w:fill="8a0000"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1" w:right="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Direction</w:t>
            </w:r>
            <w:r w:rsidDel="00000000" w:rsidR="00000000" w:rsidRPr="00000000">
              <w:rPr>
                <w:rtl w:val="0"/>
              </w:rPr>
            </w:r>
          </w:p>
        </w:tc>
        <w:tc>
          <w:tcPr>
            <w:shd w:fill="8a0000"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9"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Clinical Interpretation</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Diastolic BP</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0.443</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822" w:right="188" w:hanging="166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Strongest single predictor; DBP directly defines diagnosis</w:t>
            </w:r>
          </w:p>
        </w:tc>
      </w:tr>
      <w:tr>
        <w:trPr>
          <w:cantSplit w:val="0"/>
          <w:trHeight w:val="350" w:hRule="atLeast"/>
          <w:tblHeader w:val="0"/>
        </w:trPr>
        <w:tc>
          <w:tcPr>
            <w:shd w:fill="f8eeee"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Systolic BP</w:t>
            </w:r>
          </w:p>
        </w:tc>
        <w:tc>
          <w:tcPr>
            <w:shd w:fill="f8eeee"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0.351</w:t>
            </w:r>
          </w:p>
        </w:tc>
        <w:tc>
          <w:tcPr>
            <w:shd w:fill="f8eeee"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shd w:fill="f8eeee"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SBP criterion for diagnosis</w:t>
            </w:r>
          </w:p>
        </w:tc>
      </w:tr>
      <w:tr>
        <w:trPr>
          <w:cantSplit w:val="0"/>
          <w:trHeight w:val="35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(kg)</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0.095</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Mild; overweight increases BP risk</w:t>
            </w:r>
          </w:p>
        </w:tc>
      </w:tr>
      <w:tr>
        <w:trPr>
          <w:cantSplit w:val="0"/>
          <w:trHeight w:val="350" w:hRule="atLeast"/>
          <w:tblHeader w:val="0"/>
        </w:trPr>
        <w:tc>
          <w:tcPr>
            <w:shd w:fill="f8eeee"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 (years)</w:t>
            </w:r>
          </w:p>
        </w:tc>
        <w:tc>
          <w:tcPr>
            <w:shd w:fill="f8eeee"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0.080</w:t>
            </w:r>
          </w:p>
        </w:tc>
        <w:tc>
          <w:tcPr>
            <w:shd w:fill="f8eeee"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shd w:fill="f8eeee"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Mild; arterial stiffness increases with age</w:t>
            </w:r>
          </w:p>
        </w:tc>
      </w:tr>
      <w:tr>
        <w:trPr>
          <w:cantSplit w:val="0"/>
          <w:trHeight w:val="35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Sleep Hours</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0.021</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Negligible; may reflect recording variability</w:t>
            </w:r>
          </w:p>
        </w:tc>
      </w:tr>
      <w:tr>
        <w:trPr>
          <w:cantSplit w:val="0"/>
          <w:trHeight w:val="350" w:hRule="atLeast"/>
          <w:tblHeader w:val="0"/>
        </w:trPr>
        <w:tc>
          <w:tcPr>
            <w:shd w:fill="f8eeee"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Height (cm)</w:t>
            </w:r>
          </w:p>
        </w:tc>
        <w:tc>
          <w:tcPr>
            <w:shd w:fill="f8eeee"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0.015</w:t>
            </w:r>
          </w:p>
        </w:tc>
        <w:tc>
          <w:tcPr>
            <w:shd w:fill="f8eeee"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w:t>
            </w:r>
          </w:p>
        </w:tc>
        <w:tc>
          <w:tcPr>
            <w:shd w:fill="f8eeee"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Negligible; confounded by weight/BMI</w:t>
            </w:r>
          </w:p>
        </w:tc>
      </w:tr>
    </w:tbl>
    <w:p w:rsidR="00000000" w:rsidDel="00000000" w:rsidP="00000000" w:rsidRDefault="00000000" w:rsidRPr="00000000" w14:paraId="000001F0">
      <w:pPr>
        <w:spacing w:before="43" w:lineRule="auto"/>
        <w:ind w:left="0" w:right="0" w:firstLine="0"/>
        <w:jc w:val="center"/>
        <w:rPr>
          <w:i w:val="1"/>
          <w:iCs w:val="1"/>
          <w:sz w:val="20"/>
          <w:szCs w:val="20"/>
        </w:rPr>
      </w:pPr>
      <w:r w:rsidDel="00000000" w:rsidR="00000000" w:rsidRPr="00000000">
        <w:rPr>
          <w:i w:val="1"/>
          <w:iCs w:val="1"/>
          <w:color w:val="535353"/>
          <w:sz w:val="20"/>
          <w:szCs w:val="20"/>
          <w:rtl w:val="0"/>
        </w:rPr>
        <w:t xml:space="preserve">Table 6: Point-biserial correlation between continuous features and binary hypertension target.</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3"/>
        <w:ind w:firstLine="215"/>
        <w:rPr/>
      </w:pPr>
      <w:r w:rsidDel="00000000" w:rsidR="00000000" w:rsidRPr="00000000">
        <w:rPr>
          <w:color w:val="444444"/>
          <w:rtl w:val="0"/>
        </w:rPr>
        <w:t xml:space="preserve">Table 7: Class Imbalance Summary</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9"/>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0"/>
        <w:gridCol w:w="1400"/>
        <w:gridCol w:w="1400"/>
        <w:gridCol w:w="4360"/>
        <w:tblGridChange w:id="0">
          <w:tblGrid>
            <w:gridCol w:w="2200"/>
            <w:gridCol w:w="1400"/>
            <w:gridCol w:w="1400"/>
            <w:gridCol w:w="4360"/>
          </w:tblGrid>
        </w:tblGridChange>
      </w:tblGrid>
      <w:tr>
        <w:trPr>
          <w:cantSplit w:val="0"/>
          <w:trHeight w:val="390" w:hRule="atLeast"/>
          <w:tblHeader w:val="0"/>
        </w:trPr>
        <w:tc>
          <w:tcPr>
            <w:shd w:fill="8a0000"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Class</w:t>
            </w:r>
            <w:r w:rsidDel="00000000" w:rsidR="00000000" w:rsidRPr="00000000">
              <w:rPr>
                <w:rtl w:val="0"/>
              </w:rPr>
            </w:r>
          </w:p>
        </w:tc>
        <w:tc>
          <w:tcPr>
            <w:shd w:fill="8a0000"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Records</w:t>
            </w:r>
            <w:r w:rsidDel="00000000" w:rsidR="00000000" w:rsidRPr="00000000">
              <w:rPr>
                <w:rtl w:val="0"/>
              </w:rPr>
            </w:r>
          </w:p>
        </w:tc>
        <w:tc>
          <w:tcPr>
            <w:shd w:fill="8a0000"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Percentage</w:t>
            </w:r>
            <w:r w:rsidDel="00000000" w:rsidR="00000000" w:rsidRPr="00000000">
              <w:rPr>
                <w:rtl w:val="0"/>
              </w:rPr>
            </w:r>
          </w:p>
        </w:tc>
        <w:tc>
          <w:tcPr>
            <w:shd w:fill="8a0000"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Notes</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Hypertensive (Yes)</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1,685</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83.0%</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7" w:right="166" w:hanging="186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Dominant class; reflects clinic-based sampling bias</w:t>
            </w:r>
          </w:p>
        </w:tc>
      </w:tr>
      <w:tr>
        <w:trPr>
          <w:cantSplit w:val="0"/>
          <w:trHeight w:val="580" w:hRule="atLeast"/>
          <w:tblHeader w:val="0"/>
        </w:trPr>
        <w:tc>
          <w:tcPr>
            <w:shd w:fill="f8eeee"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18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Non-Hypertensive (No)</w:t>
            </w:r>
          </w:p>
        </w:tc>
        <w:tc>
          <w:tcPr>
            <w:shd w:fill="f8eeee"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4,724</w:t>
            </w:r>
            <w:r w:rsidDel="00000000" w:rsidR="00000000" w:rsidRPr="00000000">
              <w:rPr>
                <w:rtl w:val="0"/>
              </w:rPr>
            </w:r>
          </w:p>
        </w:tc>
        <w:tc>
          <w:tcPr>
            <w:shd w:fill="f8eeee"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w:t>
            </w:r>
          </w:p>
        </w:tc>
        <w:tc>
          <w:tcPr>
            <w:shd w:fill="f8eeee"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53" w:right="166" w:hanging="166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Minority class; SMOTE recommended for ML training</w:t>
            </w:r>
          </w:p>
        </w:tc>
      </w:tr>
      <w:tr>
        <w:trPr>
          <w:cantSplit w:val="0"/>
          <w:trHeight w:val="350"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6,409</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 w:right="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dataset; collection ongoing</w:t>
            </w:r>
          </w:p>
        </w:tc>
      </w:tr>
    </w:tbl>
    <w:p w:rsidR="00000000" w:rsidDel="00000000" w:rsidP="00000000" w:rsidRDefault="00000000" w:rsidRPr="00000000" w14:paraId="00000205">
      <w:pPr>
        <w:spacing w:before="43" w:lineRule="auto"/>
        <w:ind w:left="0" w:right="1" w:firstLine="0"/>
        <w:jc w:val="center"/>
        <w:rPr>
          <w:i w:val="1"/>
          <w:iCs w:val="1"/>
          <w:sz w:val="20"/>
          <w:szCs w:val="20"/>
        </w:rPr>
      </w:pPr>
      <w:r w:rsidDel="00000000" w:rsidR="00000000" w:rsidRPr="00000000">
        <w:rPr>
          <w:i w:val="1"/>
          <w:iCs w:val="1"/>
          <w:color w:val="535353"/>
          <w:sz w:val="20"/>
          <w:szCs w:val="20"/>
          <w:rtl w:val="0"/>
        </w:rPr>
        <w:t xml:space="preserve">Table 7: Target variable class distribution. Imbalance ratio approximately 4.9:1.</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tabs>
          <w:tab w:val="left" w:leader="none" w:pos="611"/>
        </w:tabs>
        <w:spacing w:after="0" w:before="1" w:line="240" w:lineRule="auto"/>
        <w:ind w:left="720" w:right="0" w:firstLine="0"/>
        <w:jc w:val="both"/>
        <w:rPr/>
      </w:pPr>
      <w:r w:rsidDel="00000000" w:rsidR="00000000" w:rsidRPr="00000000">
        <w:rPr>
          <w:color w:val="1f3863"/>
          <w:rtl w:val="0"/>
        </w:rPr>
        <w:t xml:space="preserve">Baseline Machine Learning Validation</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2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validate that the dataset contains discriminative features for hypertension prediction, a baseline Logistic Regression experiment was conducted. The dataset was split 80%/20% (train: 1,064 records; test: 266 records) with stratified sampling to preserve the class ratio. Missing values were imputed with class-stratified median prior to model training.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3"/>
        <w:spacing w:before="1" w:lineRule="auto"/>
        <w:ind w:firstLine="215"/>
        <w:jc w:val="both"/>
        <w:rPr/>
      </w:pPr>
      <w:r w:rsidDel="00000000" w:rsidR="00000000" w:rsidRPr="00000000">
        <w:rPr>
          <w:color w:val="444444"/>
          <w:rtl w:val="0"/>
        </w:rPr>
        <w:t xml:space="preserve">Table 8: Baseline Logistic Regression Performance (80/20 Train/Test Split)</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0"/>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25"/>
        <w:gridCol w:w="1465"/>
        <w:gridCol w:w="1465"/>
        <w:gridCol w:w="1156"/>
        <w:gridCol w:w="1156"/>
        <w:gridCol w:w="1293"/>
        <w:tblGridChange w:id="0">
          <w:tblGrid>
            <w:gridCol w:w="2825"/>
            <w:gridCol w:w="1465"/>
            <w:gridCol w:w="1465"/>
            <w:gridCol w:w="1156"/>
            <w:gridCol w:w="1156"/>
            <w:gridCol w:w="1293"/>
          </w:tblGrid>
        </w:tblGridChange>
      </w:tblGrid>
      <w:tr>
        <w:trPr>
          <w:cantSplit w:val="0"/>
          <w:trHeight w:val="390" w:hRule="atLeast"/>
          <w:tblHeader w:val="0"/>
        </w:trPr>
        <w:tc>
          <w:tcPr>
            <w:shd w:fill="8a0000"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Class</w:t>
            </w:r>
            <w:r w:rsidDel="00000000" w:rsidR="00000000" w:rsidRPr="00000000">
              <w:rPr>
                <w:rtl w:val="0"/>
              </w:rPr>
            </w:r>
          </w:p>
        </w:tc>
        <w:tc>
          <w:tcPr>
            <w:shd w:fill="8a0000"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Accuracy</w:t>
            </w:r>
            <w:r w:rsidDel="00000000" w:rsidR="00000000" w:rsidRPr="00000000">
              <w:rPr>
                <w:rtl w:val="0"/>
              </w:rPr>
            </w:r>
          </w:p>
        </w:tc>
        <w:tc>
          <w:tcPr>
            <w:shd w:fill="8a0000"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Precision</w:t>
            </w:r>
            <w:r w:rsidDel="00000000" w:rsidR="00000000" w:rsidRPr="00000000">
              <w:rPr>
                <w:rtl w:val="0"/>
              </w:rPr>
            </w:r>
          </w:p>
        </w:tc>
        <w:tc>
          <w:tcPr>
            <w:shd w:fill="8a0000"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Recall</w:t>
            </w:r>
            <w:r w:rsidDel="00000000" w:rsidR="00000000" w:rsidRPr="00000000">
              <w:rPr>
                <w:rtl w:val="0"/>
              </w:rPr>
            </w:r>
          </w:p>
        </w:tc>
        <w:tc>
          <w:tcPr>
            <w:shd w:fill="8a0000"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F1-Score</w:t>
            </w:r>
            <w:r w:rsidDel="00000000" w:rsidR="00000000" w:rsidRPr="00000000">
              <w:rPr>
                <w:rtl w:val="0"/>
              </w:rPr>
            </w:r>
          </w:p>
        </w:tc>
        <w:tc>
          <w:tcPr>
            <w:shd w:fill="8a0000"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Support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Hypertensive (Yes)</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0.89</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0.82</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0.85</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w:t>
            </w:r>
          </w:p>
        </w:tc>
      </w:tr>
      <w:tr>
        <w:trPr>
          <w:cantSplit w:val="0"/>
          <w:trHeight w:val="350" w:hRule="atLeast"/>
          <w:tblHeader w:val="0"/>
        </w:trPr>
        <w:tc>
          <w:tcPr>
            <w:shd w:fill="f8eeee"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Non-Hypertensive (No)</w:t>
            </w:r>
          </w:p>
        </w:tc>
        <w:tc>
          <w:tcPr>
            <w:shd w:fill="f8eeee"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shd w:fill="f8eeee"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0.41</w:t>
            </w:r>
          </w:p>
        </w:tc>
        <w:tc>
          <w:tcPr>
            <w:shd w:fill="f8eeee"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0.55</w:t>
            </w:r>
          </w:p>
        </w:tc>
        <w:tc>
          <w:tcPr>
            <w:shd w:fill="f8eeee"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w:t>
            </w:r>
          </w:p>
        </w:tc>
        <w:tc>
          <w:tcPr>
            <w:shd w:fill="f8eeee"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tc>
      </w:tr>
      <w:tr>
        <w:trPr>
          <w:cantSplit w:val="0"/>
          <w:trHeight w:val="350"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Weighted Average</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0.82</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0.76</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0.79</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266</w:t>
            </w:r>
          </w:p>
        </w:tc>
      </w:tr>
      <w:tr>
        <w:trPr>
          <w:cantSplit w:val="0"/>
          <w:trHeight w:val="350" w:hRule="atLeast"/>
          <w:tblHeader w:val="0"/>
        </w:trPr>
        <w:tc>
          <w:tcPr>
            <w:shd w:fill="f8eeee"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Macro Average</w:t>
            </w:r>
          </w:p>
        </w:tc>
        <w:tc>
          <w:tcPr>
            <w:shd w:fill="f8eeee"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shd w:fill="f8eeee"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0.65</w:t>
            </w:r>
          </w:p>
        </w:tc>
        <w:tc>
          <w:tcPr>
            <w:shd w:fill="f8eeee"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0.69</w:t>
            </w:r>
          </w:p>
        </w:tc>
        <w:tc>
          <w:tcPr>
            <w:shd w:fill="f8eeee"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0.66</w:t>
            </w:r>
          </w:p>
        </w:tc>
        <w:tc>
          <w:tcPr>
            <w:shd w:fill="f8eeee"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266</w:t>
            </w:r>
          </w:p>
        </w:tc>
      </w:tr>
    </w:tbl>
    <w:p w:rsidR="00000000" w:rsidDel="00000000" w:rsidP="00000000" w:rsidRDefault="00000000" w:rsidRPr="00000000" w14:paraId="0000022A">
      <w:pPr>
        <w:spacing w:before="43" w:lineRule="auto"/>
        <w:ind w:left="301" w:right="305" w:firstLine="0"/>
        <w:jc w:val="center"/>
        <w:rPr>
          <w:i w:val="1"/>
          <w:iCs w:val="1"/>
          <w:sz w:val="20"/>
          <w:szCs w:val="20"/>
        </w:rPr>
      </w:pPr>
      <w:r w:rsidDel="00000000" w:rsidR="00000000" w:rsidRPr="00000000">
        <w:rPr>
          <w:i w:val="1"/>
          <w:iCs w:val="1"/>
          <w:color w:val="535353"/>
          <w:sz w:val="20"/>
          <w:szCs w:val="20"/>
          <w:rtl w:val="0"/>
        </w:rPr>
        <w:t xml:space="preserve">Table 8: Logistic Regression classification report. Lower performance on the minority (No) class is expected given the 83:17 class imbalance.</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2"/>
        <w:tabs>
          <w:tab w:val="left" w:leader="none" w:pos="610"/>
        </w:tabs>
        <w:spacing w:after="0" w:before="0" w:line="240" w:lineRule="auto"/>
        <w:ind w:left="720" w:right="0" w:firstLine="0"/>
        <w:jc w:val="both"/>
        <w:rPr/>
      </w:pPr>
      <w:r w:rsidDel="00000000" w:rsidR="00000000" w:rsidRPr="00000000">
        <w:rPr>
          <w:color w:val="1f3863"/>
          <w:rtl w:val="0"/>
        </w:rPr>
        <w:t xml:space="preserve">Confusion Matrix Analysis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1"/>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rHeight w:val="412" w:hRule="atLeast"/>
          <w:tblHeader w:val="0"/>
        </w:trPr>
        <w:tc>
          <w:tcPr>
            <w:shd w:fill="8a0000"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8a0000"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2"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Predicted: Yes (HTN)</w:t>
            </w:r>
            <w:r w:rsidDel="00000000" w:rsidR="00000000" w:rsidRPr="00000000">
              <w:rPr>
                <w:rtl w:val="0"/>
              </w:rPr>
            </w:r>
          </w:p>
        </w:tc>
        <w:tc>
          <w:tcPr>
            <w:shd w:fill="8a0000"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Predicted: No (Not HTN)</w:t>
            </w: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 Yes (HTN)</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181 (TP)</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(FN)</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12"/>
        <w:tblW w:w="9375.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81"/>
        <w:gridCol w:w="3459.0000000000005"/>
        <w:gridCol w:w="3435"/>
        <w:tblGridChange w:id="0">
          <w:tblGrid>
            <w:gridCol w:w="2481"/>
            <w:gridCol w:w="3459.0000000000005"/>
            <w:gridCol w:w="3435"/>
          </w:tblGrid>
        </w:tblGridChange>
      </w:tblGrid>
      <w:tr>
        <w:trPr>
          <w:cantSplit w:val="0"/>
          <w:trHeight w:val="350" w:hRule="atLeast"/>
          <w:tblHeader w:val="0"/>
        </w:trPr>
        <w:tc>
          <w:tcPr>
            <w:shd w:fill="f8eeee"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 No (Not HTN)</w:t>
            </w:r>
          </w:p>
        </w:tc>
        <w:tc>
          <w:tcPr>
            <w:shd w:fill="f8eeee"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(FP)</w:t>
            </w:r>
          </w:p>
        </w:tc>
        <w:tc>
          <w:tcPr>
            <w:shd w:fill="f8eeee"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(TN)</w:t>
            </w:r>
          </w:p>
        </w:tc>
      </w:tr>
    </w:tbl>
    <w:p w:rsidR="00000000" w:rsidDel="00000000" w:rsidP="00000000" w:rsidRDefault="00000000" w:rsidRPr="00000000" w14:paraId="00000238">
      <w:pPr>
        <w:spacing w:before="42" w:lineRule="auto"/>
        <w:ind w:left="207" w:right="208" w:firstLine="0"/>
        <w:jc w:val="center"/>
        <w:rPr>
          <w:i w:val="1"/>
          <w:iCs w:val="1"/>
          <w:sz w:val="20"/>
          <w:szCs w:val="20"/>
        </w:rPr>
      </w:pPr>
      <w:r w:rsidDel="00000000" w:rsidR="00000000" w:rsidRPr="00000000">
        <w:rPr>
          <w:i w:val="1"/>
          <w:iCs w:val="1"/>
          <w:color w:val="535353"/>
          <w:sz w:val="20"/>
          <w:szCs w:val="20"/>
          <w:rtl w:val="0"/>
        </w:rPr>
        <w:t xml:space="preserve">Table 9: Confusion matrix for baseline Logistic Regression on test set (n = 266). TP = True Positive, FN = False Negative, FP = False Positive, TN = True Negative.</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15"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correctly identifies 82% of hypertensive cases (recall = 0.82) but is less effective at correctly identifying non-hypertensive cases (recall = 0.55), with 20 false positives and 40 false negatives. This performance is attributable to the class imbalance and the relatively small size of the current partial dataset. SMOTE oversampling and ensemble methods (Random Forest, XGBoost) are expected to substantially improve minority-class performance in subsequent experiments.</w:t>
      </w:r>
    </w:p>
    <w:p w:rsidR="00000000" w:rsidDel="00000000" w:rsidP="00000000" w:rsidRDefault="00000000" w:rsidRPr="00000000" w14:paraId="0000023A">
      <w:pPr>
        <w:pStyle w:val="Heading2"/>
        <w:tabs>
          <w:tab w:val="left" w:leader="none" w:pos="611"/>
        </w:tabs>
        <w:spacing w:after="0" w:before="242" w:line="240" w:lineRule="auto"/>
        <w:ind w:left="720" w:right="0" w:firstLine="0"/>
        <w:jc w:val="both"/>
        <w:rPr/>
      </w:pPr>
      <w:r w:rsidDel="00000000" w:rsidR="00000000" w:rsidRPr="00000000">
        <w:rPr>
          <w:color w:val="1f3863"/>
          <w:rtl w:val="0"/>
        </w:rPr>
        <w:t xml:space="preserve">Precision-Recall Analysis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Area Under the Precision-Recall Curve (AUPRC) for the hypertensive class is 0.91, reflecting strong discriminative capacity given the feature set. The AUPRC for the non-hypertensive class is 0.58, again consistent with class imbalance. These metrics confirm that the dataset contains meaningful signal for classification, and that model performance limitations are primarily due to data quantity and imbalance rather than feature informativeness.</w:t>
      </w:r>
    </w:p>
    <w:p w:rsidR="00000000" w:rsidDel="00000000" w:rsidP="00000000" w:rsidRDefault="00000000" w:rsidRPr="00000000" w14:paraId="0000023C">
      <w:pPr>
        <w:pStyle w:val="Heading2"/>
        <w:tabs>
          <w:tab w:val="left" w:leader="none" w:pos="611"/>
        </w:tabs>
        <w:spacing w:after="0" w:before="241" w:line="240" w:lineRule="auto"/>
        <w:ind w:left="720" w:right="0" w:firstLine="0"/>
        <w:jc w:val="both"/>
        <w:rPr/>
      </w:pPr>
      <w:r w:rsidDel="00000000" w:rsidR="00000000" w:rsidRPr="00000000">
        <w:rPr>
          <w:color w:val="1f3863"/>
          <w:rtl w:val="0"/>
        </w:rPr>
        <w:t xml:space="preserve">Cross-Validation Analysis</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5" w:right="21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Stratified 5-fold cross-validation was conducted on the full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using the Logistic Regression baseline model. Mean accuracy across folds was 74.8% (SD = 2.1%). Mean F1-score for the hypertensive class was 0.84 (SD = 0.02), confirming model stability. Cross-validation results are consistent with the single train/test split, suggesting no significant overfitting.</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3"/>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77"/>
        <w:gridCol w:w="1970"/>
        <w:gridCol w:w="1971"/>
        <w:gridCol w:w="1971"/>
        <w:gridCol w:w="1971"/>
        <w:tblGridChange w:id="0">
          <w:tblGrid>
            <w:gridCol w:w="1477"/>
            <w:gridCol w:w="1970"/>
            <w:gridCol w:w="1971"/>
            <w:gridCol w:w="1971"/>
            <w:gridCol w:w="1971"/>
          </w:tblGrid>
        </w:tblGridChange>
      </w:tblGrid>
      <w:tr>
        <w:trPr>
          <w:cantSplit w:val="0"/>
          <w:trHeight w:val="390" w:hRule="atLeast"/>
          <w:tblHeader w:val="0"/>
        </w:trPr>
        <w:tc>
          <w:tcPr>
            <w:shd w:fill="8a0000"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4"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Fold</w:t>
            </w:r>
            <w:r w:rsidDel="00000000" w:rsidR="00000000" w:rsidRPr="00000000">
              <w:rPr>
                <w:rtl w:val="0"/>
              </w:rPr>
            </w:r>
          </w:p>
        </w:tc>
        <w:tc>
          <w:tcPr>
            <w:shd w:fill="8a0000"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Accuracy</w:t>
            </w:r>
            <w:r w:rsidDel="00000000" w:rsidR="00000000" w:rsidRPr="00000000">
              <w:rPr>
                <w:rtl w:val="0"/>
              </w:rPr>
            </w:r>
          </w:p>
        </w:tc>
        <w:tc>
          <w:tcPr>
            <w:shd w:fill="8a0000"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 (Yes)</w:t>
            </w:r>
            <w:r w:rsidDel="00000000" w:rsidR="00000000" w:rsidRPr="00000000">
              <w:rPr>
                <w:rtl w:val="0"/>
              </w:rPr>
            </w:r>
          </w:p>
        </w:tc>
        <w:tc>
          <w:tcPr>
            <w:shd w:fill="8a0000"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 (No)</w:t>
            </w:r>
            <w:r w:rsidDel="00000000" w:rsidR="00000000" w:rsidRPr="00000000">
              <w:rPr>
                <w:rtl w:val="0"/>
              </w:rPr>
            </w:r>
          </w:p>
        </w:tc>
        <w:tc>
          <w:tcPr>
            <w:shd w:fill="8a0000"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3"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AUC-ROC</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1</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76.3%</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0.86</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0.48</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0.78</w:t>
            </w:r>
          </w:p>
        </w:tc>
      </w:tr>
      <w:tr>
        <w:trPr>
          <w:cantSplit w:val="0"/>
          <w:trHeight w:val="347" w:hRule="atLeast"/>
          <w:tblHeader w:val="0"/>
        </w:trPr>
        <w:tc>
          <w:tcPr>
            <w:shd w:fill="f8eeee"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2</w:t>
            </w:r>
          </w:p>
        </w:tc>
        <w:tc>
          <w:tcPr>
            <w:shd w:fill="f8eeee"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73.7%</w:t>
            </w:r>
          </w:p>
        </w:tc>
        <w:tc>
          <w:tcPr>
            <w:shd w:fill="f8eeee"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0.83</w:t>
            </w:r>
          </w:p>
        </w:tc>
        <w:tc>
          <w:tcPr>
            <w:shd w:fill="f8eeee"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0.44</w:t>
            </w:r>
          </w:p>
        </w:tc>
        <w:tc>
          <w:tcPr>
            <w:shd w:fill="f8eeee"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0.75</w:t>
            </w:r>
          </w:p>
        </w:tc>
      </w:tr>
      <w:tr>
        <w:trPr>
          <w:cantSplit w:val="0"/>
          <w:trHeight w:val="350"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3</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74.4%</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0.84</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0.45</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0.76</w:t>
            </w:r>
          </w:p>
        </w:tc>
      </w:tr>
      <w:tr>
        <w:trPr>
          <w:cantSplit w:val="0"/>
          <w:trHeight w:val="350" w:hRule="atLeast"/>
          <w:tblHeader w:val="0"/>
        </w:trPr>
        <w:tc>
          <w:tcPr>
            <w:shd w:fill="f8eeee"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4</w:t>
            </w:r>
          </w:p>
        </w:tc>
        <w:tc>
          <w:tcPr>
            <w:shd w:fill="f8eeee"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75.2%</w:t>
            </w:r>
          </w:p>
        </w:tc>
        <w:tc>
          <w:tcPr>
            <w:shd w:fill="f8eeee"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0.85</w:t>
            </w:r>
          </w:p>
        </w:tc>
        <w:tc>
          <w:tcPr>
            <w:shd w:fill="f8eeee"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w:t>
            </w:r>
          </w:p>
        </w:tc>
        <w:tc>
          <w:tcPr>
            <w:shd w:fill="f8eeee"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0.77</w:t>
            </w:r>
          </w:p>
        </w:tc>
      </w:tr>
      <w:tr>
        <w:trPr>
          <w:cantSplit w:val="0"/>
          <w:trHeight w:val="35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5</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74.7%</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0.84</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0.45</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0.76</w:t>
            </w:r>
          </w:p>
        </w:tc>
      </w:tr>
      <w:tr>
        <w:trPr>
          <w:cantSplit w:val="0"/>
          <w:trHeight w:val="350" w:hRule="atLeast"/>
          <w:tblHeader w:val="0"/>
        </w:trPr>
        <w:tc>
          <w:tcPr>
            <w:shd w:fill="f8eeee"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w:t>
            </w:r>
          </w:p>
        </w:tc>
        <w:tc>
          <w:tcPr>
            <w:shd w:fill="f8eeee"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74.8%</w:t>
            </w:r>
          </w:p>
        </w:tc>
        <w:tc>
          <w:tcPr>
            <w:shd w:fill="f8eeee"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0.84</w:t>
            </w:r>
          </w:p>
        </w:tc>
        <w:tc>
          <w:tcPr>
            <w:shd w:fill="f8eeee"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0.46</w:t>
            </w:r>
          </w:p>
        </w:tc>
        <w:tc>
          <w:tcPr>
            <w:shd w:fill="f8eeee"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0.76</w:t>
            </w:r>
          </w:p>
        </w:tc>
      </w:tr>
      <w:tr>
        <w:trPr>
          <w:cantSplit w:val="0"/>
          <w:trHeight w:val="350"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 Dev</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0.021</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0.010</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0.014</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0.011</w:t>
            </w:r>
          </w:p>
        </w:tc>
      </w:tr>
    </w:tbl>
    <w:p w:rsidR="00000000" w:rsidDel="00000000" w:rsidP="00000000" w:rsidRDefault="00000000" w:rsidRPr="00000000" w14:paraId="00000267">
      <w:pPr>
        <w:spacing w:before="46" w:lineRule="auto"/>
        <w:ind w:left="0" w:right="1" w:firstLine="0"/>
        <w:jc w:val="center"/>
        <w:rPr>
          <w:i w:val="1"/>
          <w:iCs w:val="1"/>
          <w:sz w:val="20"/>
          <w:szCs w:val="20"/>
        </w:rPr>
      </w:pPr>
      <w:r w:rsidDel="00000000" w:rsidR="00000000" w:rsidRPr="00000000">
        <w:rPr>
          <w:i w:val="1"/>
          <w:iCs w:val="1"/>
          <w:color w:val="535353"/>
          <w:sz w:val="20"/>
          <w:szCs w:val="20"/>
          <w:rtl w:val="0"/>
        </w:rPr>
        <w:t xml:space="preserve">Table 10: Stratified 5-fold cross-validation results. Logistic Regression baseline with median imputation.</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pStyle w:val="Heading2"/>
        <w:tabs>
          <w:tab w:val="left" w:leader="none" w:pos="611"/>
        </w:tabs>
        <w:spacing w:after="0" w:before="0" w:line="240" w:lineRule="auto"/>
        <w:ind w:left="720" w:right="0" w:firstLine="0"/>
        <w:jc w:val="both"/>
        <w:rPr/>
      </w:pPr>
      <w:r w:rsidDel="00000000" w:rsidR="00000000" w:rsidRPr="00000000">
        <w:rPr>
          <w:color w:val="1f3863"/>
          <w:rtl w:val="0"/>
        </w:rPr>
        <w:t xml:space="preserve">Error Analysis and Feature Importance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predictors by Logistic Regression coefficient magnitude: (1) Diastolic BP (largest positive coefficient — directly determines diagnosis); (2) Systolic BP; (3) Stress Level (High vs Low); (4) Family History (Yes vs No); (5) Age. Salt intake and smoking showed smaller but positive coefficients, consistent with their known but indirect effect on blood pressure. Sleep hours showed a near-zero coefficient, suggesting it is a weak discriminator in the current dataset, possibly due to limited variability (median = 7 hours, IQR = 6–8).</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sources of misclassification include: (a) borderline BP readings near the 140/90 threshold;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records labelled 'No' with elevated (pre-hypertensive) BP values (SBP 130–139 mmHg); and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15" w:right="1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in the minority class with multiple high-risk factors (smoking + family history + high stress) that the model incorrectly classifies as hypertensive.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1"/>
        <w:tabs>
          <w:tab w:val="left" w:leader="none" w:pos="524"/>
        </w:tabs>
        <w:spacing w:after="0" w:before="1" w:line="240" w:lineRule="auto"/>
        <w:ind w:left="0" w:right="0" w:firstLine="0"/>
        <w:jc w:val="left"/>
        <w:rPr>
          <w:sz w:val="30"/>
          <w:szCs w:val="30"/>
        </w:rPr>
      </w:pPr>
      <w:r w:rsidDel="00000000" w:rsidR="00000000" w:rsidRPr="00000000">
        <w:rPr>
          <w:color w:val="8a0000"/>
          <w:rtl w:val="0"/>
        </w:rPr>
        <w:t xml:space="preserve">  </w:t>
      </w:r>
      <w:r w:rsidDel="00000000" w:rsidR="00000000" w:rsidRPr="00000000">
        <w:rPr>
          <w:color w:val="8a0000"/>
          <w:sz w:val="30"/>
          <w:szCs w:val="30"/>
          <w:rtl w:val="0"/>
        </w:rPr>
        <w:t xml:space="preserve">Usage Notes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43149</wp:posOffset>
                </wp:positionV>
                <wp:extent cx="6126480" cy="12700"/>
                <wp:effectExtent b="0" l="0" r="0" t="0"/>
                <wp:wrapTopAndBottom distB="0" distT="0"/>
                <wp:docPr id="16" name=""/>
                <a:graphic>
                  <a:graphicData uri="http://schemas.microsoft.com/office/word/2010/wordprocessingShape">
                    <wps:wsp>
                      <wps:cNvSpPr/>
                      <wps:cNvPr id="17" name="Shape 17"/>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43149</wp:posOffset>
                </wp:positionV>
                <wp:extent cx="6126480"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71">
      <w:pPr>
        <w:pStyle w:val="Heading2"/>
        <w:tabs>
          <w:tab w:val="left" w:leader="none" w:pos="611"/>
        </w:tabs>
        <w:spacing w:after="0" w:before="241" w:line="240" w:lineRule="auto"/>
        <w:ind w:left="720" w:right="0" w:firstLine="0"/>
        <w:jc w:val="left"/>
        <w:rPr/>
      </w:pPr>
      <w:r w:rsidDel="00000000" w:rsidR="00000000" w:rsidRPr="00000000">
        <w:rPr>
          <w:color w:val="1f3863"/>
          <w:rtl w:val="0"/>
        </w:rPr>
        <w:t xml:space="preserve">Recommended Use Cases</w:t>
      </w: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120" w:line="240" w:lineRule="auto"/>
        <w:ind w:left="755" w:right="30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Binary hypertension risk classification using supervised machine learning algorithms (Logistic Regression, Random Forest, XGBoost, SVM, Neural Networks).</w:t>
      </w:r>
    </w:p>
    <w:p w:rsidR="00000000" w:rsidDel="00000000" w:rsidP="00000000" w:rsidRDefault="00000000" w:rsidRPr="00000000" w14:paraId="0000027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10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Imbalanced classification research — this dataset provides a real-world 83:17 class imbalance scenario for testing SMOTE, ADASYN, class weighting, and cost-sensitive learning techniques.</w:t>
      </w:r>
    </w:p>
    <w:p w:rsidR="00000000" w:rsidDel="00000000" w:rsidP="00000000" w:rsidRDefault="00000000" w:rsidRPr="00000000" w14:paraId="0000027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96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learning and domain adaptation studies comparing Bangladeshi hypertension profiles with other South Asian or global datasets.</w:t>
      </w:r>
    </w:p>
    <w:p w:rsidR="00000000" w:rsidDel="00000000" w:rsidP="00000000" w:rsidRDefault="00000000" w:rsidRPr="00000000" w14:paraId="0000027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33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health application development: the feature set (13 easily self-reported variables) was specifically designed to support HyperTrac and similar low-resource screening tools.</w:t>
      </w:r>
    </w:p>
    <w:p w:rsidR="00000000" w:rsidDel="00000000" w:rsidP="00000000" w:rsidRDefault="00000000" w:rsidRPr="00000000" w14:paraId="0000027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4"/>
        </w:tabs>
        <w:spacing w:after="0" w:before="39" w:line="240" w:lineRule="auto"/>
        <w:ind w:left="75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health research on hypertension epidemiology in urban Bangladesh.</w:t>
      </w:r>
    </w:p>
    <w:p w:rsidR="00000000" w:rsidDel="00000000" w:rsidP="00000000" w:rsidRDefault="00000000" w:rsidRPr="00000000" w14:paraId="00000277">
      <w:pPr>
        <w:pStyle w:val="Heading2"/>
        <w:tabs>
          <w:tab w:val="left" w:leader="none" w:pos="610"/>
        </w:tabs>
        <w:spacing w:after="0" w:before="242" w:line="240" w:lineRule="auto"/>
        <w:ind w:left="720" w:right="0" w:firstLine="0"/>
        <w:jc w:val="left"/>
        <w:rPr/>
      </w:pPr>
      <w:r w:rsidDel="00000000" w:rsidR="00000000" w:rsidRPr="00000000">
        <w:rPr>
          <w:color w:val="1f3863"/>
          <w:rtl w:val="0"/>
        </w:rPr>
        <w:t xml:space="preserve">Limitations</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119" w:line="240" w:lineRule="auto"/>
        <w:ind w:left="755" w:right="28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Clinic-based sampling bias: Data was collected exclusively from patients attending government clinics. This overrepresents symptomatic, at-risk individuals and underrepresents healthy asymptomatic adults. This is the primary cause of the 83% hypertensive class prevalence, which is substantially higher than the population-level prevalence of 21–27%.</w:t>
      </w:r>
    </w:p>
    <w:p w:rsidR="00000000" w:rsidDel="00000000" w:rsidP="00000000" w:rsidRDefault="00000000" w:rsidRPr="00000000" w14:paraId="0000027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36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restriction: All data was collected in Dhaka. The dataset does not represent rural Bangladesh or other urban centres (Chittagong, Sylhet, Rajshahi). Extrapolation to rural populations should be undertaken with caution.</w:t>
      </w:r>
    </w:p>
    <w:p w:rsidR="00000000" w:rsidDel="00000000" w:rsidP="00000000" w:rsidRDefault="00000000" w:rsidRPr="00000000" w14:paraId="0000027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714" w:hanging="36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Single BP measurement: Blood pressure was recorded once per clinic visit. Clinical standards recommend ≥2 readings on ≥2 separate occasions for hypertension diagnosis. Single-reading classification may inflate hypertension prevalence in this dataset.</w:t>
      </w:r>
    </w:p>
    <w:p w:rsidR="00000000" w:rsidDel="00000000" w:rsidP="00000000" w:rsidRDefault="00000000" w:rsidRPr="00000000" w14:paraId="0000027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69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Self-reported behavioural variables: Salt intake, sleep hours, and stress level are self-reported and subject to social desirability bias and recall error. Objective measurement of these variables was not feasible in the clinic setting.</w:t>
      </w:r>
    </w:p>
    <w:p w:rsidR="00000000" w:rsidDel="00000000" w:rsidP="00000000" w:rsidRDefault="00000000" w:rsidRPr="00000000" w14:paraId="0000027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3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collection: The current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represent a partial dataset. Class distributions, statistical properties, and model performance metrics may change as additional records are collected toward the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w:t>
      </w:r>
    </w:p>
    <w:p w:rsidR="00000000" w:rsidDel="00000000" w:rsidP="00000000" w:rsidRDefault="00000000" w:rsidRPr="00000000" w14:paraId="0000027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77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level coding inconsistency: The raw data contains four stress categories ('High', 'Medium', 'Moderate', 'Low'). 'Moderate' appears to be a data entry error for 'Medium' (96 records). This will be corrected in the final release.</w:t>
      </w:r>
    </w:p>
    <w:p w:rsidR="00000000" w:rsidDel="00000000" w:rsidP="00000000" w:rsidRDefault="00000000" w:rsidRPr="00000000" w14:paraId="0000027E">
      <w:pPr>
        <w:pStyle w:val="Heading2"/>
        <w:tabs>
          <w:tab w:val="left" w:leader="none" w:pos="610"/>
        </w:tabs>
        <w:spacing w:after="0" w:before="240" w:line="240" w:lineRule="auto"/>
        <w:ind w:left="720" w:right="0" w:firstLine="0"/>
        <w:jc w:val="both"/>
        <w:rPr/>
      </w:pPr>
      <w:r w:rsidDel="00000000" w:rsidR="00000000" w:rsidRPr="00000000">
        <w:rPr>
          <w:color w:val="1f3863"/>
          <w:rtl w:val="0"/>
        </w:rPr>
        <w:t xml:space="preserve">Ethical Considerations</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14"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participants provided informed written consent prior to data collection. No personally identifiable information (names, addresses, phone numbers, national identification numbers) was collected or retained. Each patient record was assigned a random alphanumeric identifier at the point of data entry. The study protocol was reviewed and ethics clearance obtained from the relevant institutional body at Southeast University, Dhaka (Reference: SEU-CSE-ETH-2025-03).The dataset does not contain protected health information (PHI) as defined by international standards. Release of the dataset on open-access platforms will be accompanied by a data use agreement prohibiting re-identification attempts and commercial use without explicit institutional consent. Usage of this dataset for clinical decision-making without additional validation is not recommended.</w:t>
      </w:r>
    </w:p>
    <w:p w:rsidR="00000000" w:rsidDel="00000000" w:rsidP="00000000" w:rsidRDefault="00000000" w:rsidRPr="00000000" w14:paraId="00000280">
      <w:pPr>
        <w:pStyle w:val="Heading2"/>
        <w:tabs>
          <w:tab w:val="left" w:leader="none" w:pos="611"/>
        </w:tabs>
        <w:spacing w:after="0" w:before="241" w:line="240" w:lineRule="auto"/>
        <w:ind w:left="720" w:right="0" w:firstLine="0"/>
        <w:jc w:val="left"/>
        <w:rPr/>
      </w:pPr>
      <w:r w:rsidDel="00000000" w:rsidR="00000000" w:rsidRPr="00000000">
        <w:rPr>
          <w:color w:val="1f3863"/>
          <w:rtl w:val="0"/>
        </w:rPr>
        <w:t xml:space="preserve">Reproducibility Notes</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118" w:line="240" w:lineRule="auto"/>
        <w:ind w:left="755" w:right="2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merged dataset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is reproducible from the two source files (dataset_exist_only_hypertension_.xlsx + no_hypertension_.xlsx) by column alignment on the 13 common features and pandas.concat.</w:t>
      </w:r>
    </w:p>
    <w:p w:rsidR="00000000" w:rsidDel="00000000" w:rsidP="00000000" w:rsidRDefault="00000000" w:rsidRPr="00000000" w14:paraId="0000028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1" w:line="240" w:lineRule="auto"/>
        <w:ind w:left="755" w:right="102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ML experiments used Python 3.x with scikit-learn (v1.3+). Random seed: 42. Imputation method: class-stratified median. Train/test split: 80/20 stratified.</w:t>
      </w:r>
    </w:p>
    <w:p w:rsidR="00000000" w:rsidDel="00000000" w:rsidP="00000000" w:rsidRDefault="00000000" w:rsidRPr="00000000" w14:paraId="0000028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38" w:line="240" w:lineRule="auto"/>
        <w:ind w:left="755" w:right="60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Stress_level 'Moderate' records (n=96) were excluded from stratified analysis in Table 5 to avoid category ambiguity.</w:t>
      </w:r>
    </w:p>
    <w:p w:rsidR="00000000" w:rsidDel="00000000" w:rsidP="00000000" w:rsidRDefault="00000000" w:rsidRPr="00000000" w14:paraId="0000028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55"/>
        </w:tabs>
        <w:spacing w:after="0" w:before="42" w:line="240" w:lineRule="auto"/>
        <w:ind w:left="755" w:right="39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code for preprocessing and baseline experiments will be released on GitHub (Southeast University CSE Department repository) concurrent with the dataset release.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pStyle w:val="Heading1"/>
        <w:tabs>
          <w:tab w:val="left" w:leader="none" w:pos="523"/>
        </w:tabs>
        <w:spacing w:after="0" w:before="0" w:line="240" w:lineRule="auto"/>
        <w:ind w:left="0" w:right="0" w:firstLine="0"/>
        <w:jc w:val="left"/>
        <w:rPr>
          <w:sz w:val="30"/>
          <w:szCs w:val="30"/>
        </w:rPr>
      </w:pPr>
      <w:r w:rsidDel="00000000" w:rsidR="00000000" w:rsidRPr="00000000">
        <w:rPr>
          <w:color w:val="8a0000"/>
          <w:sz w:val="30"/>
          <w:szCs w:val="30"/>
          <w:rtl w:val="0"/>
        </w:rPr>
        <w:t xml:space="preserve">  Data Availability</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43963</wp:posOffset>
                </wp:positionV>
                <wp:extent cx="6126480" cy="12700"/>
                <wp:effectExtent b="0" l="0" r="0" t="0"/>
                <wp:wrapTopAndBottom distB="0" distT="0"/>
                <wp:docPr id="3" name=""/>
                <a:graphic>
                  <a:graphicData uri="http://schemas.microsoft.com/office/word/2010/wordprocessingShape">
                    <wps:wsp>
                      <wps:cNvSpPr/>
                      <wps:cNvPr id="4" name="Shape 4"/>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43963</wp:posOffset>
                </wp:positionV>
                <wp:extent cx="612648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4" w:right="21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partial dataset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is currently available upon request from the Department of Computer Science and Engineering, Southeast University, Dhaka, Bangladesh. Contact: supervisor Md. Mijanur Rahman </w:t>
      </w:r>
      <w:hyperlink r:id="r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(mmjr@seu.edu.bd).</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14" w:right="21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completion of the full data collection phase (target: </w:t>
      </w:r>
      <w:r w:rsidDel="00000000" w:rsidR="00000000" w:rsidRPr="00000000">
        <w:rPr>
          <w:rtl w:val="0"/>
        </w:rPr>
        <w:t xml:space="preserve">6,409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the dataset will be deposited on the following open-access repositories:</w:t>
      </w:r>
    </w:p>
    <w:p w:rsidR="00000000" w:rsidDel="00000000" w:rsidP="00000000" w:rsidRDefault="00000000" w:rsidRPr="00000000" w14:paraId="000002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4"/>
        </w:tabs>
        <w:spacing w:after="0" w:before="80" w:line="240" w:lineRule="auto"/>
        <w:ind w:left="75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Kaggle Datasets </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(https://www.kaggle.com/datasets)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public release, CSV format</w:t>
      </w:r>
    </w:p>
    <w:p w:rsidR="00000000" w:rsidDel="00000000" w:rsidP="00000000" w:rsidRDefault="00000000" w:rsidRPr="00000000" w14:paraId="000002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5"/>
        </w:tabs>
        <w:spacing w:after="0" w:before="40" w:line="240" w:lineRule="auto"/>
        <w:ind w:left="755" w:right="68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Mendeley Data (https://data.mendeley.com) — archival release with DOI, XLSX and CSV formats</w:t>
      </w:r>
    </w:p>
    <w:p w:rsidR="00000000" w:rsidDel="00000000" w:rsidP="00000000" w:rsidRDefault="00000000" w:rsidRPr="00000000" w14:paraId="000002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4"/>
        </w:tabs>
        <w:spacing w:after="0" w:before="39" w:line="240" w:lineRule="auto"/>
        <w:ind w:left="75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(Southeast University CSE) — code, preprocessing scripts, and documentation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14" w:right="2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will be released under a Creative Commons Attribution 4.0 International (CC BY 4.0) licence, permitting unrestricted use, distribution, and adaptation provided appropriate attribution is given.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pStyle w:val="Heading1"/>
        <w:tabs>
          <w:tab w:val="left" w:leader="none" w:pos="677"/>
        </w:tabs>
        <w:spacing w:after="0" w:before="0" w:line="240" w:lineRule="auto"/>
        <w:ind w:left="0" w:right="0" w:firstLine="0"/>
        <w:jc w:val="left"/>
        <w:rPr>
          <w:sz w:val="30"/>
          <w:szCs w:val="30"/>
        </w:rPr>
      </w:pPr>
      <w:r w:rsidDel="00000000" w:rsidR="00000000" w:rsidRPr="00000000">
        <w:rPr>
          <w:color w:val="8a0000"/>
          <w:rtl w:val="0"/>
        </w:rPr>
        <w:t xml:space="preserve">  </w:t>
      </w:r>
      <w:r w:rsidDel="00000000" w:rsidR="00000000" w:rsidRPr="00000000">
        <w:rPr>
          <w:color w:val="8a0000"/>
          <w:sz w:val="30"/>
          <w:szCs w:val="30"/>
          <w:rtl w:val="0"/>
        </w:rPr>
        <w:t xml:space="preserve">Code Availability</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43627</wp:posOffset>
                </wp:positionV>
                <wp:extent cx="6126480" cy="12700"/>
                <wp:effectExtent b="0" l="0" r="0" t="0"/>
                <wp:wrapTopAndBottom distB="0" distT="0"/>
                <wp:docPr id="18" name=""/>
                <a:graphic>
                  <a:graphicData uri="http://schemas.microsoft.com/office/word/2010/wordprocessingShape">
                    <wps:wsp>
                      <wps:cNvSpPr/>
                      <wps:cNvPr id="19" name="Shape 19"/>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43627</wp:posOffset>
                </wp:positionV>
                <wp:extent cx="612648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4" w:right="1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Preprocessing code, the data entry template, and the baseline ML experiment notebook (Jupyter) will be released alongside the dataset on the project GitHub repository. The repository will include:</w:t>
      </w:r>
    </w:p>
    <w:p w:rsidR="00000000" w:rsidDel="00000000" w:rsidP="00000000" w:rsidRDefault="00000000" w:rsidRPr="00000000" w14:paraId="000002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5"/>
        </w:tabs>
        <w:spacing w:after="0" w:before="79" w:line="240" w:lineRule="auto"/>
        <w:ind w:left="755" w:right="81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data_merge.py — script to merge hypertension and non-hypertension source files into a single cleaned CSV</w:t>
      </w:r>
    </w:p>
    <w:p w:rsidR="00000000" w:rsidDel="00000000" w:rsidP="00000000" w:rsidRDefault="00000000" w:rsidRPr="00000000" w14:paraId="000002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4"/>
        </w:tabs>
        <w:spacing w:after="0" w:before="42" w:line="240" w:lineRule="auto"/>
        <w:ind w:left="75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preprocess.py — imputation, encoding, and feature engineering pipeline</w:t>
      </w:r>
    </w:p>
    <w:p w:rsidR="00000000" w:rsidDel="00000000" w:rsidP="00000000" w:rsidRDefault="00000000" w:rsidRPr="00000000" w14:paraId="000002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5"/>
        </w:tabs>
        <w:spacing w:after="0" w:before="39" w:line="240" w:lineRule="auto"/>
        <w:ind w:left="755" w:right="37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baseline_model.ipynb — Logistic Regression and Random Forest baseline experiments with cross-validation</w:t>
      </w:r>
    </w:p>
    <w:p w:rsidR="00000000" w:rsidDel="00000000" w:rsidP="00000000" w:rsidRDefault="00000000" w:rsidRPr="00000000" w14:paraId="000002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4"/>
        </w:tabs>
        <w:spacing w:after="0" w:before="42" w:line="295" w:lineRule="auto"/>
        <w:ind w:left="214" w:right="632" w:firstLine="1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hypertrac_model/ — trained model weights (pickle) for the HyperTrac application backend All code will be released under the MIT Licence.</w:t>
      </w:r>
      <w:r w:rsidDel="00000000" w:rsidR="00000000" w:rsidRPr="00000000">
        <w:rPr>
          <w:rtl w:val="0"/>
        </w:rPr>
      </w:r>
    </w:p>
    <w:p w:rsidR="00000000" w:rsidDel="00000000" w:rsidP="00000000" w:rsidRDefault="00000000" w:rsidRPr="00000000" w14:paraId="00000296">
      <w:pPr>
        <w:pStyle w:val="Heading1"/>
        <w:tabs>
          <w:tab w:val="left" w:leader="none" w:pos="678"/>
        </w:tabs>
        <w:spacing w:after="0" w:before="0" w:line="240" w:lineRule="auto"/>
        <w:ind w:left="0" w:right="0" w:firstLine="0"/>
        <w:jc w:val="left"/>
        <w:rPr>
          <w:sz w:val="30"/>
          <w:szCs w:val="30"/>
        </w:rPr>
      </w:pPr>
      <w:r w:rsidDel="00000000" w:rsidR="00000000" w:rsidRPr="00000000">
        <w:rPr>
          <w:color w:val="8a0000"/>
          <w:sz w:val="30"/>
          <w:szCs w:val="30"/>
          <w:rtl w:val="0"/>
        </w:rPr>
        <w:t xml:space="preserve">  Acknowledgements</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43979</wp:posOffset>
                </wp:positionV>
                <wp:extent cx="6126480" cy="12700"/>
                <wp:effectExtent b="0" l="0" r="0" t="0"/>
                <wp:wrapTopAndBottom distB="0" distT="0"/>
                <wp:docPr id="9" name=""/>
                <a:graphic>
                  <a:graphicData uri="http://schemas.microsoft.com/office/word/2010/wordprocessingShape">
                    <wps:wsp>
                      <wps:cNvSpPr/>
                      <wps:cNvPr id="10" name="Shape 10"/>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43979</wp:posOffset>
                </wp:positionV>
                <wp:extent cx="612648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authors gratefully acknowledge the patients and staff of the participating government clinics and hospitals in Dhaka, Bangladesh, for their cooperation and assistance during data collection. We thank the Department of Computer Science and Engineering, Southeast University, for institutional support and access to facilities. We also acknowledge Md. Mijanur Rahman (MMJR), Assistant Professor, for his ongoing supervision and methodological guidance throughout this project.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1"/>
        <w:tabs>
          <w:tab w:val="left" w:leader="none" w:pos="678"/>
        </w:tabs>
        <w:spacing w:after="0" w:before="0" w:line="240" w:lineRule="auto"/>
        <w:ind w:left="0" w:right="0" w:firstLine="0"/>
        <w:jc w:val="left"/>
        <w:rPr>
          <w:sz w:val="30"/>
          <w:szCs w:val="30"/>
        </w:rPr>
      </w:pPr>
      <w:r w:rsidDel="00000000" w:rsidR="00000000" w:rsidRPr="00000000">
        <w:rPr>
          <w:color w:val="8a0000"/>
          <w:sz w:val="30"/>
          <w:szCs w:val="30"/>
          <w:rtl w:val="0"/>
        </w:rPr>
        <w:t xml:space="preserve">   Author Contributions</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44816</wp:posOffset>
                </wp:positionV>
                <wp:extent cx="6126480" cy="12700"/>
                <wp:effectExtent b="0" l="0" r="0" t="0"/>
                <wp:wrapTopAndBottom distB="0" distT="0"/>
                <wp:docPr id="5" name=""/>
                <a:graphic>
                  <a:graphicData uri="http://schemas.microsoft.com/office/word/2010/wordprocessingShape">
                    <wps:wsp>
                      <wps:cNvSpPr/>
                      <wps:cNvPr id="6" name="Shape 6"/>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44816</wp:posOffset>
                </wp:positionV>
                <wp:extent cx="612648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4"/>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760"/>
        <w:tblGridChange w:id="0">
          <w:tblGrid>
            <w:gridCol w:w="2600"/>
            <w:gridCol w:w="6760"/>
          </w:tblGrid>
        </w:tblGridChange>
      </w:tblGrid>
      <w:tr>
        <w:trPr>
          <w:cantSplit w:val="0"/>
          <w:trHeight w:val="390" w:hRule="atLeast"/>
          <w:tblHeader w:val="0"/>
        </w:trPr>
        <w:tc>
          <w:tcPr>
            <w:shd w:fill="8a0000"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Author</w:t>
            </w:r>
            <w:r w:rsidDel="00000000" w:rsidR="00000000" w:rsidRPr="00000000">
              <w:rPr>
                <w:rtl w:val="0"/>
              </w:rPr>
            </w:r>
          </w:p>
        </w:tc>
        <w:tc>
          <w:tcPr>
            <w:shd w:fill="8a0000"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Contributions</w:t>
            </w:r>
            <w:r w:rsidDel="00000000" w:rsidR="00000000" w:rsidRPr="00000000">
              <w:rPr>
                <w:rtl w:val="0"/>
              </w:rPr>
            </w:r>
          </w:p>
        </w:tc>
      </w:tr>
      <w:tr>
        <w:trPr>
          <w:cantSplit w:val="0"/>
          <w:trHeight w:val="579"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Shiful Islam</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76" w:right="0" w:hanging="160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lead; study design; data collection coordination; ML baseline experiments; manuscript writing</w:t>
            </w:r>
          </w:p>
        </w:tc>
      </w:tr>
      <w:tr>
        <w:trPr>
          <w:cantSplit w:val="0"/>
          <w:trHeight w:val="579" w:hRule="atLeast"/>
          <w:tblHeader w:val="0"/>
        </w:trPr>
        <w:tc>
          <w:tcPr>
            <w:shd w:fill="f8eeee"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Abdullah</w:t>
            </w:r>
          </w:p>
        </w:tc>
        <w:tc>
          <w:tcPr>
            <w:shd w:fill="f8eeee"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76" w:right="0" w:hanging="265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collection; data entry and validation; preprocessing pipeline; figure preparation</w:t>
            </w:r>
          </w:p>
        </w:tc>
      </w:tr>
      <w:tr>
        <w:trPr>
          <w:cantSplit w:val="0"/>
          <w:trHeight w:val="580"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Taslima Tanjin Tanha</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674" w:right="0" w:hanging="248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Survey instrument design; patient interviews; categorical data validation; literature review</w:t>
            </w:r>
          </w:p>
        </w:tc>
      </w:tr>
      <w:tr>
        <w:trPr>
          <w:cantSplit w:val="0"/>
          <w:trHeight w:val="580" w:hRule="atLeast"/>
          <w:tblHeader w:val="0"/>
        </w:trPr>
        <w:tc>
          <w:tcPr>
            <w:shd w:fill="f8eeee"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Meheadi Hasan</w:t>
            </w:r>
          </w:p>
        </w:tc>
        <w:tc>
          <w:tcPr>
            <w:shd w:fill="f8eeee"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158" w:right="0" w:hanging="17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Clinical measurements oversight; data quality control; duplicate and outlier checking; references</w:t>
            </w:r>
          </w:p>
        </w:tc>
      </w:tr>
      <w:tr>
        <w:trPr>
          <w:cantSplit w:val="0"/>
          <w:trHeight w:val="580"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Mijanur Rahman (Supervisor)</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998" w:right="0" w:hanging="25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Conceptual oversight; methodology review; manuscript review and approval</w:t>
            </w:r>
          </w:p>
        </w:tc>
      </w:tr>
    </w:tbl>
    <w:p w:rsidR="00000000" w:rsidDel="00000000" w:rsidP="00000000" w:rsidRDefault="00000000" w:rsidRPr="00000000" w14:paraId="000002A9">
      <w:pPr>
        <w:spacing w:before="45" w:lineRule="auto"/>
        <w:ind w:left="1" w:right="0" w:firstLine="0"/>
        <w:jc w:val="center"/>
        <w:rPr>
          <w:i w:val="1"/>
          <w:iCs w:val="1"/>
          <w:sz w:val="20"/>
          <w:szCs w:val="20"/>
        </w:rPr>
      </w:pPr>
      <w:r w:rsidDel="00000000" w:rsidR="00000000" w:rsidRPr="00000000">
        <w:rPr>
          <w:i w:val="1"/>
          <w:iCs w:val="1"/>
          <w:color w:val="535353"/>
          <w:sz w:val="20"/>
          <w:szCs w:val="20"/>
          <w:rtl w:val="0"/>
        </w:rPr>
        <w:t xml:space="preserve">Table 11: Author contributions summary.</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1"/>
        <w:tabs>
          <w:tab w:val="left" w:leader="none" w:pos="678"/>
        </w:tabs>
        <w:spacing w:after="0" w:before="0" w:line="240" w:lineRule="auto"/>
        <w:ind w:left="0" w:right="0" w:firstLine="0"/>
        <w:jc w:val="left"/>
        <w:rPr>
          <w:sz w:val="30"/>
          <w:szCs w:val="30"/>
        </w:rPr>
      </w:pPr>
      <w:r w:rsidDel="00000000" w:rsidR="00000000" w:rsidRPr="00000000">
        <w:rPr>
          <w:color w:val="8a0000"/>
          <w:rtl w:val="0"/>
        </w:rPr>
        <w:t xml:space="preserve">  </w:t>
      </w:r>
      <w:r w:rsidDel="00000000" w:rsidR="00000000" w:rsidRPr="00000000">
        <w:rPr>
          <w:color w:val="8a0000"/>
          <w:sz w:val="30"/>
          <w:szCs w:val="30"/>
          <w:rtl w:val="0"/>
        </w:rPr>
        <w:t xml:space="preserve">Competing Interests</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43177</wp:posOffset>
                </wp:positionV>
                <wp:extent cx="6126480" cy="12700"/>
                <wp:effectExtent b="0" l="0" r="0" t="0"/>
                <wp:wrapTopAndBottom distB="0" distT="0"/>
                <wp:docPr id="10" name=""/>
                <a:graphic>
                  <a:graphicData uri="http://schemas.microsoft.com/office/word/2010/wordprocessingShape">
                    <wps:wsp>
                      <wps:cNvSpPr/>
                      <wps:cNvPr id="11" name="Shape 11"/>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43177</wp:posOffset>
                </wp:positionV>
                <wp:extent cx="612648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bCs w:val="1"/>
          <w:sz w:val="4"/>
          <w:szCs w:val="4"/>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bCs w:val="1"/>
          <w:sz w:val="4"/>
          <w:szCs w:val="4"/>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authors declare no competing financial or non-financial interests. The HyperTrac mobile application referenced in this paper is an academic prototype project and is not commercially operated. No funding was received from pharmaceutical, medical device, or technology companies in connection with this research.</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1"/>
        <w:tabs>
          <w:tab w:val="left" w:leader="none" w:pos="678"/>
        </w:tabs>
        <w:spacing w:after="0" w:before="1" w:line="240" w:lineRule="auto"/>
        <w:ind w:left="0" w:right="0" w:firstLine="0"/>
        <w:jc w:val="left"/>
        <w:rPr>
          <w:sz w:val="30"/>
          <w:szCs w:val="30"/>
        </w:rPr>
      </w:pPr>
      <w:r w:rsidDel="00000000" w:rsidR="00000000" w:rsidRPr="00000000">
        <w:rPr>
          <w:color w:val="8a0000"/>
          <w:rtl w:val="0"/>
        </w:rPr>
        <w:t xml:space="preserve">  </w:t>
      </w:r>
      <w:r w:rsidDel="00000000" w:rsidR="00000000" w:rsidRPr="00000000">
        <w:rPr>
          <w:color w:val="8a0000"/>
          <w:sz w:val="30"/>
          <w:szCs w:val="30"/>
          <w:rtl w:val="0"/>
        </w:rPr>
        <w:t xml:space="preserve">Ethics Declaration</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44446</wp:posOffset>
                </wp:positionV>
                <wp:extent cx="6126480" cy="12700"/>
                <wp:effectExtent b="0" l="0" r="0" t="0"/>
                <wp:wrapTopAndBottom distB="0" distT="0"/>
                <wp:docPr id="14" name=""/>
                <a:graphic>
                  <a:graphicData uri="http://schemas.microsoft.com/office/word/2010/wordprocessingShape">
                    <wps:wsp>
                      <wps:cNvSpPr/>
                      <wps:cNvPr id="15" name="Shape 15"/>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44446</wp:posOffset>
                </wp:positionV>
                <wp:extent cx="612648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5" w:right="2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was conducted in accordance with the ethical principles of the Declaration of Helsinki (2013 revision) and the institutional research ethics guidelines of Southeast University, Dhaka, Bangladesh. Ethics review reference: SEU-CSE-ETH-2025-03.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study participants provided informed written consent prior to participation. Participants were informed of their right to withdraw at any time without consequence. No personally identifiable information was retained in the dataset. Blood pressure and anthropometric measurements were conducted by trained clinic staff using standard clinical equipment. The study carried minimal risk to participants, as data collection consisted of a brief interview and non-invasive clinical measurements routinely performed at clinic visits.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15" w:right="2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data was stored on password-protected institutional servers accessible only to named study team members. All data will be anonymised before public release. The dataset does not contain sensitive categories of personal data as defined by applicable data protection regulations.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pStyle w:val="Heading1"/>
        <w:tabs>
          <w:tab w:val="left" w:leader="none" w:pos="678"/>
        </w:tabs>
        <w:spacing w:after="0" w:before="0" w:line="240" w:lineRule="auto"/>
        <w:ind w:left="0" w:right="0" w:firstLine="0"/>
        <w:jc w:val="left"/>
        <w:rPr>
          <w:sz w:val="30"/>
          <w:szCs w:val="30"/>
        </w:rPr>
      </w:pPr>
      <w:r w:rsidDel="00000000" w:rsidR="00000000" w:rsidRPr="00000000">
        <w:rPr>
          <w:color w:val="8a0000"/>
          <w:sz w:val="30"/>
          <w:szCs w:val="30"/>
          <w:rtl w:val="0"/>
        </w:rPr>
        <w:t xml:space="preserve">  Supplementary Information</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44263</wp:posOffset>
                </wp:positionV>
                <wp:extent cx="6126480" cy="12700"/>
                <wp:effectExtent b="0" l="0" r="0" t="0"/>
                <wp:wrapTopAndBottom distB="0" distT="0"/>
                <wp:docPr id="17" name=""/>
                <a:graphic>
                  <a:graphicData uri="http://schemas.microsoft.com/office/word/2010/wordprocessingShape">
                    <wps:wsp>
                      <wps:cNvSpPr/>
                      <wps:cNvPr id="18" name="Shape 18"/>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44263</wp:posOffset>
                </wp:positionV>
                <wp:extent cx="612648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supplementary materials are included in the project submission package: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5"/>
        <w:tblW w:w="9360.0" w:type="dxa"/>
        <w:jc w:val="left"/>
        <w:tblInd w:w="9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632"/>
        <w:gridCol w:w="3728"/>
        <w:tblGridChange w:id="0">
          <w:tblGrid>
            <w:gridCol w:w="5632"/>
            <w:gridCol w:w="3728"/>
          </w:tblGrid>
        </w:tblGridChange>
      </w:tblGrid>
      <w:tr>
        <w:trPr>
          <w:cantSplit w:val="0"/>
          <w:trHeight w:val="390" w:hRule="atLeast"/>
          <w:tblHeader w:val="0"/>
        </w:trPr>
        <w:tc>
          <w:tcPr>
            <w:shd w:fill="8a0000"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File</w:t>
            </w:r>
            <w:r w:rsidDel="00000000" w:rsidR="00000000" w:rsidRPr="00000000">
              <w:rPr>
                <w:rtl w:val="0"/>
              </w:rPr>
            </w:r>
          </w:p>
        </w:tc>
        <w:tc>
          <w:tcPr>
            <w:shd w:fill="8a0000"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1" w:right="6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hypertension_research_protocol.docx</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1" w:right="5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study protocol including sampling methodology, survey instrument, and data management plan</w:t>
            </w:r>
          </w:p>
        </w:tc>
      </w:tr>
      <w:tr>
        <w:trPr>
          <w:cantSplit w:val="0"/>
          <w:trHeight w:val="577" w:hRule="atLeast"/>
          <w:tblHeader w:val="0"/>
        </w:trPr>
        <w:tc>
          <w:tcPr>
            <w:shd w:fill="f8eeee"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hypertension_research_protocol_v2.pdf</w:t>
            </w:r>
          </w:p>
        </w:tc>
        <w:tc>
          <w:tcPr>
            <w:shd w:fill="f8eeee"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71" w:right="181" w:hanging="24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2 of research protocol with ethics committee annotations</w:t>
            </w:r>
          </w:p>
        </w:tc>
      </w:tr>
      <w:tr>
        <w:trPr>
          <w:cantSplit w:val="0"/>
          <w:trHeight w:val="580"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protocl_applicaiton.docx</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665" w:right="181" w:hanging="14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Institutional review board application form</w:t>
            </w:r>
          </w:p>
        </w:tc>
      </w:tr>
      <w:tr>
        <w:trPr>
          <w:cantSplit w:val="0"/>
          <w:trHeight w:val="580" w:hRule="atLeast"/>
          <w:tblHeader w:val="0"/>
        </w:trPr>
        <w:tc>
          <w:tcPr>
            <w:shd w:fill="f8eeee"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protocl_applicaiton_formate.pdf</w:t>
            </w:r>
          </w:p>
        </w:tc>
        <w:tc>
          <w:tcPr>
            <w:shd w:fill="f8eeee"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37" w:lineRule="auto"/>
              <w:ind w:left="1365" w:right="181" w:hanging="12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Signed and stamped ethics application submission</w:t>
            </w:r>
          </w:p>
        </w:tc>
      </w:tr>
      <w:tr>
        <w:trPr>
          <w:cantSplit w:val="0"/>
          <w:trHeight w:val="1040" w:hRule="atLeast"/>
          <w:tblHeader w:val="0"/>
        </w:trPr>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data/ (JPEG images)</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70" w:right="158" w:hanging="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photographs of original paper survey forms from clinic data collection sessions — used for back-verification of digital entry</w:t>
            </w:r>
          </w:p>
        </w:tc>
      </w:tr>
      <w:tr>
        <w:trPr>
          <w:cantSplit w:val="0"/>
          <w:trHeight w:val="810" w:hRule="atLeast"/>
          <w:tblHeader w:val="0"/>
        </w:trPr>
        <w:tc>
          <w:tcPr>
            <w:shd w:fill="f8eeee"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hypertension_template.xlsx</w:t>
            </w:r>
          </w:p>
        </w:tc>
        <w:tc>
          <w:tcPr>
            <w:shd w:fill="f8eeee"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73" w:right="266" w:firstLine="3.00000000000000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Standardised 14-column data entry template for ongoing and future data collection</w:t>
            </w:r>
          </w:p>
        </w:tc>
      </w:tr>
      <w:tr>
        <w:trPr>
          <w:cantSplit w:val="0"/>
          <w:trHeight w:val="809" w:hRule="atLeast"/>
          <w:tblHeader w:val="0"/>
        </w:trPr>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Domain_Introduction/Hypertension.docx</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1" w:right="6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background document with clinical definitions and Bangladesh epidemiology context</w:t>
            </w:r>
          </w:p>
        </w:tc>
      </w:tr>
      <w:tr>
        <w:trPr>
          <w:cantSplit w:val="0"/>
          <w:trHeight w:val="350" w:hRule="atLeast"/>
          <w:tblHeader w:val="0"/>
        </w:trPr>
        <w:tc>
          <w:tcPr>
            <w:shd w:fill="f8eeee"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Domain_Introduction/hypertension_risk_factor_analysis.docx</w:t>
            </w:r>
          </w:p>
        </w:tc>
        <w:tc>
          <w:tcPr>
            <w:shd w:fill="f8eeee"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1" w:right="6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Preliminary risk factor analysis report</w:t>
            </w:r>
          </w:p>
        </w:tc>
      </w:tr>
      <w:tr>
        <w:trPr>
          <w:cantSplit w:val="0"/>
          <w:trHeight w:val="352"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Research_Assignment_Task/HyperTension final</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1" w:right="6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project presentation slides</w:t>
            </w:r>
          </w:p>
        </w:tc>
      </w:tr>
    </w:tbl>
    <w:p w:rsidR="00000000" w:rsidDel="00000000" w:rsidP="00000000" w:rsidRDefault="00000000" w:rsidRPr="00000000" w14:paraId="000002CF">
      <w:pPr>
        <w:pStyle w:val="Heading1"/>
        <w:tabs>
          <w:tab w:val="left" w:leader="none" w:pos="677"/>
        </w:tabs>
        <w:ind w:left="0" w:firstLine="0"/>
        <w:rPr>
          <w:color w:val="8a0000"/>
        </w:rPr>
      </w:pPr>
      <w:bookmarkStart w:colFirst="0" w:colLast="0" w:name="_tzed9o98wded" w:id="0"/>
      <w:bookmarkEnd w:id="0"/>
      <w:r w:rsidDel="00000000" w:rsidR="00000000" w:rsidRPr="00000000">
        <w:rPr>
          <w:color w:val="8a0000"/>
          <w:rtl w:val="0"/>
        </w:rPr>
        <w:t xml:space="preserve"> </w:t>
      </w:r>
    </w:p>
    <w:p w:rsidR="00000000" w:rsidDel="00000000" w:rsidP="00000000" w:rsidRDefault="00000000" w:rsidRPr="00000000" w14:paraId="000002D0">
      <w:pPr>
        <w:pStyle w:val="Heading1"/>
        <w:tabs>
          <w:tab w:val="left" w:leader="none" w:pos="677"/>
        </w:tabs>
        <w:ind w:left="0" w:firstLine="0"/>
        <w:rPr>
          <w:color w:val="8a0000"/>
        </w:rPr>
      </w:pPr>
      <w:bookmarkStart w:colFirst="0" w:colLast="0" w:name="_h9tr4f2l09d0" w:id="1"/>
      <w:bookmarkEnd w:id="1"/>
      <w:r w:rsidDel="00000000" w:rsidR="00000000" w:rsidRPr="00000000">
        <w:rPr>
          <w:rtl w:val="0"/>
        </w:rPr>
      </w:r>
    </w:p>
    <w:p w:rsidR="00000000" w:rsidDel="00000000" w:rsidP="00000000" w:rsidRDefault="00000000" w:rsidRPr="00000000" w14:paraId="000002D1">
      <w:pPr>
        <w:pStyle w:val="Heading1"/>
        <w:tabs>
          <w:tab w:val="left" w:leader="none" w:pos="677"/>
        </w:tabs>
        <w:ind w:left="0" w:firstLine="0"/>
        <w:rPr>
          <w:sz w:val="30"/>
          <w:szCs w:val="30"/>
        </w:rPr>
      </w:pPr>
      <w:bookmarkStart w:colFirst="0" w:colLast="0" w:name="_i6wvuqexwzln" w:id="2"/>
      <w:bookmarkEnd w:id="2"/>
      <w:r w:rsidDel="00000000" w:rsidR="00000000" w:rsidRPr="00000000">
        <w:rPr>
          <w:color w:val="8a0000"/>
          <w:sz w:val="30"/>
          <w:szCs w:val="30"/>
          <w:rtl w:val="0"/>
        </w:rPr>
        <w:t xml:space="preserve">  References</w:t>
      </w:r>
      <w:r w:rsidDel="00000000" w:rsidR="00000000" w:rsidRPr="00000000">
        <w:rPr>
          <w:rtl w:val="0"/>
        </w:rPr>
      </w:r>
    </w:p>
    <w:p w:rsidR="00000000" w:rsidDel="00000000" w:rsidP="00000000" w:rsidRDefault="00000000" w:rsidRPr="00000000" w14:paraId="000002D2">
      <w:pPr>
        <w:spacing w:before="9" w:lineRule="auto"/>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137159</wp:posOffset>
                </wp:positionH>
                <wp:positionV relativeFrom="paragraph">
                  <wp:posOffset>43812</wp:posOffset>
                </wp:positionV>
                <wp:extent cx="6126480" cy="12700"/>
                <wp:effectExtent b="0" l="0" r="0" t="0"/>
                <wp:wrapTopAndBottom distB="0" distT="0"/>
                <wp:docPr id="7" name=""/>
                <a:graphic>
                  <a:graphicData uri="http://schemas.microsoft.com/office/word/2010/wordprocessingShape">
                    <wps:wsp>
                      <wps:cNvSpPr/>
                      <wps:cNvPr id="8" name="Shape 8"/>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137159</wp:posOffset>
                </wp:positionH>
                <wp:positionV relativeFrom="paragraph">
                  <wp:posOffset>43812</wp:posOffset>
                </wp:positionV>
                <wp:extent cx="612648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26480" cy="12700"/>
                        </a:xfrm>
                        <a:prstGeom prst="rect"/>
                        <a:ln/>
                      </pic:spPr>
                    </pic:pic>
                  </a:graphicData>
                </a:graphic>
              </wp:anchor>
            </w:drawing>
          </mc:Fallback>
        </mc:AlternateContent>
      </w:r>
    </w:p>
    <w:p w:rsidR="00000000" w:rsidDel="00000000" w:rsidP="00000000" w:rsidRDefault="00000000" w:rsidRPr="00000000" w14:paraId="000002D3">
      <w:pPr>
        <w:spacing w:before="9" w:lineRule="auto"/>
        <w:rPr>
          <w:b w:val="1"/>
          <w:bCs w:val="1"/>
          <w:sz w:val="4"/>
          <w:szCs w:val="4"/>
        </w:rPr>
      </w:pPr>
      <w:r w:rsidDel="00000000" w:rsidR="00000000" w:rsidRPr="00000000">
        <w:rPr>
          <w:rtl w:val="0"/>
        </w:rPr>
      </w:r>
    </w:p>
    <w:p w:rsidR="00000000" w:rsidDel="00000000" w:rsidP="00000000" w:rsidRDefault="00000000" w:rsidRPr="00000000" w14:paraId="000002D4">
      <w:pPr>
        <w:spacing w:before="9" w:lineRule="auto"/>
        <w:rPr>
          <w:b w:val="1"/>
          <w:bCs w:val="1"/>
          <w:sz w:val="4"/>
          <w:szCs w:val="4"/>
        </w:rPr>
      </w:pPr>
      <w:r w:rsidDel="00000000" w:rsidR="00000000" w:rsidRPr="00000000">
        <w:rPr>
          <w:rtl w:val="0"/>
        </w:rPr>
      </w:r>
    </w:p>
    <w:p w:rsidR="00000000" w:rsidDel="00000000" w:rsidP="00000000" w:rsidRDefault="00000000" w:rsidRPr="00000000" w14:paraId="000002D5">
      <w:pPr>
        <w:numPr>
          <w:ilvl w:val="0"/>
          <w:numId w:val="1"/>
        </w:numPr>
        <w:tabs>
          <w:tab w:val="left" w:leader="none" w:pos="490"/>
        </w:tabs>
        <w:spacing w:before="85" w:lineRule="auto"/>
        <w:ind w:left="215" w:right="220" w:firstLine="0"/>
        <w:jc w:val="both"/>
      </w:pPr>
      <w:r w:rsidDel="00000000" w:rsidR="00000000" w:rsidRPr="00000000">
        <w:rPr>
          <w:color w:val="333333"/>
          <w:sz w:val="20"/>
          <w:szCs w:val="20"/>
          <w:rtl w:val="0"/>
        </w:rPr>
        <w:t xml:space="preserve">Chowdhury, M. A. B., Uddin, M. J., Khan, H. M. R., &amp; Haque, M. R. (2016). Hypertension among adults in Bangladesh: evidence from a national cross-sectional survey. BMC Cardiovascular Disorders, 16(1), 22. https://doi.org/10.1186/s12872-016-0197-3</w:t>
      </w:r>
      <w:r w:rsidDel="00000000" w:rsidR="00000000" w:rsidRPr="00000000">
        <w:rPr>
          <w:rtl w:val="0"/>
        </w:rPr>
      </w:r>
    </w:p>
    <w:p w:rsidR="00000000" w:rsidDel="00000000" w:rsidP="00000000" w:rsidRDefault="00000000" w:rsidRPr="00000000" w14:paraId="000002D6">
      <w:pPr>
        <w:numPr>
          <w:ilvl w:val="0"/>
          <w:numId w:val="1"/>
        </w:numPr>
        <w:tabs>
          <w:tab w:val="left" w:leader="none" w:pos="497"/>
        </w:tabs>
        <w:spacing w:before="59" w:lineRule="auto"/>
        <w:ind w:left="215" w:right="215" w:firstLine="0"/>
        <w:jc w:val="both"/>
      </w:pPr>
      <w:r w:rsidDel="00000000" w:rsidR="00000000" w:rsidRPr="00000000">
        <w:rPr>
          <w:color w:val="333333"/>
          <w:sz w:val="20"/>
          <w:szCs w:val="20"/>
          <w:rtl w:val="0"/>
        </w:rPr>
        <w:t xml:space="preserve">World Health Organization. (2023). Hypertension Fact Sheet. WHO. </w:t>
      </w:r>
      <w:hyperlink r:id="rId9">
        <w:r w:rsidDel="00000000" w:rsidR="00000000" w:rsidRPr="00000000">
          <w:rPr>
            <w:color w:val="333333"/>
            <w:sz w:val="20"/>
            <w:szCs w:val="20"/>
            <w:rtl w:val="0"/>
          </w:rPr>
          <w:t xml:space="preserve">https://www.who.int/news-room/fact-</w:t>
        </w:r>
      </w:hyperlink>
      <w:r w:rsidDel="00000000" w:rsidR="00000000" w:rsidRPr="00000000">
        <w:rPr>
          <w:color w:val="333333"/>
          <w:sz w:val="20"/>
          <w:szCs w:val="20"/>
          <w:rtl w:val="0"/>
        </w:rPr>
        <w:t xml:space="preserve">sheets/detail/hypertension</w:t>
      </w:r>
      <w:r w:rsidDel="00000000" w:rsidR="00000000" w:rsidRPr="00000000">
        <w:rPr>
          <w:rtl w:val="0"/>
        </w:rPr>
      </w:r>
    </w:p>
    <w:p w:rsidR="00000000" w:rsidDel="00000000" w:rsidP="00000000" w:rsidRDefault="00000000" w:rsidRPr="00000000" w14:paraId="000002D7">
      <w:pPr>
        <w:numPr>
          <w:ilvl w:val="0"/>
          <w:numId w:val="1"/>
        </w:numPr>
        <w:tabs>
          <w:tab w:val="left" w:leader="none" w:pos="522"/>
        </w:tabs>
        <w:spacing w:before="61" w:lineRule="auto"/>
        <w:ind w:left="215" w:right="224" w:firstLine="0"/>
        <w:jc w:val="both"/>
      </w:pPr>
      <w:r w:rsidDel="00000000" w:rsidR="00000000" w:rsidRPr="00000000">
        <w:rPr>
          <w:color w:val="333333"/>
          <w:sz w:val="20"/>
          <w:szCs w:val="20"/>
          <w:rtl w:val="0"/>
        </w:rPr>
        <w:t xml:space="preserve">Janosi, A., Steinbrunn, W., Pfisterer, M., &amp; Detrano, R. (1988). Heart Disease Dataset. UCI Machine Learning Repository. https://doi.org/10.24432/C52P4X</w:t>
      </w:r>
      <w:r w:rsidDel="00000000" w:rsidR="00000000" w:rsidRPr="00000000">
        <w:rPr>
          <w:rtl w:val="0"/>
        </w:rPr>
      </w:r>
    </w:p>
    <w:p w:rsidR="00000000" w:rsidDel="00000000" w:rsidP="00000000" w:rsidRDefault="00000000" w:rsidRPr="00000000" w14:paraId="000002D8">
      <w:pPr>
        <w:numPr>
          <w:ilvl w:val="0"/>
          <w:numId w:val="1"/>
        </w:numPr>
        <w:tabs>
          <w:tab w:val="left" w:leader="none" w:pos="509"/>
        </w:tabs>
        <w:spacing w:before="57" w:lineRule="auto"/>
        <w:ind w:left="215" w:right="225" w:firstLine="0"/>
        <w:jc w:val="both"/>
      </w:pPr>
      <w:r w:rsidDel="00000000" w:rsidR="00000000" w:rsidRPr="00000000">
        <w:rPr>
          <w:color w:val="333333"/>
          <w:sz w:val="20"/>
          <w:szCs w:val="20"/>
          <w:rtl w:val="0"/>
        </w:rPr>
        <w:t xml:space="preserve">Islam, S. M. S., Purnat, T. D., Phuong, N. T. A., Mwingira, U., Schacht, K., &amp; Fröschl, G. (2014). Non-communicable diseases (NCDs) in developing countries. Global Health, 10(1), 81.</w:t>
      </w:r>
      <w:r w:rsidDel="00000000" w:rsidR="00000000" w:rsidRPr="00000000">
        <w:rPr>
          <w:rtl w:val="0"/>
        </w:rPr>
      </w:r>
    </w:p>
    <w:p w:rsidR="00000000" w:rsidDel="00000000" w:rsidP="00000000" w:rsidRDefault="00000000" w:rsidRPr="00000000" w14:paraId="000002D9">
      <w:pPr>
        <w:numPr>
          <w:ilvl w:val="0"/>
          <w:numId w:val="1"/>
        </w:numPr>
        <w:tabs>
          <w:tab w:val="left" w:leader="none" w:pos="514"/>
        </w:tabs>
        <w:spacing w:before="61" w:lineRule="auto"/>
        <w:ind w:left="215" w:right="218" w:firstLine="0"/>
        <w:jc w:val="both"/>
      </w:pPr>
      <w:r w:rsidDel="00000000" w:rsidR="00000000" w:rsidRPr="00000000">
        <w:rPr>
          <w:color w:val="333333"/>
          <w:sz w:val="20"/>
          <w:szCs w:val="20"/>
          <w:rtl w:val="0"/>
        </w:rPr>
        <w:t xml:space="preserve">NCD Risk Factor Collaboration (NCD-RisC). (2021). Worldwide trends in blood pressure from 1975 to 2015. The Lancet, 389(10064), 37–55.</w:t>
      </w:r>
      <w:r w:rsidDel="00000000" w:rsidR="00000000" w:rsidRPr="00000000">
        <w:rPr>
          <w:rtl w:val="0"/>
        </w:rPr>
      </w:r>
    </w:p>
    <w:p w:rsidR="00000000" w:rsidDel="00000000" w:rsidP="00000000" w:rsidRDefault="00000000" w:rsidRPr="00000000" w14:paraId="000002DA">
      <w:pPr>
        <w:numPr>
          <w:ilvl w:val="0"/>
          <w:numId w:val="1"/>
        </w:numPr>
        <w:tabs>
          <w:tab w:val="left" w:leader="none" w:pos="524"/>
        </w:tabs>
        <w:spacing w:before="61" w:lineRule="auto"/>
        <w:ind w:left="215" w:right="222" w:firstLine="0"/>
        <w:jc w:val="both"/>
      </w:pPr>
      <w:r w:rsidDel="00000000" w:rsidR="00000000" w:rsidRPr="00000000">
        <w:rPr>
          <w:color w:val="333333"/>
          <w:sz w:val="20"/>
          <w:szCs w:val="20"/>
          <w:rtl w:val="0"/>
        </w:rPr>
        <w:t xml:space="preserve">Chobanian, A. V., et al. (2003). The Seventh Report of the Joint National Committee on Prevention, Detection, Evaluation, and Treatment of High Blood Pressure (JNC-7). JAMA, 289(19), 2560–2572.</w:t>
      </w:r>
      <w:r w:rsidDel="00000000" w:rsidR="00000000" w:rsidRPr="00000000">
        <w:rPr>
          <w:rtl w:val="0"/>
        </w:rPr>
      </w:r>
    </w:p>
    <w:p w:rsidR="00000000" w:rsidDel="00000000" w:rsidP="00000000" w:rsidRDefault="00000000" w:rsidRPr="00000000" w14:paraId="000002DB">
      <w:pPr>
        <w:numPr>
          <w:ilvl w:val="0"/>
          <w:numId w:val="1"/>
        </w:numPr>
        <w:tabs>
          <w:tab w:val="left" w:leader="none" w:pos="509"/>
        </w:tabs>
        <w:spacing w:before="59" w:lineRule="auto"/>
        <w:ind w:left="215" w:right="219" w:firstLine="0"/>
        <w:jc w:val="both"/>
      </w:pPr>
      <w:r w:rsidDel="00000000" w:rsidR="00000000" w:rsidRPr="00000000">
        <w:rPr>
          <w:color w:val="333333"/>
          <w:sz w:val="20"/>
          <w:szCs w:val="20"/>
          <w:rtl w:val="0"/>
        </w:rPr>
        <w:t xml:space="preserve">WHO. (2020). HEARTS Technical Package for Cardiovascular Disease Management in Primary Health Care. World Health Organization.</w:t>
      </w:r>
      <w:r w:rsidDel="00000000" w:rsidR="00000000" w:rsidRPr="00000000">
        <w:rPr>
          <w:rtl w:val="0"/>
        </w:rPr>
      </w:r>
    </w:p>
    <w:p w:rsidR="00000000" w:rsidDel="00000000" w:rsidP="00000000" w:rsidRDefault="00000000" w:rsidRPr="00000000" w14:paraId="000002DC">
      <w:pPr>
        <w:numPr>
          <w:ilvl w:val="0"/>
          <w:numId w:val="1"/>
        </w:numPr>
        <w:tabs>
          <w:tab w:val="left" w:leader="none" w:pos="492"/>
        </w:tabs>
        <w:spacing w:before="60" w:lineRule="auto"/>
        <w:ind w:left="215" w:right="220" w:firstLine="0"/>
        <w:jc w:val="both"/>
      </w:pPr>
      <w:r w:rsidDel="00000000" w:rsidR="00000000" w:rsidRPr="00000000">
        <w:rPr>
          <w:color w:val="333333"/>
          <w:sz w:val="20"/>
          <w:szCs w:val="20"/>
          <w:rtl w:val="0"/>
        </w:rPr>
        <w:t xml:space="preserve">Chawla, N. V., Bowyer, K. W., Hall, L. O., &amp; Kegelmeyer, W. P. (2002). SMOTE: Synthetic Minority Oversampling Technique. JAIR, 16, 321–357.</w:t>
      </w:r>
      <w:r w:rsidDel="00000000" w:rsidR="00000000" w:rsidRPr="00000000">
        <w:rPr>
          <w:rtl w:val="0"/>
        </w:rPr>
      </w:r>
    </w:p>
    <w:p w:rsidR="00000000" w:rsidDel="00000000" w:rsidP="00000000" w:rsidRDefault="00000000" w:rsidRPr="00000000" w14:paraId="000002DD">
      <w:pPr>
        <w:numPr>
          <w:ilvl w:val="0"/>
          <w:numId w:val="1"/>
        </w:numPr>
        <w:tabs>
          <w:tab w:val="left" w:leader="none" w:pos="485"/>
        </w:tabs>
        <w:spacing w:before="61" w:lineRule="auto"/>
        <w:ind w:left="485" w:hanging="270"/>
        <w:jc w:val="both"/>
      </w:pPr>
      <w:r w:rsidDel="00000000" w:rsidR="00000000" w:rsidRPr="00000000">
        <w:rPr>
          <w:color w:val="333333"/>
          <w:sz w:val="20"/>
          <w:szCs w:val="20"/>
          <w:rtl w:val="0"/>
        </w:rPr>
        <w:t xml:space="preserve">Pedregosa, F., et al. (2011). Scikit-learn: Machine Learning in Python. JMLR, 12, 2825–2830.</w:t>
      </w:r>
      <w:r w:rsidDel="00000000" w:rsidR="00000000" w:rsidRPr="00000000">
        <w:rPr>
          <w:rtl w:val="0"/>
        </w:rPr>
      </w:r>
    </w:p>
    <w:sectPr>
      <w:footerReference r:id="rId10" w:type="default"/>
      <w:pgSz w:h="16838" w:w="11906" w:orient="portrait"/>
      <w:pgMar w:bottom="921.5999999999999" w:top="1339.2000000000003" w:left="1080" w:right="1080" w:header="71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ExtraBold">
    <w:embedBold w:fontKey="{00000000-0000-0000-0000-000000000000}" r:id="rId9" w:subsetted="0"/>
    <w:embedBoldItalic w:fontKey="{00000000-0000-0000-0000-000000000000}" r:id="rId10" w:subsetted="0"/>
  </w:font>
  <w:font w:name="Inter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137159</wp:posOffset>
              </wp:positionH>
              <wp:positionV relativeFrom="paragraph">
                <wp:posOffset>9417050</wp:posOffset>
              </wp:positionV>
              <wp:extent cx="6126480" cy="12700"/>
              <wp:effectExtent b="0" l="0" r="0" t="0"/>
              <wp:wrapNone/>
              <wp:docPr id="11" name=""/>
              <a:graphic>
                <a:graphicData uri="http://schemas.microsoft.com/office/word/2010/wordprocessingShape">
                  <wps:wsp>
                    <wps:cNvSpPr/>
                    <wps:cNvPr id="12" name="Shape 12"/>
                    <wps:spPr>
                      <a:xfrm>
                        <a:off x="2282760" y="3778413"/>
                        <a:ext cx="6126480" cy="3175"/>
                      </a:xfrm>
                      <a:custGeom>
                        <a:rect b="b" l="l" r="r" t="t"/>
                        <a:pathLst>
                          <a:path extrusionOk="0" h="3175" w="6126480">
                            <a:moveTo>
                              <a:pt x="6126480" y="0"/>
                            </a:moveTo>
                            <a:lnTo>
                              <a:pt x="0" y="0"/>
                            </a:lnTo>
                            <a:lnTo>
                              <a:pt x="0" y="3048"/>
                            </a:lnTo>
                            <a:lnTo>
                              <a:pt x="6126480" y="3048"/>
                            </a:lnTo>
                            <a:lnTo>
                              <a:pt x="6126480" y="0"/>
                            </a:lnTo>
                            <a:close/>
                          </a:path>
                        </a:pathLst>
                      </a:custGeom>
                      <a:solidFill>
                        <a:srgbClr val="8A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137159</wp:posOffset>
              </wp:positionH>
              <wp:positionV relativeFrom="paragraph">
                <wp:posOffset>9417050</wp:posOffset>
              </wp:positionV>
              <wp:extent cx="6126480" cy="12700"/>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12648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828357</wp:posOffset>
              </wp:positionH>
              <wp:positionV relativeFrom="paragraph">
                <wp:posOffset>9463793</wp:posOffset>
              </wp:positionV>
              <wp:extent cx="4125595" cy="163195"/>
              <wp:effectExtent b="0" l="0" r="0" t="0"/>
              <wp:wrapNone/>
              <wp:docPr id="1" name=""/>
              <a:graphic>
                <a:graphicData uri="http://schemas.microsoft.com/office/word/2010/wordprocessingShape">
                  <wps:wsp>
                    <wps:cNvSpPr/>
                    <wps:cNvPr id="2" name="Shape 2"/>
                    <wps:spPr>
                      <a:xfrm>
                        <a:off x="3287965" y="3703165"/>
                        <a:ext cx="411607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868686"/>
                              <w:sz w:val="18"/>
                              <w:vertAlign w:val="baseline"/>
                            </w:rPr>
                            <w:t xml:space="preserve">DATASETPAPER·HypertensionRiskFactors—BangladeshiPopulation·Page1of16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828357</wp:posOffset>
              </wp:positionH>
              <wp:positionV relativeFrom="paragraph">
                <wp:posOffset>9463793</wp:posOffset>
              </wp:positionV>
              <wp:extent cx="4125595" cy="1631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125595" cy="1631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5" w:hanging="278"/>
      </w:pPr>
      <w:rPr>
        <w:rFonts w:ascii="Arial" w:cs="Arial" w:eastAsia="Arial" w:hAnsi="Arial"/>
        <w:b w:val="0"/>
        <w:bCs w:val="0"/>
        <w:i w:val="0"/>
        <w:iCs w:val="0"/>
        <w:color w:val="333333"/>
        <w:sz w:val="20"/>
        <w:szCs w:val="20"/>
      </w:rPr>
    </w:lvl>
    <w:lvl w:ilvl="1">
      <w:start w:val="0"/>
      <w:numFmt w:val="bullet"/>
      <w:lvlText w:val="•"/>
      <w:lvlJc w:val="left"/>
      <w:pPr>
        <w:ind w:left="1206" w:hanging="278"/>
      </w:pPr>
      <w:rPr/>
    </w:lvl>
    <w:lvl w:ilvl="2">
      <w:start w:val="0"/>
      <w:numFmt w:val="bullet"/>
      <w:lvlText w:val="•"/>
      <w:lvlJc w:val="left"/>
      <w:pPr>
        <w:ind w:left="2192" w:hanging="278.0000000000002"/>
      </w:pPr>
      <w:rPr/>
    </w:lvl>
    <w:lvl w:ilvl="3">
      <w:start w:val="0"/>
      <w:numFmt w:val="bullet"/>
      <w:lvlText w:val="•"/>
      <w:lvlJc w:val="left"/>
      <w:pPr>
        <w:ind w:left="3178" w:hanging="278"/>
      </w:pPr>
      <w:rPr/>
    </w:lvl>
    <w:lvl w:ilvl="4">
      <w:start w:val="0"/>
      <w:numFmt w:val="bullet"/>
      <w:lvlText w:val="•"/>
      <w:lvlJc w:val="left"/>
      <w:pPr>
        <w:ind w:left="4164" w:hanging="278.00000000000045"/>
      </w:pPr>
      <w:rPr/>
    </w:lvl>
    <w:lvl w:ilvl="5">
      <w:start w:val="0"/>
      <w:numFmt w:val="bullet"/>
      <w:lvlText w:val="•"/>
      <w:lvlJc w:val="left"/>
      <w:pPr>
        <w:ind w:left="5150" w:hanging="278"/>
      </w:pPr>
      <w:rPr/>
    </w:lvl>
    <w:lvl w:ilvl="6">
      <w:start w:val="0"/>
      <w:numFmt w:val="bullet"/>
      <w:lvlText w:val="•"/>
      <w:lvlJc w:val="left"/>
      <w:pPr>
        <w:ind w:left="6136" w:hanging="277.9999999999991"/>
      </w:pPr>
      <w:rPr/>
    </w:lvl>
    <w:lvl w:ilvl="7">
      <w:start w:val="0"/>
      <w:numFmt w:val="bullet"/>
      <w:lvlText w:val="•"/>
      <w:lvlJc w:val="left"/>
      <w:pPr>
        <w:ind w:left="7122" w:hanging="277.9999999999991"/>
      </w:pPr>
      <w:rPr/>
    </w:lvl>
    <w:lvl w:ilvl="8">
      <w:start w:val="0"/>
      <w:numFmt w:val="bullet"/>
      <w:lvlText w:val="•"/>
      <w:lvlJc w:val="left"/>
      <w:pPr>
        <w:ind w:left="8108" w:hanging="278"/>
      </w:pPr>
      <w:rPr/>
    </w:lvl>
  </w:abstractNum>
  <w:abstractNum w:abstractNumId="2">
    <w:lvl w:ilvl="0">
      <w:start w:val="0"/>
      <w:numFmt w:val="bullet"/>
      <w:lvlText w:val="•"/>
      <w:lvlJc w:val="left"/>
      <w:pPr>
        <w:ind w:left="756" w:hanging="360.00000000000006"/>
      </w:pPr>
      <w:rPr>
        <w:rFonts w:ascii="Arial" w:cs="Arial" w:eastAsia="Arial" w:hAnsi="Arial"/>
        <w:b w:val="0"/>
        <w:bCs w:val="0"/>
        <w:i w:val="0"/>
        <w:iCs w:val="0"/>
        <w:sz w:val="22"/>
        <w:szCs w:val="22"/>
      </w:rPr>
    </w:lvl>
    <w:lvl w:ilvl="1">
      <w:start w:val="0"/>
      <w:numFmt w:val="bullet"/>
      <w:lvlText w:val="•"/>
      <w:lvlJc w:val="left"/>
      <w:pPr>
        <w:ind w:left="1692" w:hanging="360"/>
      </w:pPr>
      <w:rPr/>
    </w:lvl>
    <w:lvl w:ilvl="2">
      <w:start w:val="0"/>
      <w:numFmt w:val="bullet"/>
      <w:lvlText w:val="•"/>
      <w:lvlJc w:val="left"/>
      <w:pPr>
        <w:ind w:left="2624" w:hanging="360"/>
      </w:pPr>
      <w:rPr/>
    </w:lvl>
    <w:lvl w:ilvl="3">
      <w:start w:val="0"/>
      <w:numFmt w:val="bullet"/>
      <w:lvlText w:val="•"/>
      <w:lvlJc w:val="left"/>
      <w:pPr>
        <w:ind w:left="3556" w:hanging="360"/>
      </w:pPr>
      <w:rPr/>
    </w:lvl>
    <w:lvl w:ilvl="4">
      <w:start w:val="0"/>
      <w:numFmt w:val="bullet"/>
      <w:lvlText w:val="•"/>
      <w:lvlJc w:val="left"/>
      <w:pPr>
        <w:ind w:left="4488" w:hanging="360"/>
      </w:pPr>
      <w:rPr/>
    </w:lvl>
    <w:lvl w:ilvl="5">
      <w:start w:val="0"/>
      <w:numFmt w:val="bullet"/>
      <w:lvlText w:val="•"/>
      <w:lvlJc w:val="left"/>
      <w:pPr>
        <w:ind w:left="5420" w:hanging="360"/>
      </w:pPr>
      <w:rPr/>
    </w:lvl>
    <w:lvl w:ilvl="6">
      <w:start w:val="0"/>
      <w:numFmt w:val="bullet"/>
      <w:lvlText w:val="•"/>
      <w:lvlJc w:val="left"/>
      <w:pPr>
        <w:ind w:left="6352" w:hanging="360"/>
      </w:pPr>
      <w:rPr/>
    </w:lvl>
    <w:lvl w:ilvl="7">
      <w:start w:val="0"/>
      <w:numFmt w:val="bullet"/>
      <w:lvlText w:val="•"/>
      <w:lvlJc w:val="left"/>
      <w:pPr>
        <w:ind w:left="7284" w:hanging="360"/>
      </w:pPr>
      <w:rPr/>
    </w:lvl>
    <w:lvl w:ilvl="8">
      <w:start w:val="0"/>
      <w:numFmt w:val="bullet"/>
      <w:lvlText w:val="•"/>
      <w:lvlJc w:val="left"/>
      <w:pPr>
        <w:ind w:left="8216" w:hanging="360"/>
      </w:pPr>
      <w:rPr/>
    </w:lvl>
  </w:abstractNum>
  <w:abstractNum w:abstractNumId="3">
    <w:lvl w:ilvl="0">
      <w:start w:val="0"/>
      <w:numFmt w:val="bullet"/>
      <w:lvlText w:val="•"/>
      <w:lvlJc w:val="left"/>
      <w:pPr>
        <w:ind w:left="756" w:hanging="360.00000000000006"/>
      </w:pPr>
      <w:rPr>
        <w:rFonts w:ascii="Arial" w:cs="Arial" w:eastAsia="Arial" w:hAnsi="Arial"/>
        <w:b w:val="0"/>
        <w:bCs w:val="0"/>
        <w:i w:val="0"/>
        <w:iCs w:val="0"/>
        <w:sz w:val="22"/>
        <w:szCs w:val="22"/>
      </w:rPr>
    </w:lvl>
    <w:lvl w:ilvl="1">
      <w:start w:val="0"/>
      <w:numFmt w:val="bullet"/>
      <w:lvlText w:val="•"/>
      <w:lvlJc w:val="left"/>
      <w:pPr>
        <w:ind w:left="1692" w:hanging="360"/>
      </w:pPr>
      <w:rPr/>
    </w:lvl>
    <w:lvl w:ilvl="2">
      <w:start w:val="0"/>
      <w:numFmt w:val="bullet"/>
      <w:lvlText w:val="•"/>
      <w:lvlJc w:val="left"/>
      <w:pPr>
        <w:ind w:left="2624" w:hanging="360"/>
      </w:pPr>
      <w:rPr/>
    </w:lvl>
    <w:lvl w:ilvl="3">
      <w:start w:val="0"/>
      <w:numFmt w:val="bullet"/>
      <w:lvlText w:val="•"/>
      <w:lvlJc w:val="left"/>
      <w:pPr>
        <w:ind w:left="3556" w:hanging="360"/>
      </w:pPr>
      <w:rPr/>
    </w:lvl>
    <w:lvl w:ilvl="4">
      <w:start w:val="0"/>
      <w:numFmt w:val="bullet"/>
      <w:lvlText w:val="•"/>
      <w:lvlJc w:val="left"/>
      <w:pPr>
        <w:ind w:left="4488" w:hanging="360"/>
      </w:pPr>
      <w:rPr/>
    </w:lvl>
    <w:lvl w:ilvl="5">
      <w:start w:val="0"/>
      <w:numFmt w:val="bullet"/>
      <w:lvlText w:val="•"/>
      <w:lvlJc w:val="left"/>
      <w:pPr>
        <w:ind w:left="5420" w:hanging="360"/>
      </w:pPr>
      <w:rPr/>
    </w:lvl>
    <w:lvl w:ilvl="6">
      <w:start w:val="0"/>
      <w:numFmt w:val="bullet"/>
      <w:lvlText w:val="•"/>
      <w:lvlJc w:val="left"/>
      <w:pPr>
        <w:ind w:left="6352" w:hanging="360"/>
      </w:pPr>
      <w:rPr/>
    </w:lvl>
    <w:lvl w:ilvl="7">
      <w:start w:val="0"/>
      <w:numFmt w:val="bullet"/>
      <w:lvlText w:val="•"/>
      <w:lvlJc w:val="left"/>
      <w:pPr>
        <w:ind w:left="7284" w:hanging="360"/>
      </w:pPr>
      <w:rPr/>
    </w:lvl>
    <w:lvl w:ilvl="8">
      <w:start w:val="0"/>
      <w:numFmt w:val="bullet"/>
      <w:lvlText w:val="•"/>
      <w:lvlJc w:val="left"/>
      <w:pPr>
        <w:ind w:left="8216" w:hanging="360"/>
      </w:pPr>
      <w:rPr/>
    </w:lvl>
  </w:abstractNum>
  <w:abstractNum w:abstractNumId="4">
    <w:lvl w:ilvl="0">
      <w:start w:val="0"/>
      <w:numFmt w:val="bullet"/>
      <w:lvlText w:val="•"/>
      <w:lvlJc w:val="left"/>
      <w:pPr>
        <w:ind w:left="756" w:hanging="360.00000000000006"/>
      </w:pPr>
      <w:rPr>
        <w:rFonts w:ascii="Arial" w:cs="Arial" w:eastAsia="Arial" w:hAnsi="Arial"/>
        <w:b w:val="0"/>
        <w:bCs w:val="0"/>
        <w:i w:val="0"/>
        <w:iCs w:val="0"/>
        <w:sz w:val="22"/>
        <w:szCs w:val="22"/>
      </w:rPr>
    </w:lvl>
    <w:lvl w:ilvl="1">
      <w:start w:val="0"/>
      <w:numFmt w:val="bullet"/>
      <w:lvlText w:val="•"/>
      <w:lvlJc w:val="left"/>
      <w:pPr>
        <w:ind w:left="1692" w:hanging="360"/>
      </w:pPr>
      <w:rPr/>
    </w:lvl>
    <w:lvl w:ilvl="2">
      <w:start w:val="0"/>
      <w:numFmt w:val="bullet"/>
      <w:lvlText w:val="•"/>
      <w:lvlJc w:val="left"/>
      <w:pPr>
        <w:ind w:left="2624" w:hanging="360"/>
      </w:pPr>
      <w:rPr/>
    </w:lvl>
    <w:lvl w:ilvl="3">
      <w:start w:val="0"/>
      <w:numFmt w:val="bullet"/>
      <w:lvlText w:val="•"/>
      <w:lvlJc w:val="left"/>
      <w:pPr>
        <w:ind w:left="3556" w:hanging="360"/>
      </w:pPr>
      <w:rPr/>
    </w:lvl>
    <w:lvl w:ilvl="4">
      <w:start w:val="0"/>
      <w:numFmt w:val="bullet"/>
      <w:lvlText w:val="•"/>
      <w:lvlJc w:val="left"/>
      <w:pPr>
        <w:ind w:left="4488" w:hanging="360"/>
      </w:pPr>
      <w:rPr/>
    </w:lvl>
    <w:lvl w:ilvl="5">
      <w:start w:val="0"/>
      <w:numFmt w:val="bullet"/>
      <w:lvlText w:val="•"/>
      <w:lvlJc w:val="left"/>
      <w:pPr>
        <w:ind w:left="5420" w:hanging="360"/>
      </w:pPr>
      <w:rPr/>
    </w:lvl>
    <w:lvl w:ilvl="6">
      <w:start w:val="0"/>
      <w:numFmt w:val="bullet"/>
      <w:lvlText w:val="•"/>
      <w:lvlJc w:val="left"/>
      <w:pPr>
        <w:ind w:left="6352" w:hanging="360"/>
      </w:pPr>
      <w:rPr/>
    </w:lvl>
    <w:lvl w:ilvl="7">
      <w:start w:val="0"/>
      <w:numFmt w:val="bullet"/>
      <w:lvlText w:val="•"/>
      <w:lvlJc w:val="left"/>
      <w:pPr>
        <w:ind w:left="7284" w:hanging="360"/>
      </w:pPr>
      <w:rPr/>
    </w:lvl>
    <w:lvl w:ilvl="8">
      <w:start w:val="0"/>
      <w:numFmt w:val="bullet"/>
      <w:lvlText w:val="•"/>
      <w:lvlJc w:val="left"/>
      <w:pPr>
        <w:ind w:left="8216" w:hanging="360"/>
      </w:pPr>
      <w:rPr/>
    </w:lvl>
  </w:abstractNum>
  <w:abstractNum w:abstractNumId="5">
    <w:lvl w:ilvl="0">
      <w:start w:val="1"/>
      <w:numFmt w:val="decimal"/>
      <w:lvlText w:val="%1."/>
      <w:lvlJc w:val="left"/>
      <w:pPr>
        <w:ind w:left="525" w:hanging="311"/>
      </w:pPr>
      <w:rPr>
        <w:rFonts w:ascii="Arial" w:cs="Arial" w:eastAsia="Arial" w:hAnsi="Arial"/>
        <w:b w:val="1"/>
        <w:bCs w:val="1"/>
        <w:i w:val="0"/>
        <w:iCs w:val="0"/>
        <w:color w:val="8a0000"/>
        <w:sz w:val="28"/>
        <w:szCs w:val="28"/>
      </w:rPr>
    </w:lvl>
    <w:lvl w:ilvl="1">
      <w:start w:val="1"/>
      <w:numFmt w:val="lowerLetter"/>
      <w:lvlText w:val="%2."/>
      <w:lvlJc w:val="left"/>
      <w:pPr>
        <w:ind w:left="613" w:hanging="399"/>
      </w:pPr>
      <w:rPr>
        <w:u w:val="none"/>
      </w:rPr>
    </w:lvl>
    <w:lvl w:ilvl="2">
      <w:start w:val="0"/>
      <w:numFmt w:val="bullet"/>
      <w:lvlText w:val="•"/>
      <w:lvlJc w:val="left"/>
      <w:pPr>
        <w:ind w:left="756" w:hanging="360.00000000000006"/>
      </w:pPr>
      <w:rPr>
        <w:rFonts w:ascii="Arial" w:cs="Arial" w:eastAsia="Arial" w:hAnsi="Arial"/>
        <w:b w:val="0"/>
        <w:bCs w:val="0"/>
        <w:i w:val="0"/>
        <w:iCs w:val="0"/>
        <w:sz w:val="22"/>
        <w:szCs w:val="22"/>
      </w:rPr>
    </w:lvl>
    <w:lvl w:ilvl="3">
      <w:start w:val="0"/>
      <w:numFmt w:val="bullet"/>
      <w:lvlText w:val="•"/>
      <w:lvlJc w:val="left"/>
      <w:pPr>
        <w:ind w:left="1925" w:hanging="360"/>
      </w:pPr>
      <w:rPr/>
    </w:lvl>
    <w:lvl w:ilvl="4">
      <w:start w:val="0"/>
      <w:numFmt w:val="bullet"/>
      <w:lvlText w:val="•"/>
      <w:lvlJc w:val="left"/>
      <w:pPr>
        <w:ind w:left="3090" w:hanging="360"/>
      </w:pPr>
      <w:rPr/>
    </w:lvl>
    <w:lvl w:ilvl="5">
      <w:start w:val="0"/>
      <w:numFmt w:val="bullet"/>
      <w:lvlText w:val="•"/>
      <w:lvlJc w:val="left"/>
      <w:pPr>
        <w:ind w:left="4255" w:hanging="360"/>
      </w:pPr>
      <w:rPr/>
    </w:lvl>
    <w:lvl w:ilvl="6">
      <w:start w:val="0"/>
      <w:numFmt w:val="bullet"/>
      <w:lvlText w:val="•"/>
      <w:lvlJc w:val="left"/>
      <w:pPr>
        <w:ind w:left="5420" w:hanging="360"/>
      </w:pPr>
      <w:rPr/>
    </w:lvl>
    <w:lvl w:ilvl="7">
      <w:start w:val="0"/>
      <w:numFmt w:val="bullet"/>
      <w:lvlText w:val="•"/>
      <w:lvlJc w:val="left"/>
      <w:pPr>
        <w:ind w:left="6585" w:hanging="360"/>
      </w:pPr>
      <w:rPr/>
    </w:lvl>
    <w:lvl w:ilvl="8">
      <w:start w:val="0"/>
      <w:numFmt w:val="bullet"/>
      <w:lvlText w:val="•"/>
      <w:lvlJc w:val="left"/>
      <w:pPr>
        <w:ind w:left="775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hanging="309"/>
    </w:pPr>
    <w:rPr>
      <w:rFonts w:ascii="Arial" w:cs="Arial" w:eastAsia="Arial" w:hAnsi="Arial"/>
      <w:b w:val="1"/>
      <w:bCs w:val="1"/>
      <w:sz w:val="28"/>
      <w:szCs w:val="28"/>
    </w:rPr>
  </w:style>
  <w:style w:type="paragraph" w:styleId="Heading2">
    <w:name w:val="heading 2"/>
    <w:basedOn w:val="Normal"/>
    <w:next w:val="Normal"/>
    <w:pPr>
      <w:spacing w:before="241" w:lineRule="auto"/>
      <w:ind w:left="611" w:hanging="396"/>
      <w:jc w:val="both"/>
    </w:pPr>
    <w:rPr>
      <w:rFonts w:ascii="Arial" w:cs="Arial" w:eastAsia="Arial" w:hAnsi="Arial"/>
      <w:b w:val="1"/>
      <w:bCs w:val="1"/>
      <w:sz w:val="24"/>
      <w:szCs w:val="24"/>
    </w:rPr>
  </w:style>
  <w:style w:type="paragraph" w:styleId="Heading3">
    <w:name w:val="heading 3"/>
    <w:basedOn w:val="Normal"/>
    <w:next w:val="Normal"/>
    <w:pPr>
      <w:ind w:left="215"/>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3" w:lineRule="auto"/>
      <w:ind w:left="420" w:right="422"/>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ho.int/news-room/fact-"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about:blank" TargetMode="External"/><Relationship Id="rId8" Type="http://schemas.openxmlformats.org/officeDocument/2006/relationships/hyperlink" Target="http://www.kaggle.com/dataset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Medium-regular.ttf"/><Relationship Id="rId10" Type="http://schemas.openxmlformats.org/officeDocument/2006/relationships/font" Target="fonts/InterExtraBold-boldItalic.ttf"/><Relationship Id="rId13" Type="http://schemas.openxmlformats.org/officeDocument/2006/relationships/font" Target="fonts/InterMedium-italic.ttf"/><Relationship Id="rId12" Type="http://schemas.openxmlformats.org/officeDocument/2006/relationships/font" Target="fonts/InterMedium-bold.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ExtraBold-bold.ttf"/><Relationship Id="rId14"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2026-06-03T00:00:00Z</vt:lpwstr>
  </property>
  <property fmtid="{D5CDD505-2E9C-101B-9397-08002B2CF9AE}" pid="3" name="Creator">
    <vt:lpwstr>www.smallpdf.com</vt:lpwstr>
  </property>
  <property fmtid="{D5CDD505-2E9C-101B-9397-08002B2CF9AE}" pid="4" name="LastSaved">
    <vt:lpwstr>2026-06-03T00:00:00Z</vt:lpwstr>
  </property>
  <property fmtid="{D5CDD505-2E9C-101B-9397-08002B2CF9AE}" pid="5" name="Producer">
    <vt:lpwstr>3-Heights(TM) PDF Security Shell 4.8.25.2 (http://www.pdf-tools.com)</vt:lpwstr>
  </property>
</Properties>
</file>