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F1CB" w14:textId="3329A0A5" w:rsidR="001F091E" w:rsidRPr="006F41B5" w:rsidRDefault="00000000" w:rsidP="006F41B5">
      <w:pPr>
        <w:pStyle w:val="Heading1"/>
        <w:rPr>
          <w:rFonts w:ascii="Arial" w:hAnsi="Arial" w:cs="Arial"/>
          <w:sz w:val="36"/>
          <w:szCs w:val="36"/>
        </w:rPr>
      </w:pPr>
      <w:r w:rsidRPr="006F41B5">
        <w:rPr>
          <w:rFonts w:ascii="Arial" w:hAnsi="Arial" w:cs="Arial"/>
          <w:sz w:val="36"/>
          <w:szCs w:val="36"/>
        </w:rPr>
        <w:t>Master Document Register Scenario Resolution</w:t>
      </w:r>
    </w:p>
    <w:p w14:paraId="497BBF7B" w14:textId="5F049D4D" w:rsidR="006F41B5" w:rsidRPr="006F41B5" w:rsidRDefault="006F41B5" w:rsidP="006F41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</w:t>
      </w:r>
      <w:r w:rsidRPr="006F41B5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31870E2E" w14:textId="77777777" w:rsidR="006F41B5" w:rsidRPr="006F41B5" w:rsidRDefault="006F41B5">
      <w:pPr>
        <w:pStyle w:val="Heading2"/>
        <w:rPr>
          <w:rFonts w:ascii="Arial" w:hAnsi="Arial" w:cs="Arial"/>
          <w:sz w:val="22"/>
          <w:szCs w:val="22"/>
        </w:rPr>
      </w:pPr>
    </w:p>
    <w:p w14:paraId="48C6A7B2" w14:textId="583CDA14" w:rsidR="001F091E" w:rsidRPr="006F41B5" w:rsidRDefault="00000000">
      <w:pPr>
        <w:pStyle w:val="Heading2"/>
        <w:rPr>
          <w:rFonts w:ascii="Arial" w:hAnsi="Arial" w:cs="Arial"/>
          <w:sz w:val="28"/>
          <w:szCs w:val="28"/>
        </w:rPr>
      </w:pPr>
      <w:r w:rsidRPr="006F41B5">
        <w:rPr>
          <w:rFonts w:ascii="Arial" w:hAnsi="Arial" w:cs="Arial"/>
          <w:sz w:val="28"/>
          <w:szCs w:val="28"/>
        </w:rPr>
        <w:t>Scenario 1 – Register Update After Revision</w:t>
      </w:r>
    </w:p>
    <w:p w14:paraId="081C3687" w14:textId="77777777" w:rsidR="001F091E" w:rsidRPr="006F41B5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6F41B5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3D648ADF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Master Document Register update with revision control.</w:t>
      </w:r>
    </w:p>
    <w:p w14:paraId="55305ED5" w14:textId="77777777" w:rsidR="001F091E" w:rsidRPr="006F41B5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6F41B5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3BB2F8B5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Only approved revisions shall appear in the MDR. Draft revisions remain in the EDMS until formally approved.</w:t>
      </w:r>
    </w:p>
    <w:p w14:paraId="5BFBFDBC" w14:textId="77777777" w:rsidR="001F091E" w:rsidRPr="006F41B5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6F41B5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6D420829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Verify the approved revision in the EDMS.</w:t>
      </w:r>
    </w:p>
    <w:p w14:paraId="193FF832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Mark the previous revision as Superseded.</w:t>
      </w:r>
    </w:p>
    <w:p w14:paraId="46214DD6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Add the new approved revision to the MDR.</w:t>
      </w:r>
    </w:p>
    <w:p w14:paraId="06B3E303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Update revision, status, and issue date.</w:t>
      </w:r>
    </w:p>
    <w:p w14:paraId="3E189C84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Notify stakeholders of the revised document.</w:t>
      </w:r>
    </w:p>
    <w:p w14:paraId="51395728" w14:textId="77777777" w:rsidR="001F091E" w:rsidRPr="00D9042D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D9042D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1FD18641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Recording draft revisions in the MDR.</w:t>
      </w:r>
    </w:p>
    <w:p w14:paraId="44183498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Deleting previous revisions instead of superseding them.</w:t>
      </w:r>
    </w:p>
    <w:p w14:paraId="6FA681E8" w14:textId="77777777" w:rsidR="001F091E" w:rsidRPr="00D9042D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D9042D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61D2A78D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Escalate to the Project Manager if approval records are incomplete.</w:t>
      </w:r>
    </w:p>
    <w:p w14:paraId="118E789C" w14:textId="77777777" w:rsidR="00D9042D" w:rsidRDefault="00D9042D">
      <w:pPr>
        <w:pStyle w:val="Heading2"/>
        <w:rPr>
          <w:rFonts w:ascii="Arial" w:hAnsi="Arial" w:cs="Arial"/>
          <w:sz w:val="22"/>
          <w:szCs w:val="22"/>
        </w:rPr>
      </w:pPr>
    </w:p>
    <w:p w14:paraId="6972B93E" w14:textId="5D834F85" w:rsidR="001F091E" w:rsidRPr="00D9042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9042D">
        <w:rPr>
          <w:rFonts w:ascii="Arial" w:hAnsi="Arial" w:cs="Arial"/>
          <w:sz w:val="28"/>
          <w:szCs w:val="28"/>
        </w:rPr>
        <w:t>Scenario 2 – Master List Consolidation</w:t>
      </w:r>
    </w:p>
    <w:p w14:paraId="71396460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41CCA372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Consolidation of discipline registers into a single MDR.</w:t>
      </w:r>
    </w:p>
    <w:p w14:paraId="62A72DE5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42989018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Document IDs remain unique because discipline codes differentiate otherwise similar sequence numbers.</w:t>
      </w:r>
    </w:p>
    <w:p w14:paraId="71DCC3C1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3D4EB78D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Validate each discipline register.</w:t>
      </w:r>
    </w:p>
    <w:p w14:paraId="0FE4808E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Merge records into the MDR.</w:t>
      </w:r>
    </w:p>
    <w:p w14:paraId="4C248361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Retain existing document IDs.</w:t>
      </w:r>
    </w:p>
    <w:p w14:paraId="2FD0F821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Use document titles and discipline codes to avoid confusion.</w:t>
      </w:r>
    </w:p>
    <w:p w14:paraId="7ECBE64C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lastRenderedPageBreak/>
        <w:t>Common Errors</w:t>
      </w:r>
    </w:p>
    <w:p w14:paraId="6F4EE96B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Renumbering valid documents unnecessarily.</w:t>
      </w:r>
    </w:p>
    <w:p w14:paraId="415D98CB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Changing approved document IDs.</w:t>
      </w:r>
    </w:p>
    <w:p w14:paraId="3EBB8561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3AF8A7B7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Escalate to the Discipline Lead if duplicate IDs are suspected.</w:t>
      </w:r>
    </w:p>
    <w:p w14:paraId="2CC7B39D" w14:textId="77777777" w:rsidR="00A7558E" w:rsidRDefault="00A7558E">
      <w:pPr>
        <w:pStyle w:val="Heading2"/>
        <w:rPr>
          <w:rFonts w:ascii="Arial" w:hAnsi="Arial" w:cs="Arial"/>
          <w:sz w:val="22"/>
          <w:szCs w:val="22"/>
        </w:rPr>
      </w:pPr>
    </w:p>
    <w:p w14:paraId="7046EA46" w14:textId="7445973B" w:rsidR="001F091E" w:rsidRPr="00A7558E" w:rsidRDefault="00000000">
      <w:pPr>
        <w:pStyle w:val="Heading2"/>
        <w:rPr>
          <w:rFonts w:ascii="Arial" w:hAnsi="Arial" w:cs="Arial"/>
          <w:sz w:val="28"/>
          <w:szCs w:val="28"/>
        </w:rPr>
      </w:pPr>
      <w:r w:rsidRPr="00A7558E">
        <w:rPr>
          <w:rFonts w:ascii="Arial" w:hAnsi="Arial" w:cs="Arial"/>
          <w:sz w:val="28"/>
          <w:szCs w:val="28"/>
        </w:rPr>
        <w:t>Scenario 3 – Pre</w:t>
      </w:r>
      <w:r w:rsidRPr="00A7558E">
        <w:rPr>
          <w:rFonts w:ascii="Cambria Math" w:hAnsi="Cambria Math" w:cs="Cambria Math"/>
          <w:sz w:val="28"/>
          <w:szCs w:val="28"/>
        </w:rPr>
        <w:t>‑</w:t>
      </w:r>
      <w:r w:rsidRPr="00A7558E">
        <w:rPr>
          <w:rFonts w:ascii="Arial" w:hAnsi="Arial" w:cs="Arial"/>
          <w:sz w:val="28"/>
          <w:szCs w:val="28"/>
        </w:rPr>
        <w:t>Audit Register Verification</w:t>
      </w:r>
    </w:p>
    <w:p w14:paraId="6B96749D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0604AE8A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Register verification and audit preparation.</w:t>
      </w:r>
    </w:p>
    <w:p w14:paraId="7CA88F37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698B1BD3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All discrepancies between the MDR, EDMS, and transmittals must be corrected before the audit.</w:t>
      </w:r>
    </w:p>
    <w:p w14:paraId="18B76EC2" w14:textId="77777777" w:rsidR="001F091E" w:rsidRPr="00A755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A7558E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5020BAAE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Compare the MDR with the EDMS.</w:t>
      </w:r>
    </w:p>
    <w:p w14:paraId="12A67384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Correct incorrect statuses.</w:t>
      </w:r>
    </w:p>
    <w:p w14:paraId="16AA3B50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Register missing issued documents.</w:t>
      </w:r>
    </w:p>
    <w:p w14:paraId="1BB233EC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Record corrective actions and verify completion.</w:t>
      </w:r>
    </w:p>
    <w:p w14:paraId="1E7E9FA1" w14:textId="77777777" w:rsidR="001F091E" w:rsidRPr="00FE0E5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E0E5B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7ABEB47C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Ignoring incorrect statuses.</w:t>
      </w:r>
    </w:p>
    <w:p w14:paraId="011EE074" w14:textId="77777777" w:rsidR="001F091E" w:rsidRPr="006F41B5" w:rsidRDefault="00000000">
      <w:pPr>
        <w:pStyle w:val="ListBullet"/>
        <w:rPr>
          <w:rFonts w:ascii="Arial" w:hAnsi="Arial" w:cs="Arial"/>
        </w:rPr>
      </w:pPr>
      <w:r w:rsidRPr="006F41B5">
        <w:rPr>
          <w:rFonts w:ascii="Arial" w:hAnsi="Arial" w:cs="Arial"/>
        </w:rPr>
        <w:t>Waiting for the audit to report known issues.</w:t>
      </w:r>
    </w:p>
    <w:p w14:paraId="189568BB" w14:textId="77777777" w:rsidR="001F091E" w:rsidRPr="00FE0E5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E0E5B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36DF9651" w14:textId="77777777" w:rsidR="001F091E" w:rsidRPr="006F41B5" w:rsidRDefault="00000000">
      <w:pPr>
        <w:rPr>
          <w:rFonts w:ascii="Arial" w:hAnsi="Arial" w:cs="Arial"/>
        </w:rPr>
      </w:pPr>
      <w:r w:rsidRPr="006F41B5">
        <w:rPr>
          <w:rFonts w:ascii="Arial" w:hAnsi="Arial" w:cs="Arial"/>
        </w:rPr>
        <w:t>Escalate major nonconformities to the Quality Manager and Project Manager.</w:t>
      </w:r>
    </w:p>
    <w:sectPr w:rsidR="001F091E" w:rsidRPr="006F4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420604">
    <w:abstractNumId w:val="8"/>
  </w:num>
  <w:num w:numId="2" w16cid:durableId="1376084658">
    <w:abstractNumId w:val="6"/>
  </w:num>
  <w:num w:numId="3" w16cid:durableId="1656909929">
    <w:abstractNumId w:val="5"/>
  </w:num>
  <w:num w:numId="4" w16cid:durableId="131291102">
    <w:abstractNumId w:val="4"/>
  </w:num>
  <w:num w:numId="5" w16cid:durableId="221597339">
    <w:abstractNumId w:val="7"/>
  </w:num>
  <w:num w:numId="6" w16cid:durableId="812866278">
    <w:abstractNumId w:val="3"/>
  </w:num>
  <w:num w:numId="7" w16cid:durableId="1979874293">
    <w:abstractNumId w:val="2"/>
  </w:num>
  <w:num w:numId="8" w16cid:durableId="256717355">
    <w:abstractNumId w:val="1"/>
  </w:num>
  <w:num w:numId="9" w16cid:durableId="1974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91E"/>
    <w:rsid w:val="0029639D"/>
    <w:rsid w:val="00326F90"/>
    <w:rsid w:val="004435E2"/>
    <w:rsid w:val="006F41B5"/>
    <w:rsid w:val="00A7558E"/>
    <w:rsid w:val="00AA1D8D"/>
    <w:rsid w:val="00B47730"/>
    <w:rsid w:val="00CB0664"/>
    <w:rsid w:val="00D9042D"/>
    <w:rsid w:val="00E5053C"/>
    <w:rsid w:val="00FC693F"/>
    <w:rsid w:val="00FE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E3871"/>
  <w14:defaultImageDpi w14:val="300"/>
  <w15:docId w15:val="{93F28E66-533D-415C-8A83-1C9D82A7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2026-07-01T16:48:00Z</dcterms:created>
  <dcterms:modified xsi:type="dcterms:W3CDTF">2026-07-01T16:48:00Z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f3f43e5c-414e-4999-89c1-a283c0b156d0</vt:lpwstr>
  </property>
</Properties>
</file>