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F194" w14:textId="664EFD40" w:rsidR="000352FB" w:rsidRPr="00984052" w:rsidRDefault="005B28ED">
      <w:pPr>
        <w:pStyle w:val="Heading1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</w:t>
      </w:r>
      <w:r w:rsidR="00000000" w:rsidRPr="00984052">
        <w:rPr>
          <w:rFonts w:ascii="Arial" w:hAnsi="Arial" w:cs="Arial"/>
          <w:sz w:val="40"/>
          <w:szCs w:val="40"/>
        </w:rPr>
        <w:t>Audit Readiness &amp; KPI Scenario Resolution</w:t>
      </w:r>
    </w:p>
    <w:p w14:paraId="49D979E5" w14:textId="41ECF131" w:rsidR="00984052" w:rsidRPr="00984052" w:rsidRDefault="00984052" w:rsidP="00984052">
      <w:pPr>
        <w:rPr>
          <w:rFonts w:ascii="Arial" w:hAnsi="Arial" w:cs="Arial"/>
          <w:sz w:val="20"/>
          <w:szCs w:val="20"/>
        </w:rPr>
      </w:pPr>
      <w:r w:rsidRPr="00984052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 xml:space="preserve">      </w:t>
      </w:r>
      <w:r w:rsidRPr="00984052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</w:p>
    <w:p w14:paraId="75806C47" w14:textId="77777777" w:rsidR="00984052" w:rsidRPr="00984052" w:rsidRDefault="00984052">
      <w:pPr>
        <w:pStyle w:val="Heading2"/>
        <w:rPr>
          <w:rFonts w:ascii="Arial" w:hAnsi="Arial" w:cs="Arial"/>
          <w:sz w:val="22"/>
          <w:szCs w:val="22"/>
        </w:rPr>
      </w:pPr>
    </w:p>
    <w:p w14:paraId="2932538C" w14:textId="21DEA584" w:rsidR="000352FB" w:rsidRPr="00984052" w:rsidRDefault="00000000">
      <w:pPr>
        <w:pStyle w:val="Heading2"/>
        <w:rPr>
          <w:rFonts w:ascii="Arial" w:hAnsi="Arial" w:cs="Arial"/>
          <w:sz w:val="28"/>
          <w:szCs w:val="28"/>
        </w:rPr>
      </w:pPr>
      <w:r w:rsidRPr="00984052">
        <w:rPr>
          <w:rFonts w:ascii="Arial" w:hAnsi="Arial" w:cs="Arial"/>
          <w:sz w:val="28"/>
          <w:szCs w:val="28"/>
        </w:rPr>
        <w:t>Scenario 1 – Pre-Audit Noncompliance and Management Pressure</w:t>
      </w:r>
    </w:p>
    <w:p w14:paraId="0ABBE9A5" w14:textId="77777777" w:rsidR="000352FB" w:rsidRPr="00984052" w:rsidRDefault="00000000">
      <w:pPr>
        <w:pStyle w:val="Heading3"/>
        <w:rPr>
          <w:rFonts w:ascii="Arial" w:hAnsi="Arial" w:cs="Arial"/>
          <w:color w:val="000000" w:themeColor="text1"/>
        </w:rPr>
      </w:pPr>
      <w:r w:rsidRPr="00984052">
        <w:rPr>
          <w:rFonts w:ascii="Arial" w:hAnsi="Arial" w:cs="Arial"/>
          <w:color w:val="000000" w:themeColor="text1"/>
        </w:rPr>
        <w:t>Classification</w:t>
      </w:r>
    </w:p>
    <w:p w14:paraId="65FF12DD" w14:textId="77777777" w:rsidR="000352FB" w:rsidRPr="00984052" w:rsidRDefault="00000000">
      <w:pPr>
        <w:rPr>
          <w:rFonts w:ascii="Arial" w:hAnsi="Arial" w:cs="Arial"/>
        </w:rPr>
      </w:pPr>
      <w:r w:rsidRPr="00984052">
        <w:rPr>
          <w:rFonts w:ascii="Arial" w:hAnsi="Arial" w:cs="Arial"/>
        </w:rPr>
        <w:t>Pre-audit nonconformance requiring immediate CAPA before the internal audit.</w:t>
      </w:r>
    </w:p>
    <w:p w14:paraId="0583A3C5" w14:textId="77777777" w:rsidR="000352FB" w:rsidRPr="0098405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84052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262E7D3B" w14:textId="77777777" w:rsidR="000352FB" w:rsidRPr="00984052" w:rsidRDefault="00000000">
      <w:pPr>
        <w:rPr>
          <w:rFonts w:ascii="Arial" w:hAnsi="Arial" w:cs="Arial"/>
        </w:rPr>
      </w:pPr>
      <w:r w:rsidRPr="00984052">
        <w:rPr>
          <w:rFonts w:ascii="Arial" w:hAnsi="Arial" w:cs="Arial"/>
        </w:rPr>
        <w:t>Missing approval signatures and incomplete transmittal acknowledgements violate the audit readiness procedure. Findings must be recorded objectively and cannot be hidden.</w:t>
      </w:r>
    </w:p>
    <w:p w14:paraId="608710E8" w14:textId="77777777" w:rsidR="000352FB" w:rsidRPr="0098405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84052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38A07145" w14:textId="7044706C" w:rsidR="000352FB" w:rsidRPr="00984052" w:rsidRDefault="00000000">
      <w:pPr>
        <w:pStyle w:val="ListBullet"/>
        <w:rPr>
          <w:rFonts w:ascii="Arial" w:hAnsi="Arial" w:cs="Arial"/>
        </w:rPr>
      </w:pPr>
      <w:r w:rsidRPr="00984052">
        <w:rPr>
          <w:rFonts w:ascii="Arial" w:hAnsi="Arial" w:cs="Arial"/>
        </w:rPr>
        <w:t xml:space="preserve">Complete </w:t>
      </w:r>
      <w:r w:rsidR="00984052" w:rsidRPr="00984052">
        <w:rPr>
          <w:rFonts w:ascii="Arial" w:hAnsi="Arial" w:cs="Arial"/>
        </w:rPr>
        <w:t>self</w:t>
      </w:r>
      <w:r w:rsidRPr="00984052">
        <w:rPr>
          <w:rFonts w:ascii="Arial" w:hAnsi="Arial" w:cs="Arial"/>
        </w:rPr>
        <w:t>-assessment using objective evidence.</w:t>
      </w:r>
    </w:p>
    <w:p w14:paraId="7E262780" w14:textId="77777777" w:rsidR="000352FB" w:rsidRPr="00984052" w:rsidRDefault="00000000">
      <w:pPr>
        <w:pStyle w:val="ListBullet"/>
        <w:rPr>
          <w:rFonts w:ascii="Arial" w:hAnsi="Arial" w:cs="Arial"/>
        </w:rPr>
      </w:pPr>
      <w:r w:rsidRPr="00984052">
        <w:rPr>
          <w:rFonts w:ascii="Arial" w:hAnsi="Arial" w:cs="Arial"/>
        </w:rPr>
        <w:t>Record all noncompliant items.</w:t>
      </w:r>
    </w:p>
    <w:p w14:paraId="18C645A0" w14:textId="77777777" w:rsidR="000352FB" w:rsidRPr="00984052" w:rsidRDefault="00000000">
      <w:pPr>
        <w:pStyle w:val="ListBullet"/>
        <w:rPr>
          <w:rFonts w:ascii="Arial" w:hAnsi="Arial" w:cs="Arial"/>
        </w:rPr>
      </w:pPr>
      <w:r w:rsidRPr="00984052">
        <w:rPr>
          <w:rFonts w:ascii="Arial" w:hAnsi="Arial" w:cs="Arial"/>
        </w:rPr>
        <w:t>Raise NCRs and initiate CAPA.</w:t>
      </w:r>
    </w:p>
    <w:p w14:paraId="0969C2CD" w14:textId="77777777" w:rsidR="000352FB" w:rsidRPr="00984052" w:rsidRDefault="00000000">
      <w:pPr>
        <w:pStyle w:val="ListBullet"/>
        <w:rPr>
          <w:rFonts w:ascii="Arial" w:hAnsi="Arial" w:cs="Arial"/>
        </w:rPr>
      </w:pPr>
      <w:r w:rsidRPr="00984052">
        <w:rPr>
          <w:rFonts w:ascii="Arial" w:hAnsi="Arial" w:cs="Arial"/>
        </w:rPr>
        <w:t>Collect missing approvals and outstanding acknowledgements where possible.</w:t>
      </w:r>
    </w:p>
    <w:p w14:paraId="3962E460" w14:textId="77777777" w:rsidR="000352FB" w:rsidRPr="00984052" w:rsidRDefault="00000000">
      <w:pPr>
        <w:pStyle w:val="ListBullet"/>
        <w:rPr>
          <w:rFonts w:ascii="Arial" w:hAnsi="Arial" w:cs="Arial"/>
        </w:rPr>
      </w:pPr>
      <w:r w:rsidRPr="00984052">
        <w:rPr>
          <w:rFonts w:ascii="Arial" w:hAnsi="Arial" w:cs="Arial"/>
        </w:rPr>
        <w:t>Update records and verify corrective actions before the audit.</w:t>
      </w:r>
    </w:p>
    <w:p w14:paraId="21E00FAB" w14:textId="77777777" w:rsidR="000352FB" w:rsidRPr="0098405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84052">
        <w:rPr>
          <w:rFonts w:ascii="Arial" w:hAnsi="Arial" w:cs="Arial"/>
          <w:color w:val="000000" w:themeColor="text1"/>
          <w:sz w:val="24"/>
          <w:szCs w:val="24"/>
        </w:rPr>
        <w:t>Common Errors</w:t>
      </w:r>
    </w:p>
    <w:p w14:paraId="2BC5CFF7" w14:textId="108227B4" w:rsidR="000352FB" w:rsidRPr="00984052" w:rsidRDefault="00000000">
      <w:pPr>
        <w:pStyle w:val="ListBullet"/>
        <w:rPr>
          <w:rFonts w:ascii="Arial" w:hAnsi="Arial" w:cs="Arial"/>
        </w:rPr>
      </w:pPr>
      <w:r w:rsidRPr="00984052">
        <w:rPr>
          <w:rFonts w:ascii="Arial" w:hAnsi="Arial" w:cs="Arial"/>
        </w:rPr>
        <w:t xml:space="preserve">Marking </w:t>
      </w:r>
      <w:r w:rsidR="00984052" w:rsidRPr="00984052">
        <w:rPr>
          <w:rFonts w:ascii="Arial" w:hAnsi="Arial" w:cs="Arial"/>
        </w:rPr>
        <w:t>non-compliant</w:t>
      </w:r>
      <w:r w:rsidRPr="00984052">
        <w:rPr>
          <w:rFonts w:ascii="Arial" w:hAnsi="Arial" w:cs="Arial"/>
        </w:rPr>
        <w:t xml:space="preserve"> items as compliant.</w:t>
      </w:r>
    </w:p>
    <w:p w14:paraId="5EC7FD16" w14:textId="77777777" w:rsidR="000352FB" w:rsidRPr="00984052" w:rsidRDefault="00000000">
      <w:pPr>
        <w:pStyle w:val="ListBullet"/>
        <w:rPr>
          <w:rFonts w:ascii="Arial" w:hAnsi="Arial" w:cs="Arial"/>
        </w:rPr>
      </w:pPr>
      <w:r w:rsidRPr="00984052">
        <w:rPr>
          <w:rFonts w:ascii="Arial" w:hAnsi="Arial" w:cs="Arial"/>
        </w:rPr>
        <w:t>Delaying CAPA until after the audit.</w:t>
      </w:r>
    </w:p>
    <w:p w14:paraId="39452456" w14:textId="77777777" w:rsidR="000352FB" w:rsidRPr="00984052" w:rsidRDefault="00000000">
      <w:pPr>
        <w:pStyle w:val="ListBullet"/>
        <w:rPr>
          <w:rFonts w:ascii="Arial" w:hAnsi="Arial" w:cs="Arial"/>
        </w:rPr>
      </w:pPr>
      <w:r w:rsidRPr="00984052">
        <w:rPr>
          <w:rFonts w:ascii="Arial" w:hAnsi="Arial" w:cs="Arial"/>
        </w:rPr>
        <w:t>Ignoring missing approval records due to management pressure.</w:t>
      </w:r>
    </w:p>
    <w:p w14:paraId="2C8FCDF0" w14:textId="77777777" w:rsidR="000352FB" w:rsidRPr="0098405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84052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23DC29BC" w14:textId="77777777" w:rsidR="000352FB" w:rsidRPr="00984052" w:rsidRDefault="00000000">
      <w:pPr>
        <w:rPr>
          <w:rFonts w:ascii="Arial" w:hAnsi="Arial" w:cs="Arial"/>
        </w:rPr>
      </w:pPr>
      <w:r w:rsidRPr="00984052">
        <w:rPr>
          <w:rFonts w:ascii="Arial" w:hAnsi="Arial" w:cs="Arial"/>
        </w:rPr>
        <w:t>If pressure continues to falsify records, escalate to the Quality Manager and Audit Manager.</w:t>
      </w:r>
    </w:p>
    <w:p w14:paraId="5039D7F4" w14:textId="77777777" w:rsidR="000352FB" w:rsidRPr="00984052" w:rsidRDefault="00000000">
      <w:pPr>
        <w:pStyle w:val="Heading2"/>
        <w:rPr>
          <w:rFonts w:ascii="Arial" w:hAnsi="Arial" w:cs="Arial"/>
          <w:sz w:val="28"/>
          <w:szCs w:val="28"/>
        </w:rPr>
      </w:pPr>
      <w:r w:rsidRPr="00984052">
        <w:rPr>
          <w:rFonts w:ascii="Arial" w:hAnsi="Arial" w:cs="Arial"/>
          <w:sz w:val="28"/>
          <w:szCs w:val="28"/>
        </w:rPr>
        <w:t>Scenario 2 – KPI Reporting and Risk Prioritization</w:t>
      </w:r>
    </w:p>
    <w:p w14:paraId="561E907E" w14:textId="6C39D877" w:rsidR="000352FB" w:rsidRPr="0098405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84052">
        <w:rPr>
          <w:rFonts w:ascii="Arial" w:hAnsi="Arial" w:cs="Arial"/>
          <w:color w:val="000000" w:themeColor="text1"/>
          <w:sz w:val="24"/>
          <w:szCs w:val="24"/>
        </w:rPr>
        <w:t>Classification</w:t>
      </w:r>
      <w:r w:rsidR="00984052" w:rsidRPr="0098405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D9A1E58" w14:textId="77777777" w:rsidR="000352FB" w:rsidRPr="00984052" w:rsidRDefault="00000000">
      <w:pPr>
        <w:rPr>
          <w:rFonts w:ascii="Arial" w:hAnsi="Arial" w:cs="Arial"/>
        </w:rPr>
      </w:pPr>
      <w:r w:rsidRPr="00984052">
        <w:rPr>
          <w:rFonts w:ascii="Arial" w:hAnsi="Arial" w:cs="Arial"/>
        </w:rPr>
        <w:t>KPI performance review requiring risk-based management action.</w:t>
      </w:r>
    </w:p>
    <w:p w14:paraId="4C8AF760" w14:textId="77777777" w:rsidR="000352FB" w:rsidRPr="0098405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84052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0A40FCD0" w14:textId="0232474B" w:rsidR="000352FB" w:rsidRDefault="00000000">
      <w:pPr>
        <w:rPr>
          <w:rFonts w:ascii="Arial" w:hAnsi="Arial" w:cs="Arial"/>
        </w:rPr>
      </w:pPr>
      <w:r w:rsidRPr="00984052">
        <w:rPr>
          <w:rFonts w:ascii="Arial" w:hAnsi="Arial" w:cs="Arial"/>
        </w:rPr>
        <w:t>KPIs below target, especially overdue reviews and acknowledgement rate, must be reported with trend analysis and improvement actions rather than emphasizing already compliant metrics.</w:t>
      </w:r>
      <w:r w:rsidR="00984052">
        <w:rPr>
          <w:rFonts w:ascii="Arial" w:hAnsi="Arial" w:cs="Arial"/>
        </w:rPr>
        <w:t xml:space="preserve"> </w:t>
      </w:r>
    </w:p>
    <w:p w14:paraId="50C440DD" w14:textId="77777777" w:rsidR="00984052" w:rsidRPr="00984052" w:rsidRDefault="00984052">
      <w:pPr>
        <w:rPr>
          <w:rFonts w:ascii="Arial" w:hAnsi="Arial" w:cs="Arial"/>
        </w:rPr>
      </w:pPr>
    </w:p>
    <w:p w14:paraId="7A2F705B" w14:textId="77777777" w:rsidR="000352FB" w:rsidRPr="0098405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84052">
        <w:rPr>
          <w:rFonts w:ascii="Arial" w:hAnsi="Arial" w:cs="Arial"/>
          <w:color w:val="000000" w:themeColor="text1"/>
          <w:sz w:val="24"/>
          <w:szCs w:val="24"/>
        </w:rPr>
        <w:lastRenderedPageBreak/>
        <w:t>Action Sequence</w:t>
      </w:r>
    </w:p>
    <w:p w14:paraId="08F64720" w14:textId="77777777" w:rsidR="000352FB" w:rsidRPr="00984052" w:rsidRDefault="00000000">
      <w:pPr>
        <w:pStyle w:val="ListBullet"/>
        <w:rPr>
          <w:rFonts w:ascii="Arial" w:hAnsi="Arial" w:cs="Arial"/>
        </w:rPr>
      </w:pPr>
      <w:r w:rsidRPr="00984052">
        <w:rPr>
          <w:rFonts w:ascii="Arial" w:hAnsi="Arial" w:cs="Arial"/>
        </w:rPr>
        <w:t>Validate monthly KPI data.</w:t>
      </w:r>
    </w:p>
    <w:p w14:paraId="6B135809" w14:textId="77777777" w:rsidR="000352FB" w:rsidRPr="00984052" w:rsidRDefault="00000000">
      <w:pPr>
        <w:pStyle w:val="ListBullet"/>
        <w:rPr>
          <w:rFonts w:ascii="Arial" w:hAnsi="Arial" w:cs="Arial"/>
        </w:rPr>
      </w:pPr>
      <w:r w:rsidRPr="00984052">
        <w:rPr>
          <w:rFonts w:ascii="Arial" w:hAnsi="Arial" w:cs="Arial"/>
        </w:rPr>
        <w:t>Identify KPIs below target.</w:t>
      </w:r>
    </w:p>
    <w:p w14:paraId="60254110" w14:textId="77777777" w:rsidR="000352FB" w:rsidRPr="00984052" w:rsidRDefault="00000000">
      <w:pPr>
        <w:pStyle w:val="ListBullet"/>
        <w:rPr>
          <w:rFonts w:ascii="Arial" w:hAnsi="Arial" w:cs="Arial"/>
        </w:rPr>
      </w:pPr>
      <w:r w:rsidRPr="00984052">
        <w:rPr>
          <w:rFonts w:ascii="Arial" w:hAnsi="Arial" w:cs="Arial"/>
        </w:rPr>
        <w:t>Perform root cause analysis.</w:t>
      </w:r>
    </w:p>
    <w:p w14:paraId="103DDCF4" w14:textId="77777777" w:rsidR="000352FB" w:rsidRPr="00984052" w:rsidRDefault="00000000">
      <w:pPr>
        <w:pStyle w:val="ListBullet"/>
        <w:rPr>
          <w:rFonts w:ascii="Arial" w:hAnsi="Arial" w:cs="Arial"/>
        </w:rPr>
      </w:pPr>
      <w:r w:rsidRPr="00984052">
        <w:rPr>
          <w:rFonts w:ascii="Arial" w:hAnsi="Arial" w:cs="Arial"/>
        </w:rPr>
        <w:t>Prepare PDCA improvement actions.</w:t>
      </w:r>
    </w:p>
    <w:p w14:paraId="305243D3" w14:textId="77777777" w:rsidR="000352FB" w:rsidRPr="00984052" w:rsidRDefault="00000000">
      <w:pPr>
        <w:pStyle w:val="ListBullet"/>
        <w:rPr>
          <w:rFonts w:ascii="Arial" w:hAnsi="Arial" w:cs="Arial"/>
        </w:rPr>
      </w:pPr>
      <w:r w:rsidRPr="00984052">
        <w:rPr>
          <w:rFonts w:ascii="Arial" w:hAnsi="Arial" w:cs="Arial"/>
        </w:rPr>
        <w:t>Present an accurate management report with priorities based on risk.</w:t>
      </w:r>
    </w:p>
    <w:p w14:paraId="5F00BE8E" w14:textId="77777777" w:rsidR="000352FB" w:rsidRPr="0098405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84052">
        <w:rPr>
          <w:rFonts w:ascii="Arial" w:hAnsi="Arial" w:cs="Arial"/>
          <w:color w:val="000000" w:themeColor="text1"/>
          <w:sz w:val="24"/>
          <w:szCs w:val="24"/>
        </w:rPr>
        <w:t>Common Errors</w:t>
      </w:r>
    </w:p>
    <w:p w14:paraId="3A9B43AC" w14:textId="77777777" w:rsidR="000352FB" w:rsidRPr="00984052" w:rsidRDefault="00000000">
      <w:pPr>
        <w:pStyle w:val="ListBullet"/>
        <w:rPr>
          <w:rFonts w:ascii="Arial" w:hAnsi="Arial" w:cs="Arial"/>
        </w:rPr>
      </w:pPr>
      <w:r w:rsidRPr="00984052">
        <w:rPr>
          <w:rFonts w:ascii="Arial" w:hAnsi="Arial" w:cs="Arial"/>
        </w:rPr>
        <w:t>Highlighting only positive KPIs.</w:t>
      </w:r>
    </w:p>
    <w:p w14:paraId="71800183" w14:textId="77777777" w:rsidR="000352FB" w:rsidRPr="00984052" w:rsidRDefault="00000000">
      <w:pPr>
        <w:pStyle w:val="ListBullet"/>
        <w:rPr>
          <w:rFonts w:ascii="Arial" w:hAnsi="Arial" w:cs="Arial"/>
        </w:rPr>
      </w:pPr>
      <w:r w:rsidRPr="00984052">
        <w:rPr>
          <w:rFonts w:ascii="Arial" w:hAnsi="Arial" w:cs="Arial"/>
        </w:rPr>
        <w:t>Ignoring deteriorating trends.</w:t>
      </w:r>
    </w:p>
    <w:p w14:paraId="56C6EB3C" w14:textId="77777777" w:rsidR="000352FB" w:rsidRPr="00984052" w:rsidRDefault="00000000">
      <w:pPr>
        <w:pStyle w:val="ListBullet"/>
        <w:rPr>
          <w:rFonts w:ascii="Arial" w:hAnsi="Arial" w:cs="Arial"/>
        </w:rPr>
      </w:pPr>
      <w:r w:rsidRPr="00984052">
        <w:rPr>
          <w:rFonts w:ascii="Arial" w:hAnsi="Arial" w:cs="Arial"/>
        </w:rPr>
        <w:t>Failing to include improvement actions.</w:t>
      </w:r>
    </w:p>
    <w:p w14:paraId="283B4553" w14:textId="77777777" w:rsidR="000352FB" w:rsidRPr="00984052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984052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04DF438B" w14:textId="77777777" w:rsidR="000352FB" w:rsidRPr="00984052" w:rsidRDefault="00000000">
      <w:pPr>
        <w:rPr>
          <w:rFonts w:ascii="Arial" w:hAnsi="Arial" w:cs="Arial"/>
        </w:rPr>
      </w:pPr>
      <w:r w:rsidRPr="00984052">
        <w:rPr>
          <w:rFonts w:ascii="Arial" w:hAnsi="Arial" w:cs="Arial"/>
        </w:rPr>
        <w:t>Escalate unresolved KPI concerns to the Quality Manager and senior management during the management review.</w:t>
      </w:r>
    </w:p>
    <w:sectPr w:rsidR="000352FB" w:rsidRPr="009840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787611">
    <w:abstractNumId w:val="8"/>
  </w:num>
  <w:num w:numId="2" w16cid:durableId="1025787314">
    <w:abstractNumId w:val="6"/>
  </w:num>
  <w:num w:numId="3" w16cid:durableId="1527669367">
    <w:abstractNumId w:val="5"/>
  </w:num>
  <w:num w:numId="4" w16cid:durableId="1831022329">
    <w:abstractNumId w:val="4"/>
  </w:num>
  <w:num w:numId="5" w16cid:durableId="1139110949">
    <w:abstractNumId w:val="7"/>
  </w:num>
  <w:num w:numId="6" w16cid:durableId="1143735267">
    <w:abstractNumId w:val="3"/>
  </w:num>
  <w:num w:numId="7" w16cid:durableId="499538558">
    <w:abstractNumId w:val="2"/>
  </w:num>
  <w:num w:numId="8" w16cid:durableId="1658606379">
    <w:abstractNumId w:val="1"/>
  </w:num>
  <w:num w:numId="9" w16cid:durableId="166805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2FB"/>
    <w:rsid w:val="0006063C"/>
    <w:rsid w:val="0015074B"/>
    <w:rsid w:val="0029639D"/>
    <w:rsid w:val="00326F90"/>
    <w:rsid w:val="005B28ED"/>
    <w:rsid w:val="00605E26"/>
    <w:rsid w:val="009840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27793"/>
  <w14:defaultImageDpi w14:val="300"/>
  <w15:docId w15:val="{FA046E05-350D-47AD-80AD-1482D9EB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3</cp:revision>
  <dcterms:created xsi:type="dcterms:W3CDTF">2026-07-02T19:44:00Z</dcterms:created>
  <dcterms:modified xsi:type="dcterms:W3CDTF">2026-07-02T19:45:00Z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4ecb6a79-ed51-4207-bc2a-f46771914e2e</vt:lpwstr>
  </property>
</Properties>
</file>