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AFF4A" w14:textId="68219C77" w:rsidR="00104835" w:rsidRPr="005F148E" w:rsidRDefault="00000000">
      <w:pPr>
        <w:pStyle w:val="Heading1"/>
        <w:jc w:val="center"/>
        <w:rPr>
          <w:rFonts w:ascii="Arial" w:hAnsi="Arial" w:cs="Arial"/>
          <w:sz w:val="36"/>
          <w:szCs w:val="36"/>
        </w:rPr>
      </w:pPr>
      <w:r w:rsidRPr="005F148E">
        <w:rPr>
          <w:rFonts w:ascii="Arial" w:hAnsi="Arial" w:cs="Arial"/>
          <w:sz w:val="36"/>
          <w:szCs w:val="36"/>
        </w:rPr>
        <w:t>Filing, Storage &amp; Retrieval Scenario Resolution</w:t>
      </w:r>
    </w:p>
    <w:p w14:paraId="2DF2A6D4" w14:textId="6C7C6EB3" w:rsidR="005F148E" w:rsidRPr="005F148E" w:rsidRDefault="005F148E" w:rsidP="005F148E">
      <w:pPr>
        <w:rPr>
          <w:rFonts w:ascii="Arial" w:hAnsi="Arial" w:cs="Arial"/>
        </w:rPr>
      </w:pPr>
      <w:r w:rsidRPr="005F148E">
        <w:rPr>
          <w:rFonts w:ascii="Arial" w:hAnsi="Arial" w:cs="Arial"/>
          <w:b/>
          <w:bCs/>
          <w:i/>
          <w:iCs/>
          <w:color w:val="1F497D" w:themeColor="text2"/>
        </w:rPr>
        <w:t xml:space="preserve">   </w:t>
      </w:r>
      <w:r>
        <w:rPr>
          <w:rFonts w:ascii="Arial" w:hAnsi="Arial" w:cs="Arial"/>
          <w:b/>
          <w:bCs/>
          <w:i/>
          <w:iCs/>
          <w:color w:val="1F497D" w:themeColor="text2"/>
        </w:rPr>
        <w:t xml:space="preserve"> </w:t>
      </w:r>
      <w:r w:rsidRPr="005F148E">
        <w:rPr>
          <w:rFonts w:ascii="Arial" w:hAnsi="Arial" w:cs="Arial"/>
          <w:b/>
          <w:bCs/>
          <w:i/>
          <w:iCs/>
          <w:color w:val="1F497D" w:themeColor="text2"/>
        </w:rPr>
        <w:t xml:space="preserve"> </w:t>
      </w:r>
      <w:r w:rsidRPr="005F148E">
        <w:rPr>
          <w:rFonts w:ascii="Arial" w:hAnsi="Arial" w:cs="Arial"/>
          <w:b/>
          <w:bCs/>
          <w:i/>
          <w:iCs/>
          <w:color w:val="1F497D" w:themeColor="text2"/>
          <w:sz w:val="20"/>
          <w:szCs w:val="20"/>
        </w:rPr>
        <w:t>“DOCUMENT CONTROL MANAGEMENT SYSTEM FOR JEDDAH TOWER PROJECT”</w:t>
      </w:r>
    </w:p>
    <w:p w14:paraId="154A8D76" w14:textId="77777777" w:rsidR="005F148E" w:rsidRPr="005F148E" w:rsidRDefault="005F148E">
      <w:pPr>
        <w:pStyle w:val="Heading2"/>
        <w:rPr>
          <w:rFonts w:ascii="Arial" w:hAnsi="Arial" w:cs="Arial"/>
          <w:sz w:val="22"/>
          <w:szCs w:val="22"/>
        </w:rPr>
      </w:pPr>
    </w:p>
    <w:p w14:paraId="5EE747DD" w14:textId="614AFFF7" w:rsidR="00104835" w:rsidRPr="005F148E" w:rsidRDefault="00000000">
      <w:pPr>
        <w:pStyle w:val="Heading2"/>
        <w:rPr>
          <w:rFonts w:ascii="Arial" w:hAnsi="Arial" w:cs="Arial"/>
          <w:sz w:val="28"/>
          <w:szCs w:val="28"/>
        </w:rPr>
      </w:pPr>
      <w:r w:rsidRPr="005F148E">
        <w:rPr>
          <w:rFonts w:ascii="Arial" w:hAnsi="Arial" w:cs="Arial"/>
          <w:sz w:val="28"/>
          <w:szCs w:val="28"/>
        </w:rPr>
        <w:t>Scenario 1 – Unauthorized Folder Structure</w:t>
      </w:r>
    </w:p>
    <w:p w14:paraId="69BCCCB6" w14:textId="77777777" w:rsidR="00104835" w:rsidRPr="005F148E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5F148E">
        <w:rPr>
          <w:rFonts w:ascii="Arial" w:hAnsi="Arial" w:cs="Arial"/>
          <w:color w:val="000000" w:themeColor="text1"/>
          <w:sz w:val="24"/>
          <w:szCs w:val="24"/>
        </w:rPr>
        <w:t>Classification</w:t>
      </w:r>
    </w:p>
    <w:p w14:paraId="0B0663BF" w14:textId="77777777" w:rsidR="00104835" w:rsidRPr="005F148E" w:rsidRDefault="00000000">
      <w:pPr>
        <w:rPr>
          <w:rFonts w:ascii="Arial" w:hAnsi="Arial" w:cs="Arial"/>
        </w:rPr>
      </w:pPr>
      <w:r w:rsidRPr="005F148E">
        <w:rPr>
          <w:rFonts w:ascii="Arial" w:hAnsi="Arial" w:cs="Arial"/>
        </w:rPr>
        <w:t>Electronic filing structure nonconformance.</w:t>
      </w:r>
    </w:p>
    <w:p w14:paraId="0F2D5302" w14:textId="77777777" w:rsidR="00104835" w:rsidRPr="005F148E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5F148E">
        <w:rPr>
          <w:rFonts w:ascii="Arial" w:hAnsi="Arial" w:cs="Arial"/>
          <w:color w:val="000000" w:themeColor="text1"/>
          <w:sz w:val="24"/>
          <w:szCs w:val="24"/>
        </w:rPr>
        <w:t>Justification</w:t>
      </w:r>
    </w:p>
    <w:p w14:paraId="58D6252E" w14:textId="77777777" w:rsidR="00104835" w:rsidRPr="005F148E" w:rsidRDefault="00000000">
      <w:pPr>
        <w:rPr>
          <w:rFonts w:ascii="Arial" w:hAnsi="Arial" w:cs="Arial"/>
        </w:rPr>
      </w:pPr>
      <w:r w:rsidRPr="005F148E">
        <w:rPr>
          <w:rFonts w:ascii="Arial" w:hAnsi="Arial" w:cs="Arial"/>
        </w:rPr>
        <w:t>Controlled documents must follow the approved EDMS folder hierarchy. Any alternative structure requires formal approval before implementation.</w:t>
      </w:r>
    </w:p>
    <w:p w14:paraId="2A5D2B0E" w14:textId="77777777" w:rsidR="00104835" w:rsidRPr="005F148E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5F148E">
        <w:rPr>
          <w:rFonts w:ascii="Arial" w:hAnsi="Arial" w:cs="Arial"/>
          <w:color w:val="000000" w:themeColor="text1"/>
          <w:sz w:val="24"/>
          <w:szCs w:val="24"/>
        </w:rPr>
        <w:t>Action Sequence</w:t>
      </w:r>
    </w:p>
    <w:p w14:paraId="53498DA7" w14:textId="77777777" w:rsidR="00104835" w:rsidRPr="005F148E" w:rsidRDefault="00000000">
      <w:pPr>
        <w:pStyle w:val="ListBullet"/>
        <w:rPr>
          <w:rFonts w:ascii="Arial" w:hAnsi="Arial" w:cs="Arial"/>
        </w:rPr>
      </w:pPr>
      <w:r w:rsidRPr="005F148E">
        <w:rPr>
          <w:rFonts w:ascii="Arial" w:hAnsi="Arial" w:cs="Arial"/>
        </w:rPr>
        <w:t>Review the approved folder hierarchy.</w:t>
      </w:r>
    </w:p>
    <w:p w14:paraId="47CC2A24" w14:textId="77777777" w:rsidR="00104835" w:rsidRPr="005F148E" w:rsidRDefault="00000000">
      <w:pPr>
        <w:pStyle w:val="ListBullet"/>
        <w:rPr>
          <w:rFonts w:ascii="Arial" w:hAnsi="Arial" w:cs="Arial"/>
        </w:rPr>
      </w:pPr>
      <w:r w:rsidRPr="005F148E">
        <w:rPr>
          <w:rFonts w:ascii="Arial" w:hAnsi="Arial" w:cs="Arial"/>
        </w:rPr>
        <w:t>Reject unauthorized folder creation.</w:t>
      </w:r>
    </w:p>
    <w:p w14:paraId="7E79852F" w14:textId="77777777" w:rsidR="00104835" w:rsidRPr="005F148E" w:rsidRDefault="00000000">
      <w:pPr>
        <w:pStyle w:val="ListBullet"/>
        <w:rPr>
          <w:rFonts w:ascii="Arial" w:hAnsi="Arial" w:cs="Arial"/>
        </w:rPr>
      </w:pPr>
      <w:r w:rsidRPr="005F148E">
        <w:rPr>
          <w:rFonts w:ascii="Arial" w:hAnsi="Arial" w:cs="Arial"/>
        </w:rPr>
        <w:t>Submit a deviation request if a new structure is required.</w:t>
      </w:r>
    </w:p>
    <w:p w14:paraId="16F761AD" w14:textId="77777777" w:rsidR="00104835" w:rsidRPr="005F148E" w:rsidRDefault="00000000">
      <w:pPr>
        <w:pStyle w:val="ListBullet"/>
        <w:rPr>
          <w:rFonts w:ascii="Arial" w:hAnsi="Arial" w:cs="Arial"/>
        </w:rPr>
      </w:pPr>
      <w:r w:rsidRPr="005F148E">
        <w:rPr>
          <w:rFonts w:ascii="Arial" w:hAnsi="Arial" w:cs="Arial"/>
        </w:rPr>
        <w:t>Obtain Project Manager approval.</w:t>
      </w:r>
    </w:p>
    <w:p w14:paraId="2B6AD83B" w14:textId="77777777" w:rsidR="00104835" w:rsidRPr="005F148E" w:rsidRDefault="00000000">
      <w:pPr>
        <w:pStyle w:val="ListBullet"/>
        <w:rPr>
          <w:rFonts w:ascii="Arial" w:hAnsi="Arial" w:cs="Arial"/>
        </w:rPr>
      </w:pPr>
      <w:r w:rsidRPr="005F148E">
        <w:rPr>
          <w:rFonts w:ascii="Arial" w:hAnsi="Arial" w:cs="Arial"/>
        </w:rPr>
        <w:t>Update the folder structure register after approval.</w:t>
      </w:r>
    </w:p>
    <w:p w14:paraId="3CF6139E" w14:textId="77777777" w:rsidR="00104835" w:rsidRPr="005F148E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5F148E">
        <w:rPr>
          <w:rFonts w:ascii="Arial" w:hAnsi="Arial" w:cs="Arial"/>
          <w:color w:val="000000" w:themeColor="text1"/>
          <w:sz w:val="24"/>
          <w:szCs w:val="24"/>
        </w:rPr>
        <w:t>Common Errors</w:t>
      </w:r>
    </w:p>
    <w:p w14:paraId="475B797A" w14:textId="77777777" w:rsidR="00104835" w:rsidRPr="005F148E" w:rsidRDefault="00000000">
      <w:pPr>
        <w:pStyle w:val="ListBullet"/>
        <w:rPr>
          <w:rFonts w:ascii="Arial" w:hAnsi="Arial" w:cs="Arial"/>
        </w:rPr>
      </w:pPr>
      <w:r w:rsidRPr="005F148E">
        <w:rPr>
          <w:rFonts w:ascii="Arial" w:hAnsi="Arial" w:cs="Arial"/>
        </w:rPr>
        <w:t>Creating folders without authorization.</w:t>
      </w:r>
    </w:p>
    <w:p w14:paraId="1B501870" w14:textId="77777777" w:rsidR="00104835" w:rsidRPr="005F148E" w:rsidRDefault="00000000">
      <w:pPr>
        <w:pStyle w:val="ListBullet"/>
        <w:rPr>
          <w:rFonts w:ascii="Arial" w:hAnsi="Arial" w:cs="Arial"/>
        </w:rPr>
      </w:pPr>
      <w:r w:rsidRPr="005F148E">
        <w:rPr>
          <w:rFonts w:ascii="Arial" w:hAnsi="Arial" w:cs="Arial"/>
        </w:rPr>
        <w:t>Ignoring the approved naming convention.</w:t>
      </w:r>
    </w:p>
    <w:p w14:paraId="6AC62F5E" w14:textId="77777777" w:rsidR="00104835" w:rsidRPr="005F148E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5F148E">
        <w:rPr>
          <w:rFonts w:ascii="Arial" w:hAnsi="Arial" w:cs="Arial"/>
          <w:color w:val="000000" w:themeColor="text1"/>
          <w:sz w:val="24"/>
          <w:szCs w:val="24"/>
        </w:rPr>
        <w:t>Escalation</w:t>
      </w:r>
    </w:p>
    <w:p w14:paraId="50140935" w14:textId="77777777" w:rsidR="00104835" w:rsidRPr="005F148E" w:rsidRDefault="00000000">
      <w:pPr>
        <w:rPr>
          <w:rFonts w:ascii="Arial" w:hAnsi="Arial" w:cs="Arial"/>
        </w:rPr>
      </w:pPr>
      <w:r w:rsidRPr="005F148E">
        <w:rPr>
          <w:rFonts w:ascii="Arial" w:hAnsi="Arial" w:cs="Arial"/>
        </w:rPr>
        <w:t>Escalate to the Project Manager and Document Control Lead when a filing deviation is required.</w:t>
      </w:r>
    </w:p>
    <w:p w14:paraId="7B32B75B" w14:textId="77777777" w:rsidR="005F148E" w:rsidRDefault="005F148E">
      <w:pPr>
        <w:pStyle w:val="Heading2"/>
        <w:rPr>
          <w:rFonts w:ascii="Arial" w:hAnsi="Arial" w:cs="Arial"/>
          <w:sz w:val="22"/>
          <w:szCs w:val="22"/>
        </w:rPr>
      </w:pPr>
    </w:p>
    <w:p w14:paraId="2BB20B00" w14:textId="7CAFB153" w:rsidR="00104835" w:rsidRPr="005F148E" w:rsidRDefault="00000000">
      <w:pPr>
        <w:pStyle w:val="Heading2"/>
        <w:rPr>
          <w:rFonts w:ascii="Arial" w:hAnsi="Arial" w:cs="Arial"/>
          <w:sz w:val="28"/>
          <w:szCs w:val="28"/>
        </w:rPr>
      </w:pPr>
      <w:r w:rsidRPr="005F148E">
        <w:rPr>
          <w:rFonts w:ascii="Arial" w:hAnsi="Arial" w:cs="Arial"/>
          <w:sz w:val="28"/>
          <w:szCs w:val="28"/>
        </w:rPr>
        <w:t>Scenario 2 – Physical Storage Noncompliance</w:t>
      </w:r>
    </w:p>
    <w:p w14:paraId="685CC32F" w14:textId="77777777" w:rsidR="00104835" w:rsidRPr="005F148E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5F148E">
        <w:rPr>
          <w:rFonts w:ascii="Arial" w:hAnsi="Arial" w:cs="Arial"/>
          <w:color w:val="000000" w:themeColor="text1"/>
          <w:sz w:val="24"/>
          <w:szCs w:val="24"/>
        </w:rPr>
        <w:t>Classification</w:t>
      </w:r>
    </w:p>
    <w:p w14:paraId="49B8C727" w14:textId="77777777" w:rsidR="00104835" w:rsidRPr="005F148E" w:rsidRDefault="00000000">
      <w:pPr>
        <w:rPr>
          <w:rFonts w:ascii="Arial" w:hAnsi="Arial" w:cs="Arial"/>
        </w:rPr>
      </w:pPr>
      <w:r w:rsidRPr="005F148E">
        <w:rPr>
          <w:rFonts w:ascii="Arial" w:hAnsi="Arial" w:cs="Arial"/>
        </w:rPr>
        <w:t>Controlled copy storage nonconformance.</w:t>
      </w:r>
    </w:p>
    <w:p w14:paraId="50BCFE48" w14:textId="77777777" w:rsidR="00104835" w:rsidRPr="005F148E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5F148E">
        <w:rPr>
          <w:rFonts w:ascii="Arial" w:hAnsi="Arial" w:cs="Arial"/>
          <w:color w:val="000000" w:themeColor="text1"/>
          <w:sz w:val="24"/>
          <w:szCs w:val="24"/>
        </w:rPr>
        <w:t>Justification</w:t>
      </w:r>
    </w:p>
    <w:p w14:paraId="7D73E532" w14:textId="77777777" w:rsidR="00104835" w:rsidRPr="005F148E" w:rsidRDefault="00000000">
      <w:pPr>
        <w:rPr>
          <w:rFonts w:ascii="Arial" w:hAnsi="Arial" w:cs="Arial"/>
        </w:rPr>
      </w:pPr>
      <w:r w:rsidRPr="005F148E">
        <w:rPr>
          <w:rFonts w:ascii="Arial" w:hAnsi="Arial" w:cs="Arial"/>
        </w:rPr>
        <w:t>Physical documents must be stored in labeled binders with controlled copy identification and recorded in the storage register.</w:t>
      </w:r>
    </w:p>
    <w:p w14:paraId="622CB595" w14:textId="77777777" w:rsidR="00104835" w:rsidRPr="005F148E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5F148E">
        <w:rPr>
          <w:rFonts w:ascii="Arial" w:hAnsi="Arial" w:cs="Arial"/>
          <w:color w:val="000000" w:themeColor="text1"/>
          <w:sz w:val="24"/>
          <w:szCs w:val="24"/>
        </w:rPr>
        <w:t>Action Sequence</w:t>
      </w:r>
    </w:p>
    <w:p w14:paraId="683F103C" w14:textId="77777777" w:rsidR="00104835" w:rsidRPr="005F148E" w:rsidRDefault="00000000">
      <w:pPr>
        <w:pStyle w:val="ListBullet"/>
        <w:rPr>
          <w:rFonts w:ascii="Arial" w:hAnsi="Arial" w:cs="Arial"/>
        </w:rPr>
      </w:pPr>
      <w:r w:rsidRPr="005F148E">
        <w:rPr>
          <w:rFonts w:ascii="Arial" w:hAnsi="Arial" w:cs="Arial"/>
        </w:rPr>
        <w:t>Inspect all physical storage locations.</w:t>
      </w:r>
    </w:p>
    <w:p w14:paraId="565EB858" w14:textId="77777777" w:rsidR="00104835" w:rsidRPr="005F148E" w:rsidRDefault="00000000">
      <w:pPr>
        <w:pStyle w:val="ListBullet"/>
        <w:rPr>
          <w:rFonts w:ascii="Arial" w:hAnsi="Arial" w:cs="Arial"/>
        </w:rPr>
      </w:pPr>
      <w:r w:rsidRPr="005F148E">
        <w:rPr>
          <w:rFonts w:ascii="Arial" w:hAnsi="Arial" w:cs="Arial"/>
        </w:rPr>
        <w:t>Label binders and controlled copies.</w:t>
      </w:r>
    </w:p>
    <w:p w14:paraId="0AD2ED0D" w14:textId="77777777" w:rsidR="00104835" w:rsidRPr="005F148E" w:rsidRDefault="00000000">
      <w:pPr>
        <w:pStyle w:val="ListBullet"/>
        <w:rPr>
          <w:rFonts w:ascii="Arial" w:hAnsi="Arial" w:cs="Arial"/>
        </w:rPr>
      </w:pPr>
      <w:r w:rsidRPr="005F148E">
        <w:rPr>
          <w:rFonts w:ascii="Arial" w:hAnsi="Arial" w:cs="Arial"/>
        </w:rPr>
        <w:t>Update the Physical Storage Register.</w:t>
      </w:r>
    </w:p>
    <w:p w14:paraId="58DCC079" w14:textId="77777777" w:rsidR="00104835" w:rsidRPr="005F148E" w:rsidRDefault="00000000">
      <w:pPr>
        <w:pStyle w:val="ListBullet"/>
        <w:rPr>
          <w:rFonts w:ascii="Arial" w:hAnsi="Arial" w:cs="Arial"/>
        </w:rPr>
      </w:pPr>
      <w:r w:rsidRPr="005F148E">
        <w:rPr>
          <w:rFonts w:ascii="Arial" w:hAnsi="Arial" w:cs="Arial"/>
        </w:rPr>
        <w:lastRenderedPageBreak/>
        <w:t>Verify cabinet access and security.</w:t>
      </w:r>
    </w:p>
    <w:p w14:paraId="27D0B701" w14:textId="77777777" w:rsidR="00104835" w:rsidRPr="005F148E" w:rsidRDefault="00000000">
      <w:pPr>
        <w:pStyle w:val="ListBullet"/>
        <w:rPr>
          <w:rFonts w:ascii="Arial" w:hAnsi="Arial" w:cs="Arial"/>
        </w:rPr>
      </w:pPr>
      <w:r w:rsidRPr="005F148E">
        <w:rPr>
          <w:rFonts w:ascii="Arial" w:hAnsi="Arial" w:cs="Arial"/>
        </w:rPr>
        <w:t>Conduct a follow-up compliance check.</w:t>
      </w:r>
    </w:p>
    <w:p w14:paraId="0D095B10" w14:textId="77777777" w:rsidR="00104835" w:rsidRPr="005F148E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5F148E">
        <w:rPr>
          <w:rFonts w:ascii="Arial" w:hAnsi="Arial" w:cs="Arial"/>
          <w:color w:val="000000" w:themeColor="text1"/>
          <w:sz w:val="24"/>
          <w:szCs w:val="24"/>
        </w:rPr>
        <w:t>Common Errors</w:t>
      </w:r>
    </w:p>
    <w:p w14:paraId="3AF7230B" w14:textId="77777777" w:rsidR="00104835" w:rsidRPr="005F148E" w:rsidRDefault="00000000">
      <w:pPr>
        <w:pStyle w:val="ListBullet"/>
        <w:rPr>
          <w:rFonts w:ascii="Arial" w:hAnsi="Arial" w:cs="Arial"/>
        </w:rPr>
      </w:pPr>
      <w:r w:rsidRPr="005F148E">
        <w:rPr>
          <w:rFonts w:ascii="Arial" w:hAnsi="Arial" w:cs="Arial"/>
        </w:rPr>
        <w:t>Keeping uncontrolled hard copies in work areas.</w:t>
      </w:r>
    </w:p>
    <w:p w14:paraId="3608399C" w14:textId="77777777" w:rsidR="00104835" w:rsidRPr="005F148E" w:rsidRDefault="00000000">
      <w:pPr>
        <w:pStyle w:val="ListBullet"/>
        <w:rPr>
          <w:rFonts w:ascii="Arial" w:hAnsi="Arial" w:cs="Arial"/>
        </w:rPr>
      </w:pPr>
      <w:r w:rsidRPr="005F148E">
        <w:rPr>
          <w:rFonts w:ascii="Arial" w:hAnsi="Arial" w:cs="Arial"/>
        </w:rPr>
        <w:t>Applying temporary labels without updating records.</w:t>
      </w:r>
    </w:p>
    <w:p w14:paraId="7496DCA0" w14:textId="77777777" w:rsidR="00104835" w:rsidRPr="005F148E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5F148E">
        <w:rPr>
          <w:rFonts w:ascii="Arial" w:hAnsi="Arial" w:cs="Arial"/>
          <w:color w:val="000000" w:themeColor="text1"/>
          <w:sz w:val="24"/>
          <w:szCs w:val="24"/>
        </w:rPr>
        <w:t>Escalation</w:t>
      </w:r>
    </w:p>
    <w:p w14:paraId="5A9AE6DA" w14:textId="77777777" w:rsidR="00104835" w:rsidRPr="005F148E" w:rsidRDefault="00000000">
      <w:pPr>
        <w:rPr>
          <w:rFonts w:ascii="Arial" w:hAnsi="Arial" w:cs="Arial"/>
        </w:rPr>
      </w:pPr>
      <w:r w:rsidRPr="005F148E">
        <w:rPr>
          <w:rFonts w:ascii="Arial" w:hAnsi="Arial" w:cs="Arial"/>
        </w:rPr>
        <w:t>Escalate repeated storage issues to the Quality Manager.</w:t>
      </w:r>
    </w:p>
    <w:p w14:paraId="1E5E3105" w14:textId="77777777" w:rsidR="005F148E" w:rsidRDefault="005F148E">
      <w:pPr>
        <w:pStyle w:val="Heading2"/>
        <w:rPr>
          <w:rFonts w:ascii="Arial" w:hAnsi="Arial" w:cs="Arial"/>
          <w:sz w:val="22"/>
          <w:szCs w:val="22"/>
        </w:rPr>
      </w:pPr>
    </w:p>
    <w:p w14:paraId="03971570" w14:textId="63B12826" w:rsidR="00104835" w:rsidRPr="005F148E" w:rsidRDefault="00000000">
      <w:pPr>
        <w:pStyle w:val="Heading2"/>
        <w:rPr>
          <w:rFonts w:ascii="Arial" w:hAnsi="Arial" w:cs="Arial"/>
          <w:sz w:val="28"/>
          <w:szCs w:val="28"/>
        </w:rPr>
      </w:pPr>
      <w:r w:rsidRPr="005F148E">
        <w:rPr>
          <w:rFonts w:ascii="Arial" w:hAnsi="Arial" w:cs="Arial"/>
          <w:sz w:val="28"/>
          <w:szCs w:val="28"/>
        </w:rPr>
        <w:t>Scenario 3 – Document Retrieval Delay</w:t>
      </w:r>
    </w:p>
    <w:p w14:paraId="561E0DCD" w14:textId="77777777" w:rsidR="00104835" w:rsidRPr="005F148E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5F148E">
        <w:rPr>
          <w:rFonts w:ascii="Arial" w:hAnsi="Arial" w:cs="Arial"/>
          <w:color w:val="000000" w:themeColor="text1"/>
          <w:sz w:val="24"/>
          <w:szCs w:val="24"/>
        </w:rPr>
        <w:t>Classification</w:t>
      </w:r>
    </w:p>
    <w:p w14:paraId="5A046071" w14:textId="77777777" w:rsidR="00104835" w:rsidRPr="005F148E" w:rsidRDefault="00000000">
      <w:pPr>
        <w:rPr>
          <w:rFonts w:ascii="Arial" w:hAnsi="Arial" w:cs="Arial"/>
        </w:rPr>
      </w:pPr>
      <w:r w:rsidRPr="005F148E">
        <w:rPr>
          <w:rFonts w:ascii="Arial" w:hAnsi="Arial" w:cs="Arial"/>
        </w:rPr>
        <w:t>Document retrieval performance issue.</w:t>
      </w:r>
    </w:p>
    <w:p w14:paraId="74F4A943" w14:textId="77777777" w:rsidR="00104835" w:rsidRPr="005F148E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5F148E">
        <w:rPr>
          <w:rFonts w:ascii="Arial" w:hAnsi="Arial" w:cs="Arial"/>
          <w:color w:val="000000" w:themeColor="text1"/>
          <w:sz w:val="24"/>
          <w:szCs w:val="24"/>
        </w:rPr>
        <w:t>Justification</w:t>
      </w:r>
    </w:p>
    <w:p w14:paraId="690E63DA" w14:textId="77777777" w:rsidR="00104835" w:rsidRPr="005F148E" w:rsidRDefault="00000000">
      <w:pPr>
        <w:rPr>
          <w:rFonts w:ascii="Arial" w:hAnsi="Arial" w:cs="Arial"/>
        </w:rPr>
      </w:pPr>
      <w:r w:rsidRPr="005F148E">
        <w:rPr>
          <w:rFonts w:ascii="Arial" w:hAnsi="Arial" w:cs="Arial"/>
        </w:rPr>
        <w:t>Document retrieval must follow the approved retrieval process. If the document cannot be located within the defined target, escalation is required.</w:t>
      </w:r>
    </w:p>
    <w:p w14:paraId="68198D6A" w14:textId="77777777" w:rsidR="00104835" w:rsidRPr="005F148E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5F148E">
        <w:rPr>
          <w:rFonts w:ascii="Arial" w:hAnsi="Arial" w:cs="Arial"/>
          <w:color w:val="000000" w:themeColor="text1"/>
          <w:sz w:val="24"/>
          <w:szCs w:val="24"/>
        </w:rPr>
        <w:t>Action Sequence</w:t>
      </w:r>
    </w:p>
    <w:p w14:paraId="375318F0" w14:textId="77777777" w:rsidR="00104835" w:rsidRPr="005F148E" w:rsidRDefault="00000000">
      <w:pPr>
        <w:pStyle w:val="ListBullet"/>
        <w:rPr>
          <w:rFonts w:ascii="Arial" w:hAnsi="Arial" w:cs="Arial"/>
        </w:rPr>
      </w:pPr>
      <w:r w:rsidRPr="005F148E">
        <w:rPr>
          <w:rFonts w:ascii="Arial" w:hAnsi="Arial" w:cs="Arial"/>
        </w:rPr>
        <w:t>Search using Document ID and metadata.</w:t>
      </w:r>
    </w:p>
    <w:p w14:paraId="09F08B94" w14:textId="77777777" w:rsidR="00104835" w:rsidRPr="005F148E" w:rsidRDefault="00000000">
      <w:pPr>
        <w:pStyle w:val="ListBullet"/>
        <w:rPr>
          <w:rFonts w:ascii="Arial" w:hAnsi="Arial" w:cs="Arial"/>
        </w:rPr>
      </w:pPr>
      <w:r w:rsidRPr="005F148E">
        <w:rPr>
          <w:rFonts w:ascii="Arial" w:hAnsi="Arial" w:cs="Arial"/>
        </w:rPr>
        <w:t>Check the EDMS and physical storage records.</w:t>
      </w:r>
    </w:p>
    <w:p w14:paraId="6C275ED1" w14:textId="77777777" w:rsidR="00104835" w:rsidRPr="005F148E" w:rsidRDefault="00000000">
      <w:pPr>
        <w:pStyle w:val="ListBullet"/>
        <w:rPr>
          <w:rFonts w:ascii="Arial" w:hAnsi="Arial" w:cs="Arial"/>
        </w:rPr>
      </w:pPr>
      <w:r w:rsidRPr="005F148E">
        <w:rPr>
          <w:rFonts w:ascii="Arial" w:hAnsi="Arial" w:cs="Arial"/>
        </w:rPr>
        <w:t>Record the retrieval request in the Retrieval Log.</w:t>
      </w:r>
    </w:p>
    <w:p w14:paraId="3D6D5EA7" w14:textId="77777777" w:rsidR="00104835" w:rsidRPr="005F148E" w:rsidRDefault="00000000">
      <w:pPr>
        <w:pStyle w:val="ListBullet"/>
        <w:rPr>
          <w:rFonts w:ascii="Arial" w:hAnsi="Arial" w:cs="Arial"/>
        </w:rPr>
      </w:pPr>
      <w:r w:rsidRPr="005F148E">
        <w:rPr>
          <w:rFonts w:ascii="Arial" w:hAnsi="Arial" w:cs="Arial"/>
        </w:rPr>
        <w:t>Escalate unresolved searches to the EDMS Administrator.</w:t>
      </w:r>
    </w:p>
    <w:p w14:paraId="27D507B5" w14:textId="77777777" w:rsidR="00104835" w:rsidRPr="005F148E" w:rsidRDefault="00000000">
      <w:pPr>
        <w:pStyle w:val="ListBullet"/>
        <w:rPr>
          <w:rFonts w:ascii="Arial" w:hAnsi="Arial" w:cs="Arial"/>
        </w:rPr>
      </w:pPr>
      <w:r w:rsidRPr="005F148E">
        <w:rPr>
          <w:rFonts w:ascii="Arial" w:hAnsi="Arial" w:cs="Arial"/>
        </w:rPr>
        <w:t>Document corrective actions if retrieval targets are missed.</w:t>
      </w:r>
    </w:p>
    <w:p w14:paraId="329578D5" w14:textId="77777777" w:rsidR="00104835" w:rsidRPr="005F148E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5F148E">
        <w:rPr>
          <w:rFonts w:ascii="Arial" w:hAnsi="Arial" w:cs="Arial"/>
          <w:color w:val="000000" w:themeColor="text1"/>
          <w:sz w:val="24"/>
          <w:szCs w:val="24"/>
        </w:rPr>
        <w:t>Common Errors</w:t>
      </w:r>
    </w:p>
    <w:p w14:paraId="2B494132" w14:textId="77777777" w:rsidR="00104835" w:rsidRPr="005F148E" w:rsidRDefault="00000000">
      <w:pPr>
        <w:pStyle w:val="ListBullet"/>
        <w:rPr>
          <w:rFonts w:ascii="Arial" w:hAnsi="Arial" w:cs="Arial"/>
        </w:rPr>
      </w:pPr>
      <w:r w:rsidRPr="005F148E">
        <w:rPr>
          <w:rFonts w:ascii="Arial" w:hAnsi="Arial" w:cs="Arial"/>
        </w:rPr>
        <w:t>Creating replacement documents because the original cannot be found.</w:t>
      </w:r>
    </w:p>
    <w:p w14:paraId="3456EF62" w14:textId="77777777" w:rsidR="00104835" w:rsidRPr="005F148E" w:rsidRDefault="00000000">
      <w:pPr>
        <w:pStyle w:val="ListBullet"/>
        <w:rPr>
          <w:rFonts w:ascii="Arial" w:hAnsi="Arial" w:cs="Arial"/>
        </w:rPr>
      </w:pPr>
      <w:r w:rsidRPr="005F148E">
        <w:rPr>
          <w:rFonts w:ascii="Arial" w:hAnsi="Arial" w:cs="Arial"/>
        </w:rPr>
        <w:t>Ignoring retrieval time requirements.</w:t>
      </w:r>
    </w:p>
    <w:p w14:paraId="062A62BD" w14:textId="77777777" w:rsidR="00104835" w:rsidRPr="005F148E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5F148E">
        <w:rPr>
          <w:rFonts w:ascii="Arial" w:hAnsi="Arial" w:cs="Arial"/>
          <w:color w:val="000000" w:themeColor="text1"/>
          <w:sz w:val="24"/>
          <w:szCs w:val="24"/>
        </w:rPr>
        <w:t>Escalation</w:t>
      </w:r>
    </w:p>
    <w:p w14:paraId="231AA1DD" w14:textId="77777777" w:rsidR="00104835" w:rsidRPr="005F148E" w:rsidRDefault="00000000">
      <w:pPr>
        <w:rPr>
          <w:rFonts w:ascii="Arial" w:hAnsi="Arial" w:cs="Arial"/>
        </w:rPr>
      </w:pPr>
      <w:r w:rsidRPr="005F148E">
        <w:rPr>
          <w:rFonts w:ascii="Arial" w:hAnsi="Arial" w:cs="Arial"/>
        </w:rPr>
        <w:t>Escalate to the EDMS Administrator first, then the Project Manager if the document remains unavailable.</w:t>
      </w:r>
    </w:p>
    <w:sectPr w:rsidR="00104835" w:rsidRPr="005F14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568419">
    <w:abstractNumId w:val="8"/>
  </w:num>
  <w:num w:numId="2" w16cid:durableId="1092386259">
    <w:abstractNumId w:val="6"/>
  </w:num>
  <w:num w:numId="3" w16cid:durableId="855845726">
    <w:abstractNumId w:val="5"/>
  </w:num>
  <w:num w:numId="4" w16cid:durableId="1558592984">
    <w:abstractNumId w:val="4"/>
  </w:num>
  <w:num w:numId="5" w16cid:durableId="1913343477">
    <w:abstractNumId w:val="7"/>
  </w:num>
  <w:num w:numId="6" w16cid:durableId="957296281">
    <w:abstractNumId w:val="3"/>
  </w:num>
  <w:num w:numId="7" w16cid:durableId="84959158">
    <w:abstractNumId w:val="2"/>
  </w:num>
  <w:num w:numId="8" w16cid:durableId="1790010544">
    <w:abstractNumId w:val="1"/>
  </w:num>
  <w:num w:numId="9" w16cid:durableId="139269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4835"/>
    <w:rsid w:val="0015074B"/>
    <w:rsid w:val="0029639D"/>
    <w:rsid w:val="00326F90"/>
    <w:rsid w:val="005F148E"/>
    <w:rsid w:val="00AA1D8D"/>
    <w:rsid w:val="00B47730"/>
    <w:rsid w:val="00CB0664"/>
    <w:rsid w:val="00D854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D279C2"/>
  <w14:defaultImageDpi w14:val="300"/>
  <w15:docId w15:val="{15BF291A-2CEB-4E04-899C-F5EFB8176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Abdullah Ahmad</cp:lastModifiedBy>
  <cp:revision>2</cp:revision>
  <dcterms:created xsi:type="dcterms:W3CDTF">2026-07-01T20:16:00Z</dcterms:created>
  <dcterms:modified xsi:type="dcterms:W3CDTF">2026-07-01T20:16:00Z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9fe8c453-707d-42a5-a6bf-f27b39a8f655</vt:lpwstr>
  </property>
</Properties>
</file>