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DC4B" w14:textId="70E554DD" w:rsidR="0081172E" w:rsidRPr="005D39A3" w:rsidRDefault="00000000">
      <w:pPr>
        <w:jc w:val="center"/>
        <w:rPr>
          <w:b/>
          <w:color w:val="1F497D" w:themeColor="text2"/>
          <w:sz w:val="32"/>
          <w:szCs w:val="32"/>
        </w:rPr>
      </w:pPr>
      <w:r w:rsidRPr="005D39A3">
        <w:rPr>
          <w:b/>
          <w:color w:val="1F497D" w:themeColor="text2"/>
          <w:sz w:val="40"/>
        </w:rPr>
        <w:t>KSA Electronics Trading Company</w:t>
      </w:r>
      <w:r w:rsidRPr="005D39A3">
        <w:rPr>
          <w:b/>
          <w:color w:val="1F497D" w:themeColor="text2"/>
          <w:sz w:val="40"/>
        </w:rPr>
        <w:br/>
        <w:t>Accounting System</w:t>
      </w:r>
      <w:r w:rsidRPr="005D39A3">
        <w:rPr>
          <w:color w:val="1F497D" w:themeColor="text2"/>
        </w:rPr>
        <w:br/>
      </w:r>
      <w:r>
        <w:br/>
      </w:r>
      <w:r w:rsidRPr="005D39A3">
        <w:rPr>
          <w:b/>
          <w:color w:val="1F497D" w:themeColor="text2"/>
          <w:sz w:val="32"/>
          <w:szCs w:val="32"/>
        </w:rPr>
        <w:t xml:space="preserve">Phase </w:t>
      </w:r>
      <w:r w:rsidR="005D39A3">
        <w:rPr>
          <w:b/>
          <w:color w:val="1F497D" w:themeColor="text2"/>
          <w:sz w:val="32"/>
          <w:szCs w:val="32"/>
        </w:rPr>
        <w:t>0</w:t>
      </w:r>
      <w:r w:rsidRPr="005D39A3">
        <w:rPr>
          <w:b/>
          <w:color w:val="1F497D" w:themeColor="text2"/>
          <w:sz w:val="32"/>
          <w:szCs w:val="32"/>
        </w:rPr>
        <w:t>4: Daily Transactions Documentation</w:t>
      </w:r>
      <w:r w:rsidRPr="005D39A3">
        <w:rPr>
          <w:b/>
          <w:color w:val="1F497D" w:themeColor="text2"/>
          <w:sz w:val="32"/>
          <w:szCs w:val="32"/>
        </w:rPr>
        <w:br/>
      </w:r>
      <w:r w:rsidRPr="005D39A3">
        <w:rPr>
          <w:b/>
          <w:color w:val="1F497D" w:themeColor="text2"/>
          <w:sz w:val="32"/>
          <w:szCs w:val="32"/>
        </w:rPr>
        <w:br/>
        <w:t>KSA Electronics Trading Co.</w:t>
      </w:r>
    </w:p>
    <w:p w14:paraId="2DAAE6B0" w14:textId="77777777" w:rsidR="0081172E" w:rsidRDefault="00000000">
      <w:r>
        <w:br w:type="page"/>
      </w:r>
    </w:p>
    <w:p w14:paraId="1060C5AF" w14:textId="77777777" w:rsidR="0081172E" w:rsidRDefault="00000000">
      <w:r>
        <w:rPr>
          <w:b/>
          <w:sz w:val="24"/>
        </w:rPr>
        <w:lastRenderedPageBreak/>
        <w:t>1. Purpose</w:t>
      </w:r>
    </w:p>
    <w:p w14:paraId="6B8C7295" w14:textId="77777777" w:rsidR="0081172E" w:rsidRDefault="00000000">
      <w:r>
        <w:t>This phase documents the day-to-day accounting transactions performed by KSA Electronics Trading Co. Each transaction is supported by an approved source document and forms the basis for journal entries, ledger posting, and financial reporting.</w:t>
      </w:r>
    </w:p>
    <w:p w14:paraId="0614BE2F" w14:textId="77777777" w:rsidR="0081172E" w:rsidRDefault="00000000">
      <w:r>
        <w:rPr>
          <w:b/>
          <w:sz w:val="24"/>
        </w:rPr>
        <w:t>2. Scope</w:t>
      </w:r>
    </w:p>
    <w:p w14:paraId="64D0D4E2" w14:textId="77777777" w:rsidR="0081172E" w:rsidRDefault="00000000">
      <w:r>
        <w:t>Transactions include inventory purchases, product sales, customer receipts, supplier payments, operating expenses, and bank activities. All taxable transactions include 15% VAT.</w:t>
      </w:r>
    </w:p>
    <w:p w14:paraId="3A83CAB4" w14:textId="77777777" w:rsidR="0081172E" w:rsidRDefault="00000000">
      <w:r>
        <w:rPr>
          <w:b/>
          <w:sz w:val="24"/>
        </w:rPr>
        <w:t>3. Transaction Categories</w:t>
      </w:r>
    </w:p>
    <w:p w14:paraId="6D0424BE" w14:textId="77777777" w:rsidR="0081172E" w:rsidRDefault="00000000">
      <w:pPr>
        <w:pStyle w:val="ListBullet"/>
      </w:pPr>
      <w:r>
        <w:rPr>
          <w:b/>
        </w:rPr>
        <w:t xml:space="preserve">Purchase Transactions: </w:t>
      </w:r>
      <w:r>
        <w:t>Inventory purchased on cash or credit.</w:t>
      </w:r>
    </w:p>
    <w:p w14:paraId="5302868E" w14:textId="77777777" w:rsidR="0081172E" w:rsidRDefault="00000000">
      <w:pPr>
        <w:pStyle w:val="ListBullet"/>
      </w:pPr>
      <w:r>
        <w:rPr>
          <w:b/>
        </w:rPr>
        <w:t xml:space="preserve">Sales Transactions: </w:t>
      </w:r>
      <w:r>
        <w:t>Electronics sold to customers.</w:t>
      </w:r>
    </w:p>
    <w:p w14:paraId="22F0E767" w14:textId="77777777" w:rsidR="0081172E" w:rsidRDefault="00000000">
      <w:pPr>
        <w:pStyle w:val="ListBullet"/>
      </w:pPr>
      <w:r>
        <w:rPr>
          <w:b/>
        </w:rPr>
        <w:t xml:space="preserve">Customer Receipts: </w:t>
      </w:r>
      <w:r>
        <w:t>Collections against outstanding invoices.</w:t>
      </w:r>
    </w:p>
    <w:p w14:paraId="0EEA30E3" w14:textId="77777777" w:rsidR="0081172E" w:rsidRDefault="00000000">
      <w:pPr>
        <w:pStyle w:val="ListBullet"/>
      </w:pPr>
      <w:r>
        <w:rPr>
          <w:b/>
        </w:rPr>
        <w:t xml:space="preserve">Supplier Payments: </w:t>
      </w:r>
      <w:r>
        <w:t>Payments made to suppliers.</w:t>
      </w:r>
    </w:p>
    <w:p w14:paraId="49623F78" w14:textId="77777777" w:rsidR="0081172E" w:rsidRDefault="00000000">
      <w:pPr>
        <w:pStyle w:val="ListBullet"/>
      </w:pPr>
      <w:r>
        <w:rPr>
          <w:b/>
        </w:rPr>
        <w:t xml:space="preserve">Operating Expenses: </w:t>
      </w:r>
      <w:r>
        <w:t>Rent, utilities, office supplies, internet and transport.</w:t>
      </w:r>
    </w:p>
    <w:p w14:paraId="5929B19D" w14:textId="77777777" w:rsidR="0081172E" w:rsidRDefault="00000000">
      <w:pPr>
        <w:pStyle w:val="ListBullet"/>
      </w:pPr>
      <w:r>
        <w:rPr>
          <w:b/>
        </w:rPr>
        <w:t xml:space="preserve">Bank Transactions: </w:t>
      </w:r>
      <w:r>
        <w:t>Deposits, withdrawals and bank charges.</w:t>
      </w:r>
    </w:p>
    <w:p w14:paraId="2F8FB7C4" w14:textId="77777777" w:rsidR="0081172E" w:rsidRDefault="00000000">
      <w:r>
        <w:rPr>
          <w:b/>
          <w:sz w:val="24"/>
        </w:rPr>
        <w:t>4. Recording Guidelines</w:t>
      </w:r>
    </w:p>
    <w:p w14:paraId="3789AAFA" w14:textId="77777777" w:rsidR="0081172E" w:rsidRDefault="00000000">
      <w:pPr>
        <w:pStyle w:val="ListBullet"/>
      </w:pPr>
      <w:r>
        <w:t>Record transactions in chronological order.</w:t>
      </w:r>
    </w:p>
    <w:p w14:paraId="37710B51" w14:textId="77777777" w:rsidR="0081172E" w:rsidRDefault="00000000">
      <w:pPr>
        <w:pStyle w:val="ListBullet"/>
      </w:pPr>
      <w:r>
        <w:t>Reference a valid source document for every transaction.</w:t>
      </w:r>
    </w:p>
    <w:p w14:paraId="06CBFBBE" w14:textId="77777777" w:rsidR="0081172E" w:rsidRDefault="00000000">
      <w:pPr>
        <w:pStyle w:val="ListBullet"/>
      </w:pPr>
      <w:r>
        <w:t>Use approved customer, supplier and product master data.</w:t>
      </w:r>
    </w:p>
    <w:p w14:paraId="5A856F47" w14:textId="77777777" w:rsidR="0081172E" w:rsidRDefault="00000000">
      <w:pPr>
        <w:pStyle w:val="ListBullet"/>
      </w:pPr>
      <w:r>
        <w:t>Calculate VAT at 15% where applicable.</w:t>
      </w:r>
    </w:p>
    <w:p w14:paraId="4C0AED08" w14:textId="77777777" w:rsidR="0081172E" w:rsidRDefault="00000000">
      <w:pPr>
        <w:pStyle w:val="ListBullet"/>
      </w:pPr>
      <w:r>
        <w:t>Update cash, bank, AR and AP balances after each transaction.</w:t>
      </w:r>
    </w:p>
    <w:p w14:paraId="5A341782" w14:textId="77777777" w:rsidR="0081172E" w:rsidRDefault="00000000">
      <w:r>
        <w:rPr>
          <w:b/>
          <w:sz w:val="24"/>
        </w:rPr>
        <w:t>5. Expected Outputs</w:t>
      </w:r>
    </w:p>
    <w:p w14:paraId="1B76BAA2" w14:textId="77777777" w:rsidR="0081172E" w:rsidRDefault="00000000">
      <w:pPr>
        <w:pStyle w:val="ListBullet"/>
      </w:pPr>
      <w:r>
        <w:t>Daily Transaction Register</w:t>
      </w:r>
    </w:p>
    <w:p w14:paraId="34E29B9D" w14:textId="77777777" w:rsidR="0081172E" w:rsidRDefault="00000000">
      <w:pPr>
        <w:pStyle w:val="ListBullet"/>
      </w:pPr>
      <w:r>
        <w:t>Journal Entry Preparation</w:t>
      </w:r>
    </w:p>
    <w:p w14:paraId="7478A9CD" w14:textId="77777777" w:rsidR="0081172E" w:rsidRDefault="00000000">
      <w:pPr>
        <w:pStyle w:val="ListBullet"/>
      </w:pPr>
      <w:r>
        <w:t>VAT Calculation Worksheet</w:t>
      </w:r>
    </w:p>
    <w:p w14:paraId="54172085" w14:textId="77777777" w:rsidR="0081172E" w:rsidRDefault="00000000">
      <w:pPr>
        <w:pStyle w:val="ListBullet"/>
      </w:pPr>
      <w:r>
        <w:t>Updated Cash and Bank Records</w:t>
      </w:r>
    </w:p>
    <w:p w14:paraId="164782AF" w14:textId="77777777" w:rsidR="0081172E" w:rsidRDefault="00000000">
      <w:pPr>
        <w:pStyle w:val="ListBullet"/>
      </w:pPr>
      <w:r>
        <w:t>AR and AP Activity</w:t>
      </w:r>
    </w:p>
    <w:p w14:paraId="506D2A6C" w14:textId="77777777" w:rsidR="0081172E" w:rsidRDefault="00000000">
      <w:r>
        <w:rPr>
          <w:b/>
          <w:sz w:val="24"/>
        </w:rPr>
        <w:t>6. Accounting Workflow</w:t>
      </w:r>
    </w:p>
    <w:p w14:paraId="07014994" w14:textId="77777777" w:rsidR="0081172E" w:rsidRDefault="00000000">
      <w:r>
        <w:t>Business Transaction → Source Document → Daily Transaction Register → Journal Entry → General Ledger → Trial Balance → Financial Statements</w:t>
      </w:r>
    </w:p>
    <w:p w14:paraId="57706C29" w14:textId="77777777" w:rsidR="0081172E" w:rsidRDefault="00000000">
      <w:r>
        <w:rPr>
          <w:b/>
          <w:sz w:val="24"/>
        </w:rPr>
        <w:t>7. Deliverables</w:t>
      </w:r>
    </w:p>
    <w:p w14:paraId="0EF23FFB" w14:textId="77777777" w:rsidR="0081172E" w:rsidRDefault="00000000">
      <w:pPr>
        <w:pStyle w:val="ListBullet"/>
      </w:pPr>
      <w:r>
        <w:t>Daily Transaction Register (Excel)</w:t>
      </w:r>
    </w:p>
    <w:p w14:paraId="7E8D46EA" w14:textId="77777777" w:rsidR="0081172E" w:rsidRDefault="00000000">
      <w:pPr>
        <w:pStyle w:val="ListBullet"/>
      </w:pPr>
      <w:r>
        <w:t>Journal Entries (Excel)</w:t>
      </w:r>
    </w:p>
    <w:p w14:paraId="0CE66AD5" w14:textId="77777777" w:rsidR="0081172E" w:rsidRDefault="00000000">
      <w:pPr>
        <w:pStyle w:val="ListBullet"/>
      </w:pPr>
      <w:r>
        <w:t>VAT Working Sheet (Excel)</w:t>
      </w:r>
    </w:p>
    <w:sectPr w:rsidR="00811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551437">
    <w:abstractNumId w:val="8"/>
  </w:num>
  <w:num w:numId="2" w16cid:durableId="1102870922">
    <w:abstractNumId w:val="6"/>
  </w:num>
  <w:num w:numId="3" w16cid:durableId="406074174">
    <w:abstractNumId w:val="5"/>
  </w:num>
  <w:num w:numId="4" w16cid:durableId="412169896">
    <w:abstractNumId w:val="4"/>
  </w:num>
  <w:num w:numId="5" w16cid:durableId="424771395">
    <w:abstractNumId w:val="7"/>
  </w:num>
  <w:num w:numId="6" w16cid:durableId="1790467760">
    <w:abstractNumId w:val="3"/>
  </w:num>
  <w:num w:numId="7" w16cid:durableId="1380325170">
    <w:abstractNumId w:val="2"/>
  </w:num>
  <w:num w:numId="8" w16cid:durableId="147063970">
    <w:abstractNumId w:val="1"/>
  </w:num>
  <w:num w:numId="9" w16cid:durableId="201001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DFD"/>
    <w:rsid w:val="0029639D"/>
    <w:rsid w:val="00326F90"/>
    <w:rsid w:val="005D39A3"/>
    <w:rsid w:val="0081172E"/>
    <w:rsid w:val="00AA1D8D"/>
    <w:rsid w:val="00B47730"/>
    <w:rsid w:val="00CB0664"/>
    <w:rsid w:val="00DB3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E1F6F"/>
  <w14:defaultImageDpi w14:val="300"/>
  <w15:docId w15:val="{E29B3ADE-A761-46B3-9FCB-9F4934D47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2026-07-15T17:02:00Z</dcterms:created>
  <dcterms:modified xsi:type="dcterms:W3CDTF">2026-07-15T17:02:00Z</dcterms:modified>
  <cp:category/>
</cp:coreProperties>
</file>