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634E" w14:textId="209EC4DB" w:rsidR="00790985" w:rsidRPr="00AD05E2" w:rsidRDefault="00000000">
      <w:pPr>
        <w:jc w:val="center"/>
        <w:rPr>
          <w:b/>
          <w:color w:val="1F497D" w:themeColor="text2"/>
          <w:sz w:val="32"/>
          <w:szCs w:val="32"/>
        </w:rPr>
      </w:pPr>
      <w:r w:rsidRPr="00AD05E2">
        <w:rPr>
          <w:b/>
          <w:color w:val="1F497D" w:themeColor="text2"/>
          <w:sz w:val="40"/>
        </w:rPr>
        <w:t>KSA Electronics Trading Company</w:t>
      </w:r>
      <w:r w:rsidRPr="00AD05E2">
        <w:rPr>
          <w:b/>
          <w:color w:val="1F497D" w:themeColor="text2"/>
          <w:sz w:val="40"/>
        </w:rPr>
        <w:br/>
        <w:t>Accounting System</w:t>
      </w:r>
      <w:r w:rsidRPr="00AD05E2">
        <w:rPr>
          <w:color w:val="1F497D" w:themeColor="text2"/>
        </w:rPr>
        <w:br/>
      </w:r>
      <w:r w:rsidRPr="00AD05E2">
        <w:rPr>
          <w:color w:val="1F497D" w:themeColor="text2"/>
        </w:rPr>
        <w:br/>
      </w:r>
      <w:r w:rsidRPr="00AD05E2">
        <w:rPr>
          <w:b/>
          <w:color w:val="1F497D" w:themeColor="text2"/>
          <w:sz w:val="32"/>
          <w:szCs w:val="32"/>
        </w:rPr>
        <w:t xml:space="preserve">Phase </w:t>
      </w:r>
      <w:r w:rsidR="00AD05E2">
        <w:rPr>
          <w:b/>
          <w:color w:val="1F497D" w:themeColor="text2"/>
          <w:sz w:val="32"/>
          <w:szCs w:val="32"/>
        </w:rPr>
        <w:t>0</w:t>
      </w:r>
      <w:r w:rsidRPr="00AD05E2">
        <w:rPr>
          <w:b/>
          <w:color w:val="1F497D" w:themeColor="text2"/>
          <w:sz w:val="32"/>
          <w:szCs w:val="32"/>
        </w:rPr>
        <w:t>6: Month-End Adjustments Documentation</w:t>
      </w:r>
      <w:r w:rsidRPr="00AD05E2">
        <w:rPr>
          <w:b/>
          <w:color w:val="1F497D" w:themeColor="text2"/>
          <w:sz w:val="32"/>
          <w:szCs w:val="32"/>
        </w:rPr>
        <w:br/>
      </w:r>
      <w:r w:rsidRPr="00AD05E2">
        <w:rPr>
          <w:b/>
          <w:color w:val="1F497D" w:themeColor="text2"/>
          <w:sz w:val="32"/>
          <w:szCs w:val="32"/>
        </w:rPr>
        <w:br/>
        <w:t>KSA Electronics Trading Co.</w:t>
      </w:r>
    </w:p>
    <w:p w14:paraId="4EFD9841" w14:textId="77777777" w:rsidR="00790985" w:rsidRPr="00AD05E2" w:rsidRDefault="00000000">
      <w:pPr>
        <w:rPr>
          <w:b/>
          <w:sz w:val="32"/>
          <w:szCs w:val="32"/>
        </w:rPr>
      </w:pPr>
      <w:r w:rsidRPr="00AD05E2">
        <w:rPr>
          <w:b/>
          <w:sz w:val="32"/>
          <w:szCs w:val="32"/>
        </w:rPr>
        <w:br w:type="page"/>
      </w:r>
    </w:p>
    <w:p w14:paraId="71C6C52F" w14:textId="77777777" w:rsidR="00790985" w:rsidRDefault="00000000">
      <w:r>
        <w:rPr>
          <w:b/>
          <w:sz w:val="24"/>
        </w:rPr>
        <w:lastRenderedPageBreak/>
        <w:t>1. Purpose</w:t>
      </w:r>
    </w:p>
    <w:p w14:paraId="71879887" w14:textId="77777777" w:rsidR="00790985" w:rsidRDefault="00000000">
      <w:r>
        <w:t>This phase records month-end accounting adjustments before financial statements are prepared.</w:t>
      </w:r>
    </w:p>
    <w:p w14:paraId="79F36801" w14:textId="77777777" w:rsidR="00790985" w:rsidRDefault="00000000">
      <w:r>
        <w:rPr>
          <w:b/>
          <w:sz w:val="24"/>
        </w:rPr>
        <w:t>2. Scope</w:t>
      </w:r>
    </w:p>
    <w:p w14:paraId="09E9DD09" w14:textId="77777777" w:rsidR="00790985" w:rsidRDefault="00000000">
      <w:r>
        <w:t>Activities include bank reconciliation, depreciation, and VAT reconciliation to produce adjusted balances.</w:t>
      </w:r>
    </w:p>
    <w:p w14:paraId="6BD160AF" w14:textId="77777777" w:rsidR="00790985" w:rsidRDefault="00000000">
      <w:r>
        <w:rPr>
          <w:b/>
          <w:sz w:val="24"/>
        </w:rPr>
        <w:t>3. Adjustment Activities</w:t>
      </w:r>
    </w:p>
    <w:p w14:paraId="5A76FF2D" w14:textId="77777777" w:rsidR="00790985" w:rsidRDefault="00000000">
      <w:pPr>
        <w:pStyle w:val="ListBullet"/>
      </w:pPr>
      <w:r>
        <w:rPr>
          <w:b/>
        </w:rPr>
        <w:t xml:space="preserve">Bank Reconciliation: </w:t>
      </w:r>
      <w:r>
        <w:t>Compare company records with the bank statement.</w:t>
      </w:r>
    </w:p>
    <w:p w14:paraId="222846E1" w14:textId="77777777" w:rsidR="00790985" w:rsidRDefault="00000000">
      <w:pPr>
        <w:pStyle w:val="ListBullet"/>
      </w:pPr>
      <w:r>
        <w:rPr>
          <w:b/>
        </w:rPr>
        <w:t xml:space="preserve">Depreciation: </w:t>
      </w:r>
      <w:r>
        <w:t>Record monthly depreciation using the Straight-Line Method.</w:t>
      </w:r>
    </w:p>
    <w:p w14:paraId="7E33DDEE" w14:textId="77777777" w:rsidR="00790985" w:rsidRDefault="00000000">
      <w:pPr>
        <w:pStyle w:val="ListBullet"/>
      </w:pPr>
      <w:r>
        <w:rPr>
          <w:b/>
        </w:rPr>
        <w:t xml:space="preserve">VAT Reconciliation: </w:t>
      </w:r>
      <w:r>
        <w:t>Calculate net VAT payable by comparing input and output VAT.</w:t>
      </w:r>
    </w:p>
    <w:p w14:paraId="26D5FC82" w14:textId="77777777" w:rsidR="00790985" w:rsidRDefault="00000000">
      <w:r>
        <w:rPr>
          <w:b/>
          <w:sz w:val="24"/>
        </w:rPr>
        <w:t>4. Month-End Rules</w:t>
      </w:r>
    </w:p>
    <w:p w14:paraId="7A44C33E" w14:textId="77777777" w:rsidR="00790985" w:rsidRDefault="00000000">
      <w:pPr>
        <w:pStyle w:val="ListBullet"/>
      </w:pPr>
      <w:r>
        <w:t>Complete all postings before adjustments.</w:t>
      </w:r>
    </w:p>
    <w:p w14:paraId="3B030E52" w14:textId="77777777" w:rsidR="00790985" w:rsidRDefault="00000000">
      <w:pPr>
        <w:pStyle w:val="ListBullet"/>
      </w:pPr>
      <w:r>
        <w:t>Support every adjustment with evidence.</w:t>
      </w:r>
    </w:p>
    <w:p w14:paraId="7F492FBC" w14:textId="77777777" w:rsidR="00790985" w:rsidRDefault="00000000">
      <w:pPr>
        <w:pStyle w:val="ListBullet"/>
      </w:pPr>
      <w:r>
        <w:t>Record monthly depreciation.</w:t>
      </w:r>
    </w:p>
    <w:p w14:paraId="35B9383B" w14:textId="77777777" w:rsidR="00790985" w:rsidRDefault="00000000">
      <w:pPr>
        <w:pStyle w:val="ListBullet"/>
      </w:pPr>
      <w:r>
        <w:t>Reconcile all bank differences.</w:t>
      </w:r>
    </w:p>
    <w:p w14:paraId="1DAF0FDE" w14:textId="77777777" w:rsidR="00790985" w:rsidRDefault="00000000">
      <w:pPr>
        <w:pStyle w:val="ListBullet"/>
      </w:pPr>
      <w:r>
        <w:t>Verify VAT before filing.</w:t>
      </w:r>
    </w:p>
    <w:p w14:paraId="600088B8" w14:textId="77777777" w:rsidR="00790985" w:rsidRDefault="00000000">
      <w:r>
        <w:rPr>
          <w:b/>
          <w:sz w:val="24"/>
        </w:rPr>
        <w:t>5. Expected Outputs</w:t>
      </w:r>
    </w:p>
    <w:p w14:paraId="0F89E937" w14:textId="77777777" w:rsidR="00790985" w:rsidRDefault="00000000">
      <w:pPr>
        <w:pStyle w:val="ListBullet"/>
      </w:pPr>
      <w:r>
        <w:t>Bank Reconciliation Statement</w:t>
      </w:r>
    </w:p>
    <w:p w14:paraId="38C4ABD0" w14:textId="77777777" w:rsidR="00790985" w:rsidRDefault="00000000">
      <w:pPr>
        <w:pStyle w:val="ListBullet"/>
      </w:pPr>
      <w:r>
        <w:t>Depreciation Schedule</w:t>
      </w:r>
    </w:p>
    <w:p w14:paraId="6C001351" w14:textId="77777777" w:rsidR="00790985" w:rsidRDefault="00000000">
      <w:pPr>
        <w:pStyle w:val="ListBullet"/>
      </w:pPr>
      <w:r>
        <w:t>VAT Summary</w:t>
      </w:r>
    </w:p>
    <w:p w14:paraId="59F1F293" w14:textId="77777777" w:rsidR="00790985" w:rsidRDefault="00000000">
      <w:pPr>
        <w:pStyle w:val="ListBullet"/>
      </w:pPr>
      <w:r>
        <w:t>Adjusted Trial Balance</w:t>
      </w:r>
    </w:p>
    <w:p w14:paraId="31F3DDD3" w14:textId="77777777" w:rsidR="00790985" w:rsidRDefault="00000000">
      <w:r>
        <w:rPr>
          <w:b/>
          <w:sz w:val="24"/>
        </w:rPr>
        <w:t>6. Workflow</w:t>
      </w:r>
    </w:p>
    <w:p w14:paraId="7391BB1F" w14:textId="77777777" w:rsidR="00790985" w:rsidRDefault="00000000">
      <w:r>
        <w:t>Trial Balance → Adjustments → Adjusted Trial Balance → Financial Statements</w:t>
      </w:r>
    </w:p>
    <w:sectPr w:rsidR="007909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406802">
    <w:abstractNumId w:val="8"/>
  </w:num>
  <w:num w:numId="2" w16cid:durableId="549996695">
    <w:abstractNumId w:val="6"/>
  </w:num>
  <w:num w:numId="3" w16cid:durableId="2002082186">
    <w:abstractNumId w:val="5"/>
  </w:num>
  <w:num w:numId="4" w16cid:durableId="1485009687">
    <w:abstractNumId w:val="4"/>
  </w:num>
  <w:num w:numId="5" w16cid:durableId="600914450">
    <w:abstractNumId w:val="7"/>
  </w:num>
  <w:num w:numId="6" w16cid:durableId="2091345782">
    <w:abstractNumId w:val="3"/>
  </w:num>
  <w:num w:numId="7" w16cid:durableId="1674605898">
    <w:abstractNumId w:val="2"/>
  </w:num>
  <w:num w:numId="8" w16cid:durableId="511838651">
    <w:abstractNumId w:val="1"/>
  </w:num>
  <w:num w:numId="9" w16cid:durableId="127868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5443"/>
    <w:rsid w:val="00790985"/>
    <w:rsid w:val="00AA1D8D"/>
    <w:rsid w:val="00AD05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BE018"/>
  <w14:defaultImageDpi w14:val="300"/>
  <w15:docId w15:val="{8D18027A-C9BB-4B4B-9A5F-3F9F4433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2026-07-15T19:26:00Z</dcterms:created>
  <dcterms:modified xsi:type="dcterms:W3CDTF">2026-07-15T19:26:00Z</dcterms:modified>
  <cp:category/>
</cp:coreProperties>
</file>