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محضر مراجعة العزو: هل يجوز تعليل أفعال الله؟</w:t>
      </w:r>
    </w:p>
    <w:p>
      <w:pPr>
        <w:pStyle w:val="BodyText1"/>
      </w:pPr>
      <w:r>
        <w:rPr>
          <w:rFonts w:ascii="Traditional Arabic" w:hAnsi="Traditional Arabic" w:cs="Traditional Arabic" w:eastAsia="Traditional Arabic"/>
          <w:rtl/>
        </w:rPr>
        <w:t xml:space="preserve">هذا المحضر موازٍ لمطلب «هل يجوز تعليل أفعال الله؟». رتبته على أبواب المطلب، وأثبت فيه ما قوبل وأين، وما صحح، وما أبدل، وما اختلف فيه المصدر عن المكتوب، وما بحثت عنه ولم أجده.</w:t>
      </w:r>
    </w:p>
    <w:p>
      <w:pPr>
        <w:pStyle w:val="BodyText1"/>
      </w:pPr>
      <w:r>
        <w:rPr>
          <w:rFonts w:ascii="Traditional Arabic" w:hAnsi="Traditional Arabic" w:cs="Traditional Arabic" w:eastAsia="Traditional Arabic"/>
          <w:rtl/>
        </w:rPr>
        <w:t xml:space="preserve">#٤ أولا: ما جرى عليه البحث</w:t>
      </w:r>
    </w:p>
    <w:p>
      <w:pPr>
        <w:pStyle w:val="BodyText1"/>
      </w:pPr>
      <w:r>
        <w:rPr>
          <w:rFonts w:ascii="Traditional Arabic" w:hAnsi="Traditional Arabic" w:cs="Traditional Arabic" w:eastAsia="Traditional Arabic"/>
          <w:rtl/>
        </w:rPr>
        <w:t xml:space="preserve">تعذر الوصول إلى الشاملة من بيئة العمل لحجبها، فاستعملت موصل «تراث» (البحث بـ search_turath، وقراءة الصفحة بـ get_page). وكل رقم أثبته إنما أخذ من صفحة فتحتها بـ get_page؛ لا من مقتطف البحث. وجاء ترقيم الأجزاء والصفحات على ما في تراث؛ وما كان مجلدا واحدا أثبت عزوه بـ(ص:).</w:t>
      </w:r>
    </w:p>
    <w:p>
      <w:pPr>
        <w:pStyle w:val="BodyText1"/>
      </w:pPr>
      <w:r>
        <w:rPr>
          <w:rFonts w:ascii="Traditional Arabic" w:hAnsi="Traditional Arabic" w:cs="Traditional Arabic" w:eastAsia="Traditional Arabic"/>
          <w:rtl/>
        </w:rPr>
        <w:t xml:space="preserve">وانتهى العمل إلى ٨٤ حاشية، فيها ٨٠ نصا منقولا بلفظه بين علامتي التنصيص، قوبل كل نص منها آليا على نص الصفحة المعزو إليها (بعد تجريد التشكيل ورموز الثناء وأرقام الحواشي)، وخرجت النتيجة ٨٠ من ٨٠ مطابقا. وعدد الصفحات المختلفة المعزو إليها ٤١ صفحة. ولم تقابل بهذه الطريقة إلا النصوص التي بين علامتي التنصيص؛ أما ما صغته بعبارتي فقرأت مستنده وقابلته يدويا على ما في الصفحة.</w:t>
      </w:r>
    </w:p>
    <w:p>
      <w:pPr>
        <w:pStyle w:val="BodyText1"/>
      </w:pPr>
      <w:r>
        <w:rPr>
          <w:rFonts w:ascii="Traditional Arabic" w:hAnsi="Traditional Arabic" w:cs="Traditional Arabic" w:eastAsia="Traditional Arabic"/>
          <w:rtl/>
        </w:rPr>
        <w:t xml:space="preserve">#٤ ثانيا: جولات المراجعة مرتبة على أبواب المطلب</w:t>
      </w:r>
    </w:p>
    <w:p>
      <w:pPr>
        <w:pStyle w:val="BodyText1"/>
      </w:pPr>
      <w:r>
        <w:rPr>
          <w:rFonts w:ascii="Traditional Arabic" w:hAnsi="Traditional Arabic" w:cs="Traditional Arabic" w:eastAsia="Traditional Arabic"/>
          <w:rtl/>
        </w:rPr>
        <w:t xml:space="preserve">#٥ تمهيد</w:t>
      </w:r>
    </w:p>
    <w:p>
      <w:pPr>
        <w:pStyle w:val="BodyText1"/>
      </w:pPr>
      <w:r>
        <w:rPr>
          <w:rFonts w:ascii="Traditional Arabic" w:hAnsi="Traditional Arabic" w:cs="Traditional Arabic" w:eastAsia="Traditional Arabic"/>
          <w:rtl/>
        </w:rPr>
        <w:t xml:space="preserve">الحاشية ٣: مقاييس اللغة لابن فارس (٤/ ١٢). ← قوبل ١ من النصوص المنقولة بلفظها على نص الصفحة المسترجعة من تراث (مقاييس اللغة ٤/ ١٢ (معرّف الصفحة ١٥٥٣، كتاب تراث رقم ٢١٧١٠))، ومنها: «العين واللام أصول ثلاثة صحيحة: أحدها تكرر أو تكرير، والآخر عائق يعوق، والثالث ضعف في الشئ»، فوافقت.</w:t>
      </w:r>
    </w:p>
    <w:p>
      <w:pPr>
        <w:pStyle w:val="BodyText1"/>
      </w:pPr>
      <w:r>
        <w:rPr>
          <w:rFonts w:ascii="Traditional Arabic" w:hAnsi="Traditional Arabic" w:cs="Traditional Arabic" w:eastAsia="Traditional Arabic"/>
          <w:rtl/>
        </w:rPr>
        <w:t xml:space="preserve">الحاشية ٤: مقاييس اللغة (٤/ ١٣). ← قوبل ١ من النصوص المنقولة بلفظها على نص الصفحة المسترجعة من تراث (مقاييس اللغة ٤/ ١٣ (معرّف الصفحة ١٥٥٤، كتاب تراث رقم ٢١٧١٠))، ومنها: «العلة حدث يشغل صاحبه عن وجهه»، فوافقت.</w:t>
      </w:r>
    </w:p>
    <w:p>
      <w:pPr>
        <w:pStyle w:val="BodyText1"/>
      </w:pPr>
      <w:r>
        <w:rPr>
          <w:rFonts w:ascii="Traditional Arabic" w:hAnsi="Traditional Arabic" w:cs="Traditional Arabic" w:eastAsia="Traditional Arabic"/>
          <w:rtl/>
        </w:rPr>
        <w:t xml:space="preserve">الحاشية ٥: مقاييس اللغة (٢/ ٩١). ← قوبل ٢ من النصوص المنقولة بلفظها على نص الصفحة المسترجعة من تراث (مقاييس اللغة ٢/ ٩١ (معرّف الصفحة ٦٥١، كتاب تراث رقم ٢١٧١٠))، ومنها: «الحاء والكاف والميم أصل واحد، وهو المنع»، فوافقت.</w:t>
      </w:r>
    </w:p>
    <w:p>
      <w:pPr>
        <w:pStyle w:val="BodyText1"/>
      </w:pPr>
      <w:r>
        <w:rPr>
          <w:rFonts w:ascii="Traditional Arabic" w:hAnsi="Traditional Arabic" w:cs="Traditional Arabic" w:eastAsia="Traditional Arabic"/>
          <w:rtl/>
        </w:rPr>
        <w:t xml:space="preserve">الحاشية ٦: لسان العرب لابن منظور (٧/ ١٩٦). ← قوبل ٢ من النصوص المنقولة بلفظها على نص الصفحة المسترجعة من تراث (لسان العرب ٧/ ١٩٦ (معرّف الصفحة ٣٥٧٩، كتاب تراث رقم ١٦٨٧))، ومنها: «والغرض هو الهدف الذي ينصب فيرمى فيه»، فوافقت.</w:t>
      </w:r>
    </w:p>
    <w:p>
      <w:pPr>
        <w:pStyle w:val="BodyText1"/>
      </w:pPr>
      <w:r>
        <w:rPr>
          <w:rFonts w:ascii="Traditional Arabic" w:hAnsi="Traditional Arabic" w:cs="Traditional Arabic" w:eastAsia="Traditional Arabic"/>
          <w:rtl/>
        </w:rPr>
        <w:t xml:space="preserve">الحاشية ٧: البحر المحيط في أصول الفقه للزركشي (٧/ ١٤٤). ← قوبل ٢ من النصوص المنقولة بلفظها على نص الصفحة المسترجعة من تراث (البحر المحيط ٧/ ١٤٤ (معرّف الصفحة ٢٧٣٤، كتاب تراث رقم ٢١٥٩٣))، ومنها: «الباعث على التشريع بمعنى أنه لا بد أن يكون الوصف مشتملا على مصلحة صالحة أن تكون مقصودة للشارع م...»، فوافقت.</w:t>
      </w:r>
    </w:p>
    <w:p>
      <w:pPr>
        <w:pStyle w:val="BodyText1"/>
      </w:pPr>
      <w:r>
        <w:rPr>
          <w:rFonts w:ascii="Traditional Arabic" w:hAnsi="Traditional Arabic" w:cs="Traditional Arabic" w:eastAsia="Traditional Arabic"/>
          <w:rtl/>
        </w:rPr>
        <w:t xml:space="preserve">الحاشية ٨: البحر المحيط (٧/ ١٤٤). ← قوبل ١ من النصوص المنقولة بلفظها على نص الصفحة المسترجعة من تراث (البحر المحيط ٧/ ١٤٤ (معرّف الصفحة ٢٧٣٤، كتاب تراث رقم ٢١٥٩٣))، ومنها: «قول المعتزلة بناء على قاعدتهم في التحسين والتقبيح العقلي»، فوافقت.</w:t>
      </w:r>
    </w:p>
    <w:p>
      <w:pPr>
        <w:pStyle w:val="BodyText1"/>
      </w:pPr>
      <w:r>
        <w:rPr>
          <w:rFonts w:ascii="Traditional Arabic" w:hAnsi="Traditional Arabic" w:cs="Traditional Arabic" w:eastAsia="Traditional Arabic"/>
          <w:rtl/>
        </w:rPr>
        <w:t xml:space="preserve">الحاشية ٩: بيان تلبيس الجهمية لابن تيمية (٢/ ٥٢). وسماه فيه «أبو المعالي»، ويظهر أنه الجويني، ولم أقف على النص في كتب الجويني التي بحثت فيها، فالنقل عن ابن تيمية؛ يعرض على الدكتور. ← قوبل ١ من النصوص المنقولة بلفظها على نص الصفحة المسترجعة من تراث (بيان تلبيس الجهمية ٢/ ٥٢ (معرّف الصفحة ٥٩٠، كتاب تراث رقم ٢٨٦٤))، ومنها: «معنى قولنا إنه حكيم في أفعاله أنه مصيب في ذلك ومحكم لها لأنه مالك الأعيان فيتصرف تصرف مالك الأع...»، فوافقت.</w:t>
      </w:r>
    </w:p>
    <w:p>
      <w:pPr>
        <w:pStyle w:val="BodyText1"/>
      </w:pPr>
      <w:r>
        <w:rPr>
          <w:rFonts w:ascii="Traditional Arabic" w:hAnsi="Traditional Arabic" w:cs="Traditional Arabic" w:eastAsia="Traditional Arabic"/>
          <w:rtl/>
        </w:rPr>
        <w:t xml:space="preserve">الحاشية ١٠: بيان تلبيس الجهمية (٢/ ٥٢). ← قوبل ١ من النصوص المنقولة بلفظها على نص الصفحة المسترجعة من تراث (بيان تلبيس الجهمية ٢/ ٥٢ (معرّف الصفحة ٥٩٠، كتاب تراث رقم ٢٨٦٤))، ومنها: «خلاف ما عليه الناس في معنى الحكمة والحكيم»، فوافقت.</w:t>
      </w:r>
    </w:p>
    <w:p>
      <w:pPr>
        <w:pStyle w:val="BodyText1"/>
      </w:pPr>
      <w:r>
        <w:rPr>
          <w:rFonts w:ascii="Traditional Arabic" w:hAnsi="Traditional Arabic" w:cs="Traditional Arabic" w:eastAsia="Traditional Arabic"/>
          <w:rtl/>
        </w:rPr>
        <w:t xml:space="preserve">الحاشية ١١: البحر المحيط (٧/ ١٥٨). ← قوبل ١ من النصوص المنقولة بلفظها على نص الصفحة المسترجعة من تراث (البحر المحيط ٧/ ١٥٨ (معرّف الصفحة ٢٧٤٨، كتاب تراث رقم ٢١٥٩٣))، ومنها: «وإنما أنكرت الأشعرية العلة والغرض والتحسين العقلي ورعاية الأصلح، والفرق بين هذه ورعاية الحكمة و...»، فوافقت.</w:t>
      </w:r>
    </w:p>
    <w:p>
      <w:pPr>
        <w:pStyle w:val="BodyText1"/>
      </w:pPr>
      <w:r>
        <w:rPr>
          <w:rFonts w:ascii="Traditional Arabic" w:hAnsi="Traditional Arabic" w:cs="Traditional Arabic" w:eastAsia="Traditional Arabic"/>
          <w:rtl/>
        </w:rPr>
        <w:t xml:space="preserve">الحاشية ١٢: البحر المحيط (٧/ ١٥٦). ← قوبل ٢ من النصوص المنقولة بلفظها على نص الصفحة المسترجعة من تراث (البحر المحيط ٧/ ١٥٦ (معرّف الصفحة ٢٧٤٦، كتاب تراث رقم ٢١٥٩٣))، ومنها: «بالأصل المشهور أن أفعال الله لا تعلل بالغرض»، فوافقت.</w:t>
      </w:r>
    </w:p>
    <w:p>
      <w:pPr>
        <w:pStyle w:val="BodyText1"/>
      </w:pPr>
      <w:r>
        <w:rPr>
          <w:rFonts w:ascii="Traditional Arabic" w:hAnsi="Traditional Arabic" w:cs="Traditional Arabic" w:eastAsia="Traditional Arabic"/>
          <w:rtl/>
        </w:rPr>
        <w:t xml:space="preserve">الحاشية ١٣: شفاء العليل لابن القيم (١/ ٢١٦). ← قوبل ١ من النصوص المنقولة بلفظها على نص الصفحة المسترجعة من تراث (شفاء العليل ١/ ٢١٦ (معرّف الصفحة ٢٣٧، كتاب تراث رقم ١٢٠٢١))، ومنها: «فإنما يدل على أن أفعاله تعالى لا يجب تعليلها ولا يلزم من ذلك أن لا يجوز تعليلها فنفي الوجوب شيء...»، فوافقت.</w:t>
      </w:r>
    </w:p>
    <w:p>
      <w:pPr>
        <w:pStyle w:val="BodyText1"/>
      </w:pPr>
      <w:r>
        <w:rPr>
          <w:rFonts w:ascii="Traditional Arabic" w:hAnsi="Traditional Arabic" w:cs="Traditional Arabic" w:eastAsia="Traditional Arabic"/>
          <w:rtl/>
        </w:rPr>
        <w:t xml:space="preserve">الحاشية ١٤: الإحكام للآمدي (٣/ ٢٩٢). ← قوبل ١ من النصوص المنقولة بلفظها على نص الصفحة المسترجعة من تراث (الإحكام للآمدي ٣/ ٢٩٢ (معرّف الصفحة ٩١٠، كتاب تراث رقم ١٠٨٠١))، ومنها: «إما بمعنى الأمارة والعلامة عند من يقول بذلك، والحادث لا يمتنع أن يكون أمارة على القديم، وإما بم...»، فوافقت.</w:t>
      </w:r>
    </w:p>
    <w:p>
      <w:pPr>
        <w:pStyle w:val="BodyText1"/>
      </w:pPr>
      <w:r>
        <w:rPr>
          <w:rFonts w:ascii="Traditional Arabic" w:hAnsi="Traditional Arabic" w:cs="Traditional Arabic" w:eastAsia="Traditional Arabic"/>
          <w:rtl/>
        </w:rPr>
        <w:t xml:space="preserve">#٥ أولا: النص محل الاستنباط</w:t>
      </w:r>
    </w:p>
    <w:p>
      <w:pPr>
        <w:pStyle w:val="BodyText1"/>
      </w:pPr>
      <w:r>
        <w:rPr>
          <w:rFonts w:ascii="Traditional Arabic" w:hAnsi="Traditional Arabic" w:cs="Traditional Arabic" w:eastAsia="Traditional Arabic"/>
          <w:rtl/>
        </w:rPr>
        <w:t xml:space="preserve">الحاشية ١٥: الإبهاج (٢/ ٣٠١). ← قوبل ١ من النصوص المنقولة بلفظها على نص الصفحة المسترجعة من تراث (الإبهاج ٢/ ٣٠١ (معرّف الصفحة ٦٦٦، كتاب تراث رقم ١٤٧١٠٤))، ومنها: «وقد وصل والدي الشيخ الإمام جزاه الله الخير إلى مسألة مقدمة الواجب، ونحن نتلوه»، فوافقت.</w:t>
      </w:r>
    </w:p>
    <w:p>
      <w:pPr>
        <w:pStyle w:val="BodyText1"/>
      </w:pPr>
      <w:r>
        <w:rPr>
          <w:rFonts w:ascii="Traditional Arabic" w:hAnsi="Traditional Arabic" w:cs="Traditional Arabic" w:eastAsia="Traditional Arabic"/>
          <w:rtl/>
        </w:rPr>
        <w:t xml:space="preserve">الحاشية ١٦: الإبهاج (٢/ ٣٠٣). ← قوبل ١ من النصوص المنقولة بلفظها على نص الصفحة المسترجعة من تراث (الإبهاج ٢/ ٣٠٣ (معرّف الصفحة ٦٦٨، كتاب تراث رقم ١٤٧١٠٤))، ومنها: «قلت: هذا ما وقف عنده والدي أطال الله عمره، ومن هنا أبتدئ»، فوافقت.</w:t>
      </w:r>
    </w:p>
    <w:p>
      <w:pPr>
        <w:pStyle w:val="BodyText1"/>
      </w:pPr>
      <w:r>
        <w:rPr>
          <w:rFonts w:ascii="Traditional Arabic" w:hAnsi="Traditional Arabic" w:cs="Traditional Arabic" w:eastAsia="Traditional Arabic"/>
          <w:rtl/>
        </w:rPr>
        <w:t xml:space="preserve">الحاشية ١٧: صحيح مسلم (٤/ ٢١٠٦) رقم (٢٧٤٩)، من حديث أبي هريرة رضي الله عنه. ولفظ الفتاوى فيه: «لجاء الله بقوم»، انظر: فتاوى السبكي (٢/ ٤٨٢). ← قوبل ١ من النصوص المنقولة بلفظها على نص الصفحة المسترجعة من تراث (صحيح مسلم ٤/ ٢١٠٦ (معرّف الصفحة ٦٨٩٨، كتاب تراث رقم ١٧٢٧)؛ فتاوى السبكي ٢/ ٤٨٢ (معرّف الصفحة ٩٩٦، كتاب تراث رقم ١١٤٩٨))، ومنها: «لو لم تذنبوا لذهب الله بكم ولجاء بقوم يذنبون فيستغفرون الله فيغفر لهم»، فوافقت.</w:t>
      </w:r>
    </w:p>
    <w:p>
      <w:pPr>
        <w:pStyle w:val="BodyText1"/>
      </w:pPr>
      <w:r>
        <w:rPr>
          <w:rFonts w:ascii="Traditional Arabic" w:hAnsi="Traditional Arabic" w:cs="Traditional Arabic" w:eastAsia="Traditional Arabic"/>
          <w:rtl/>
        </w:rPr>
        <w:t xml:space="preserve">الحاشية ١٨: فتاوى السبكي (٢/ ٤٨٢). ← قوبل ٢ من النصوص المنقولة بلفظها على نص الصفحة المسترجعة من تراث (فتاوى السبكي ٢/ ٤٨٢ (معرّف الصفحة ٩٩٦، كتاب تراث رقم ١١٤٩٨))، ومنها: «لا يدل على أن شيئا من الذنوب مطلوب ولا محبوب ولا مرغوب فيه ولا يتقرب به إلى الله تعالى»، فوافقت.</w:t>
      </w:r>
    </w:p>
    <w:p>
      <w:pPr>
        <w:pStyle w:val="BodyText1"/>
      </w:pPr>
      <w:r>
        <w:rPr>
          <w:rFonts w:ascii="Traditional Arabic" w:hAnsi="Traditional Arabic" w:cs="Traditional Arabic" w:eastAsia="Traditional Arabic"/>
          <w:rtl/>
        </w:rPr>
        <w:t xml:space="preserve">الحاشية ١٩: فتاوى السبكي (٢/ ٤٨٢). ← قوبل ١ من النصوص المنقولة بلفظها على نص الصفحة المسترجعة من تراث (فتاوى السبكي ٢/ ٤٨٢ (معرّف الصفحة ٩٩٦، كتاب تراث رقم ١١٤٩٨))، ومنها: «ولو سلم أن الرضا والمحبة من الإرادة فثلاثتها غير الطلب والتقرب إنما يكون بالمطلوب وليس كل مراد ...»، فوافقت.</w:t>
      </w:r>
    </w:p>
    <w:p>
      <w:pPr>
        <w:pStyle w:val="BodyText1"/>
      </w:pPr>
      <w:r>
        <w:rPr>
          <w:rFonts w:ascii="Traditional Arabic" w:hAnsi="Traditional Arabic" w:cs="Traditional Arabic" w:eastAsia="Traditional Arabic"/>
          <w:rtl/>
        </w:rPr>
        <w:t xml:space="preserve">الحاشية ٢٠: فتاوى السبكي (٢/ ٤٨٢). ← قوبل ٢ من النصوص المنقولة بلفظها على نص الصفحة المسترجعة من تراث (فتاوى السبكي ٢/ ٤٨٢ (معرّف الصفحة ٩٩٦، كتاب تراث رقم ١١٤٩٨))، ومنها: «إذا منعنا التعليل فظاهر»، فوافقت.</w:t>
      </w:r>
    </w:p>
    <w:p>
      <w:pPr>
        <w:pStyle w:val="BodyText1"/>
      </w:pPr>
      <w:r>
        <w:rPr>
          <w:rFonts w:ascii="Traditional Arabic" w:hAnsi="Traditional Arabic" w:cs="Traditional Arabic" w:eastAsia="Traditional Arabic"/>
          <w:rtl/>
        </w:rPr>
        <w:t xml:space="preserve">الحاشية ٢١: فتاوى السبكي (٢/ ٤٨٢). ← قوبل ٢ من النصوص المنقولة بلفظها على نص الصفحة المسترجعة من تراث (فتاوى السبكي ٢/ ٤٨٢ (معرّف الصفحة ٩٩٦، كتاب تراث رقم ١١٤٩٨))، ومنها: «قد يترتب على الذنب الصغير والكبير لفاعله انكسار وصلاح قلب لم يكن يحصل بدونه»، فوافقت.</w:t>
      </w:r>
    </w:p>
    <w:p>
      <w:pPr>
        <w:pStyle w:val="BodyText1"/>
      </w:pPr>
      <w:r>
        <w:rPr>
          <w:rFonts w:ascii="Traditional Arabic" w:hAnsi="Traditional Arabic" w:cs="Traditional Arabic" w:eastAsia="Traditional Arabic"/>
          <w:rtl/>
        </w:rPr>
        <w:t xml:space="preserve">الحاشية ٢٢: طبقات الشافعية الكبرى (١٠/ ٣١٢). ← عزو توثيقي لا نقل بلفظه فيه؛ فتحت صفحته وقرأتها (طبقات الشافعية الكبرى ١٠/ ٣١٢ (معرّف الصفحة ٣٨٠٧، كتاب تراث رقم ٦٧٣٩))، وقابلت ما نسب فيه على المكتوب فوافق.</w:t>
      </w:r>
    </w:p>
    <w:p>
      <w:pPr>
        <w:pStyle w:val="BodyText1"/>
      </w:pPr>
      <w:r>
        <w:rPr>
          <w:rFonts w:ascii="Traditional Arabic" w:hAnsi="Traditional Arabic" w:cs="Traditional Arabic" w:eastAsia="Traditional Arabic"/>
          <w:rtl/>
        </w:rPr>
        <w:t xml:space="preserve">الحاشية ٢٣: كشف الظنون لحاجي خليفة (٢/ ٢٠٠٥). ← عزو توثيقي لا نقل بلفظه فيه؛ فتحت صفحته وقرأتها (كشف الظنون ٢/ ٢٠٠٥ (معرّف الصفحة ٢٠٧٧، كتاب تراث رقم ٢١١٨))، وقابلت ما نسب فيه على المكتوب فوافق.</w:t>
      </w:r>
    </w:p>
    <w:p>
      <w:pPr>
        <w:pStyle w:val="BodyText1"/>
      </w:pPr>
      <w:r>
        <w:rPr>
          <w:rFonts w:ascii="Traditional Arabic" w:hAnsi="Traditional Arabic" w:cs="Traditional Arabic" w:eastAsia="Traditional Arabic"/>
          <w:rtl/>
        </w:rPr>
        <w:t xml:space="preserve">الحاشية ٢٤: أعيان العصر وأعوان النصر للصفدي (٣/ ٤٣٠). ولم أقف في النسخة التي بين يدي على مطلع الترجمة، وإنما عرفت أن المراد تقي الدين من اتفاق ما في القائمة مع ثبت الطبقات (١٠/ ٣١٢)،... ← قوبل ١ من النصوص المنقولة بلفظها على نص الصفحة المسترجعة من تراث (أعيان العصر ٣/ ٤٣٠ (معرّف الصفحة ١٨٥٦، كتاب تراث رقم ١٣١))، ومنها: «وكتبتها بخطي وقرأتها عليه»، فوافقت.</w:t>
      </w:r>
    </w:p>
    <w:p>
      <w:pPr>
        <w:pStyle w:val="BodyText1"/>
      </w:pPr>
      <w:r>
        <w:rPr>
          <w:rFonts w:ascii="Traditional Arabic" w:hAnsi="Traditional Arabic" w:cs="Traditional Arabic" w:eastAsia="Traditional Arabic"/>
          <w:rtl/>
        </w:rPr>
        <w:t xml:space="preserve">الحاشية ٢٥: الإبهاج (٦/ ٢٢٨٧). ← قوبل ١ من النصوص المنقولة بلفظها على نص الصفحة المسترجعة من تراث (الإبهاج ٦/ ٢٢٨٧ (معرّف الصفحة ٢٦٠٣، كتاب تراث رقم ١٤٧١٠٤))، ومنها: «وبقي سؤال يورده الشيوخ، وهو أن المشتهر عن المتكلمين أن أحكام الله تعالى لا تعلل، واشتهر عن الفق...»، فوافقت.</w:t>
      </w:r>
    </w:p>
    <w:p>
      <w:pPr>
        <w:pStyle w:val="BodyText1"/>
      </w:pPr>
      <w:r>
        <w:rPr>
          <w:rFonts w:ascii="Traditional Arabic" w:hAnsi="Traditional Arabic" w:cs="Traditional Arabic" w:eastAsia="Traditional Arabic"/>
          <w:rtl/>
        </w:rPr>
        <w:t xml:space="preserve">الحاشية ٢٦: الإبهاج (٦/ ٢٢٨٧). ← قوبل ١ من النصوص المنقولة بلفظها على نص الصفحة المسترجعة من تراث (الإبهاج ٦/ ٢٢٨٧ (معرّف الصفحة ٢٦٠٣، كتاب تراث رقم ١٤٧١٠٤))، ومنها: «وما زال الشيخ الإمام الوالد والدي أطال الله عمره يستشكل الجمع بين كلاميهما إلى أن جاء ببديع من ...»، فوافقت.</w:t>
      </w:r>
    </w:p>
    <w:p>
      <w:pPr>
        <w:pStyle w:val="BodyText1"/>
      </w:pPr>
      <w:r>
        <w:rPr>
          <w:rFonts w:ascii="Traditional Arabic" w:hAnsi="Traditional Arabic" w:cs="Traditional Arabic" w:eastAsia="Traditional Arabic"/>
          <w:rtl/>
        </w:rPr>
        <w:t xml:space="preserve">الحاشية ٢٧: الإبهاج (٦/ ٢٢٨٧). ← قوبل ١ من النصوص المنقولة بلفظها على نص الصفحة المسترجعة من تراث (الإبهاج ٦/ ٢٢٨٧ (معرّف الصفحة ٢٦٠٣، كتاب تراث رقم ١٤٧١٠٤))، ومنها: «مثاله: حفظ النفوس فإنه علة باعثة على القصاص الذي هو فعل المكلف المحكوم به من جهة الشرع فحكم الش...»، فوافقت.</w:t>
      </w:r>
    </w:p>
    <w:p>
      <w:pPr>
        <w:pStyle w:val="BodyText1"/>
      </w:pPr>
      <w:r>
        <w:rPr>
          <w:rFonts w:ascii="Traditional Arabic" w:hAnsi="Traditional Arabic" w:cs="Traditional Arabic" w:eastAsia="Traditional Arabic"/>
          <w:rtl/>
        </w:rPr>
        <w:t xml:space="preserve">الحاشية ٢٨: الإبهاج (٦/ ٢٢٨٨). ← قوبل ١ من النصوص المنقولة بلفظها على نص الصفحة المسترجعة من تراث (الإبهاج ٦/ ٢٢٨٨ (معرّف الصفحة ٢٦٠٤، كتاب تراث رقم ١٤٧١٠٤))، ومنها: «وبالقصاص لكونه وسيلة إليه فكلا المقصد والوسيلة مقصود للشرع»، فوافقت.</w:t>
      </w:r>
    </w:p>
    <w:p>
      <w:pPr>
        <w:pStyle w:val="BodyText1"/>
      </w:pPr>
      <w:r>
        <w:rPr>
          <w:rFonts w:ascii="Traditional Arabic" w:hAnsi="Traditional Arabic" w:cs="Traditional Arabic" w:eastAsia="Traditional Arabic"/>
          <w:rtl/>
        </w:rPr>
        <w:t xml:space="preserve">الحاشية ٢٩: الإبهاج (٦/ ٢٢٨٨). ← قوبل ١ من النصوص المنقولة بلفظها على نص الصفحة المسترجعة من تراث (الإبهاج ٦/ ٢٢٨٨ (معرّف الصفحة ٢٦٠٤، كتاب تراث رقم ١٤٧١٠٤))، ومنها: «ومن هنا يتبين أن كل حكم معقول المعنى فللشارع فيه مقصودان: أحدهما: ذلك المعنى، والثاني: الفعل ال...»، فوافقت.</w:t>
      </w:r>
    </w:p>
    <w:p>
      <w:pPr>
        <w:pStyle w:val="BodyText1"/>
      </w:pPr>
      <w:r>
        <w:rPr>
          <w:rFonts w:ascii="Traditional Arabic" w:hAnsi="Traditional Arabic" w:cs="Traditional Arabic" w:eastAsia="Traditional Arabic"/>
          <w:rtl/>
        </w:rPr>
        <w:t xml:space="preserve">الحاشية ٣٠: الإبهاج (٦/ ٢٢٨٨ - ٢٢٨٩). ← قوبل ٣ من النصوص المنقولة بلفظها على نص الصفحة المسترجعة من تراث (الإبهاج ٦/ ٢٢٨٨ (معرّف الصفحة ٢٦٠٤، كتاب تراث رقم ١٤٧١٠٤)؛ الإبهاج ٦/ ٢٢٨٩ (معرّف الصفحة ٢٦٠٥، كتاب تراث رقم ١٤٧١٠٤))، ومنها: «الحكم المعقول المعنى أكثر أجرا من الحكم التعبدي»، فوافقت.</w:t>
      </w:r>
    </w:p>
    <w:p>
      <w:pPr>
        <w:pStyle w:val="BodyText1"/>
      </w:pPr>
      <w:r>
        <w:rPr>
          <w:rFonts w:ascii="Traditional Arabic" w:hAnsi="Traditional Arabic" w:cs="Traditional Arabic" w:eastAsia="Traditional Arabic"/>
          <w:rtl/>
        </w:rPr>
        <w:t xml:space="preserve">الحاشية ٣١: الإبهاج (٦/ ٢٢٨٩). ← قوبل ١ من النصوص المنقولة بلفظها على نص الصفحة المسترجعة من تراث (الإبهاج ٦/ ٢٢٨٩ (معرّف الصفحة ٢٦٠٥، كتاب تراث رقم ١٤٧١٠٤))، ومنها: «وميز بين المراتب الثلاث، وهي حكم الله بالقصاص، ونفس القصاص، وحفظ النفوس وهو باعث على الثاني لا ...»، فوافقت.</w:t>
      </w:r>
    </w:p>
    <w:p>
      <w:pPr>
        <w:pStyle w:val="BodyText1"/>
      </w:pPr>
      <w:r>
        <w:rPr>
          <w:rFonts w:ascii="Traditional Arabic" w:hAnsi="Traditional Arabic" w:cs="Traditional Arabic" w:eastAsia="Traditional Arabic"/>
          <w:rtl/>
        </w:rPr>
        <w:t xml:space="preserve">الحاشية ٣٢: الإبهاج (٦/ ٢٥٤٤). ← قوبل ١ من النصوص المنقولة بلفظها على نص الصفحة المسترجعة من تراث (الإبهاج ٦/ ٢٥٤٤ (معرّف الصفحة ٢٨٥٥، كتاب تراث رقم ١٤٧١٠٤))، ومنها: «ومنها: ما نبه عليه والدي أيده الله تعالى من أن المكلف يقصد الفعل لأجلها فيزداد أجره كما قررناه ...»، فوافقت.</w:t>
      </w:r>
    </w:p>
    <w:p>
      <w:pPr>
        <w:pStyle w:val="BodyText1"/>
      </w:pPr>
      <w:r>
        <w:rPr>
          <w:rFonts w:ascii="Traditional Arabic" w:hAnsi="Traditional Arabic" w:cs="Traditional Arabic" w:eastAsia="Traditional Arabic"/>
          <w:rtl/>
        </w:rPr>
        <w:t xml:space="preserve">الحاشية ٣٣: البحر المحيط (٧/ ١٥٨). ← قوبل ١ من النصوص المنقولة بلفظها على نص الصفحة المسترجعة من تراث (البحر المحيط ٧/ ١٥٨ (معرّف الصفحة ٢٧٤٨، كتاب تراث رقم ٢١٥٩٣))، ومنها: «وقال بعض المتأخرين: اشتهر عند المتكلمين أن أحكام الله تعالى لا تعلل، واشتهر عند الفقهاء التعليل...»، فوافقت.</w:t>
      </w:r>
    </w:p>
    <w:p>
      <w:pPr>
        <w:pStyle w:val="BodyText1"/>
      </w:pPr>
      <w:r>
        <w:rPr>
          <w:rFonts w:ascii="Traditional Arabic" w:hAnsi="Traditional Arabic" w:cs="Traditional Arabic" w:eastAsia="Traditional Arabic"/>
          <w:rtl/>
        </w:rPr>
        <w:t xml:space="preserve">الحاشية ٣٤: البحر المحيط (٧/ ١٥٩). ← قوبل ١ من النصوص المنقولة بلفظها على نص الصفحة المسترجعة من تراث (البحر المحيط ٧/ ١٥٩ (معرّف الصفحة ٢٧٤٩، كتاب تراث رقم ٢١٥٩٣))، ومنها: «ومن هنا تعرف أن الظاهرية فاتهم نصف التفقه ونصف الأجر»، فوافقت.</w:t>
      </w:r>
    </w:p>
    <w:p>
      <w:pPr>
        <w:pStyle w:val="BodyText1"/>
      </w:pPr>
      <w:r>
        <w:rPr>
          <w:rFonts w:ascii="Traditional Arabic" w:hAnsi="Traditional Arabic" w:cs="Traditional Arabic" w:eastAsia="Traditional Arabic"/>
          <w:rtl/>
        </w:rPr>
        <w:t xml:space="preserve">الحاشية ٣٥: الإبهاج (٢/ ٣٧٨). ← قوبل ١ من النصوص المنقولة بلفظها على نص الصفحة المسترجعة من تراث (الإبهاج ٢/ ٣٧٨ (معرّف الصفحة ٧٤٢، كتاب تراث رقم ١٤٧١٠٤))، ومنها: «وهذا جواب صحيح ماش على اللائق بأصول المتكلمين فإنهم لا يجوزون تعليل أفعال الله تعالى وهو الحق»، فوافقت.</w:t>
      </w:r>
    </w:p>
    <w:p>
      <w:pPr>
        <w:pStyle w:val="BodyText1"/>
      </w:pPr>
      <w:r>
        <w:rPr>
          <w:rFonts w:ascii="Traditional Arabic" w:hAnsi="Traditional Arabic" w:cs="Traditional Arabic" w:eastAsia="Traditional Arabic"/>
          <w:rtl/>
        </w:rPr>
        <w:t xml:space="preserve">#٥ ثانيا: صياغة القاعدة ومعناها</w:t>
      </w:r>
    </w:p>
    <w:p>
      <w:pPr>
        <w:pStyle w:val="BodyText1"/>
      </w:pPr>
      <w:r>
        <w:rPr>
          <w:rFonts w:ascii="Traditional Arabic" w:hAnsi="Traditional Arabic" w:cs="Traditional Arabic" w:eastAsia="Traditional Arabic"/>
          <w:rtl/>
        </w:rPr>
        <w:t xml:space="preserve">الحاشية ٣٦: الإبهاج (٦/ ٢٢٨٧ - ٢٢٨٨). ← عزو توثيقي لا نقل بلفظه فيه؛ فتحت صفحته وقرأتها (الإبهاج ٦/ ٢٢٨٧ (معرّف الصفحة ٢٦٠٣، كتاب تراث رقم ١٤٧١٠٤)؛ الإبهاج ٦/ ٢٢٨٨ (معرّف الصفحة ٢٦٠٤،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٣٧: فتاوى السبكي (٢/ ٤٨٢). ← عزو توثيقي لا نقل بلفظه فيه؛ فتحت صفحته وقرأتها (فتاوى السبكي ٢/ ٤٨٢ (معرّف الصفحة ٩٩٦،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٣٨: الإبهاج (٦/ ٢٢٨٩). ← عزو توثيقي لا نقل بلفظه فيه؛ فتحت صفحته وقرأتها (الإبهاج ٦/ ٢٢٨٩ (معرّف الصفحة ٢٦٠٥،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٣٩: الإبهاج (٦/ ٢٢٨٨). ← عزو توثيقي لا نقل بلفظه فيه؛ فتحت صفحته وقرأتها (الإبهاج ٦/ ٢٢٨٨ (معرّف الصفحة ٢٦٠٤،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٤٠: الإبهاج (٦/ ٢٢٨٨ - ٢٢٨٩). ← عزو توثيقي لا نقل بلفظه فيه؛ فتحت صفحته وقرأتها (الإبهاج ٦/ ٢٢٨٨ (معرّف الصفحة ٢٦٠٤، كتاب تراث رقم ١٤٧١٠٤)؛ الإبهاج ٦/ ٢٢٨٩ (معرّف الصفحة ٢٦٠٥،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#٥ ثالثا: تحرير محل النزاع والأقوال</w:t>
      </w:r>
    </w:p>
    <w:p>
      <w:pPr>
        <w:pStyle w:val="BodyText1"/>
      </w:pPr>
      <w:r>
        <w:rPr>
          <w:rFonts w:ascii="Traditional Arabic" w:hAnsi="Traditional Arabic" w:cs="Traditional Arabic" w:eastAsia="Traditional Arabic"/>
          <w:rtl/>
        </w:rPr>
        <w:t xml:space="preserve">الحاشية ٤١: الإحكام للآمدي (٣/ ٢٨٥). ← قوبل ١ من النصوص المنقولة بلفظها على نص الصفحة المسترجعة من تراث (الإحكام للآمدي ٣/ ٢٨٥ (معرّف الصفحة ٩٠٣، كتاب تراث رقم ١٠٨٠١))، ومنها: «أئمة الفقه مجمعة على أن أحكام الله تعالى لا تخلو عن حكمة ومقصود، وإن اختلفوا في كون ذلك بطريق ا...»، فوافقت.</w:t>
      </w:r>
    </w:p>
    <w:p>
      <w:pPr>
        <w:pStyle w:val="BodyText1"/>
      </w:pPr>
      <w:r>
        <w:rPr>
          <w:rFonts w:ascii="Traditional Arabic" w:hAnsi="Traditional Arabic" w:cs="Traditional Arabic" w:eastAsia="Traditional Arabic"/>
          <w:rtl/>
        </w:rPr>
        <w:t xml:space="preserve">الحاشية ٤٢: المحصول للرازي (٥/ ١٩٦). ← قوبل ١ من النصوص المنقولة بلفظها على نص الصفحة المسترجعة من تراث (المحصول ٥/ ١٩٦ (معرّف الصفحة ١٧٤٦، كتاب تراث رقم ٢٠٢٢))، ومنها: «قد بينا أن أحكام الله تعالى مشروعة لأجل المصالح»، فوافقت.</w:t>
      </w:r>
    </w:p>
    <w:p>
      <w:pPr>
        <w:pStyle w:val="BodyText1"/>
      </w:pPr>
      <w:r>
        <w:rPr>
          <w:rFonts w:ascii="Traditional Arabic" w:hAnsi="Traditional Arabic" w:cs="Traditional Arabic" w:eastAsia="Traditional Arabic"/>
          <w:rtl/>
        </w:rPr>
        <w:t xml:space="preserve">الحاشية ٤٣: البحر المحيط (٧/ ١٥٨). ← قوبل ١ من النصوص المنقولة بلفظها على نص الصفحة المسترجعة من تراث (البحر المحيط ٧/ ١٥٨ (معرّف الصفحة ٢٧٤٨، كتاب تراث رقم ٢١٥٩٣))، ومنها: «والحق أن رعاية الحكمة لأفعال الله وأحكامه جائز واقع ولم ينكره أحد»، فوافقت.</w:t>
      </w:r>
    </w:p>
    <w:p>
      <w:pPr>
        <w:pStyle w:val="BodyText1"/>
      </w:pPr>
      <w:r>
        <w:rPr>
          <w:rFonts w:ascii="Traditional Arabic" w:hAnsi="Traditional Arabic" w:cs="Traditional Arabic" w:eastAsia="Traditional Arabic"/>
          <w:rtl/>
        </w:rPr>
        <w:t xml:space="preserve">الحاشية ٤٤: المحصول للرازي (٥/ ١٧٩). ← قوبل ١ من النصوص المنقولة بلفظها على نص الصفحة المسترجعة من تراث (المحصول ٥/ ١٧٩ (معرّف الصفحة ١٧٢٩، كتاب تراث رقم ٢٠٢٢))، ومنها: «فثبت أن المناسبة دليل العلية مع القطع بأن أحكام الله تعالى لا تعلل بالأغراض»، فوافقت.</w:t>
      </w:r>
    </w:p>
    <w:p>
      <w:pPr>
        <w:pStyle w:val="BodyText1"/>
      </w:pPr>
      <w:r>
        <w:rPr>
          <w:rFonts w:ascii="Traditional Arabic" w:hAnsi="Traditional Arabic" w:cs="Traditional Arabic" w:eastAsia="Traditional Arabic"/>
          <w:rtl/>
        </w:rPr>
        <w:t xml:space="preserve">الحاشية ٤٥: المحصول للرازي (١/ ١٥٦). ← قوبل ١ من النصوص المنقولة بلفظها على نص الصفحة المسترجعة من تراث (المحصول ١/ ١٥٦ (معرّف الصفحة ١٣٩، كتاب تراث رقم ٢٠٢٢))، ومنها: «من مذهبنا أن أحكام الله تعالى وأفعاله لا تعلل بالأغراض فله بحكم المالكية أن يوجب ما شاء على من ...»، فوافقت.</w:t>
      </w:r>
    </w:p>
    <w:p>
      <w:pPr>
        <w:pStyle w:val="BodyText1"/>
      </w:pPr>
      <w:r>
        <w:rPr>
          <w:rFonts w:ascii="Traditional Arabic" w:hAnsi="Traditional Arabic" w:cs="Traditional Arabic" w:eastAsia="Traditional Arabic"/>
          <w:rtl/>
        </w:rPr>
        <w:t xml:space="preserve">الحاشية ٤٦: البحر المحيط (٧/ ١٥٧). ← قوبل ١ من النصوص المنقولة بلفظها على نص الصفحة المسترجعة من تراث (البحر المحيط ٧/ ١٥٧ (معرّف الصفحة ٢٧٤٧، كتاب تراث رقم ٢١٥٩٣))، ومنها: «مذهب أهل السنة أن أحكامه تعالى غير معللة بمعنى أنه لا يفعل شيئا لغرض ولا يبعثه شيء على فعل شيء»، فوافقت.</w:t>
      </w:r>
    </w:p>
    <w:p>
      <w:pPr>
        <w:pStyle w:val="BodyText1"/>
      </w:pPr>
      <w:r>
        <w:rPr>
          <w:rFonts w:ascii="Traditional Arabic" w:hAnsi="Traditional Arabic" w:cs="Traditional Arabic" w:eastAsia="Traditional Arabic"/>
          <w:rtl/>
        </w:rPr>
        <w:t xml:space="preserve">الحاشية ٤٧: المعتمد في أصول الفقه لأبي الحسين البصري (١/ ١٦٦). ← قوبل ٢ من النصوص المنقولة بلفظها على نص الصفحة المسترجعة من تراث (المعتمد ١/ ١٦٦ (معرّف الصفحة ١٦٥، كتاب تراث رقم ٦٣١٩))، ومنها: «فإن كان الآمر هو الله عز وجل وجب أن يعلم من حال المكلف والمأمور به والأمر ما ذكرناه وأن يكون غر...»، فوافقت.</w:t>
      </w:r>
    </w:p>
    <w:p>
      <w:pPr>
        <w:pStyle w:val="BodyText1"/>
      </w:pPr>
      <w:r>
        <w:rPr>
          <w:rFonts w:ascii="Traditional Arabic" w:hAnsi="Traditional Arabic" w:cs="Traditional Arabic" w:eastAsia="Traditional Arabic"/>
          <w:rtl/>
        </w:rPr>
        <w:t xml:space="preserve">الحاشية ٤٨: المحصول للرازي (٥/ ١٩٦). ← قوبل ١ من النصوص المنقولة بلفظها على نص الصفحة المسترجعة من تراث (المحصول ٥/ ١٩٦ (معرّف الصفحة ١٧٤٦، كتاب تراث رقم ٢٠٢٢))، ومنها: «أما من يقول إن ذلك غير واجب ولكنه تعالى فعله على هذا الوجه تفضلا وإحسانا فذلك الفرق لا يقدح في ...»، فوافقت.</w:t>
      </w:r>
    </w:p>
    <w:p>
      <w:pPr>
        <w:pStyle w:val="BodyText1"/>
      </w:pPr>
      <w:r>
        <w:rPr>
          <w:rFonts w:ascii="Traditional Arabic" w:hAnsi="Traditional Arabic" w:cs="Traditional Arabic" w:eastAsia="Traditional Arabic"/>
          <w:rtl/>
        </w:rPr>
        <w:t xml:space="preserve">الحاشية ٤٩: الإحكام للآمدي (٣/ ٢٨٥). ← عزو توثيقي لا نقل بلفظه فيه؛ فتحت صفحته وقرأتها (الإحكام للآمدي ٣/ ٢٨٥ (معرّف الصفحة ٩٠٣، كتاب تراث رقم ١٠٨٠١))، وقابلت ما نسب فيه على المكتوب فوافق.</w:t>
      </w:r>
    </w:p>
    <w:p>
      <w:pPr>
        <w:pStyle w:val="BodyText1"/>
      </w:pPr>
      <w:r>
        <w:rPr>
          <w:rFonts w:ascii="Traditional Arabic" w:hAnsi="Traditional Arabic" w:cs="Traditional Arabic" w:eastAsia="Traditional Arabic"/>
          <w:rtl/>
        </w:rPr>
        <w:t xml:space="preserve">الحاشية ٥٠: شفاء العليل (١/ ٢١٦). ← عزو توثيقي لا نقل بلفظه فيه؛ فتحت صفحته وقرأتها (شفاء العليل ١/ ٢١٦ (معرّف الصفحة ٢٣٧، كتاب تراث رقم ١٢٠٢١))، وقابلت ما نسب فيه على المكتوب فوافق.</w:t>
      </w:r>
    </w:p>
    <w:p>
      <w:pPr>
        <w:pStyle w:val="BodyText1"/>
      </w:pPr>
      <w:r>
        <w:rPr>
          <w:rFonts w:ascii="Traditional Arabic" w:hAnsi="Traditional Arabic" w:cs="Traditional Arabic" w:eastAsia="Traditional Arabic"/>
          <w:rtl/>
        </w:rPr>
        <w:t xml:space="preserve">الحاشية ٥١: بيان تلبيس الجهمية (٢/ ٥٢). ← عزو توثيقي لا نقل بلفظه فيه؛ فتحت صفحته وقرأتها (بيان تلبيس الجهمية ٢/ ٥٢ (معرّف الصفحة ٥٩٠، كتاب تراث رقم ٢٨٦٤))، وقابلت ما نسب فيه على المكتوب فوافق.</w:t>
      </w:r>
    </w:p>
    <w:p>
      <w:pPr>
        <w:pStyle w:val="BodyText1"/>
      </w:pPr>
      <w:r>
        <w:rPr>
          <w:rFonts w:ascii="Traditional Arabic" w:hAnsi="Traditional Arabic" w:cs="Traditional Arabic" w:eastAsia="Traditional Arabic"/>
          <w:rtl/>
        </w:rPr>
        <w:t xml:space="preserve">الحاشية ٥٢: تيسير التحرير لأمير باد شاه (٣/ ٣٠٤ - ٣٠٥). ← قوبل ١ من النصوص المنقولة بلفظها على نص الصفحة المسترجعة من تراث (تيسير التحرير ٣/ ٣٠٤ (معرّف الصفحة ١٠٠٣، كتاب تراث رقم ٦٣٢٧)؛ تيسير التحرير ٣/ ٣٠٥ (معرّف الصفحة ١٠٠٤، كتاب تراث رقم ٦٣٢٧))، ومنها: «والأقرب إلى التحقيق أنه أي الخلاف لفظي مبني على معنى الغرض، فمن فسره بالمنفعة العائدة إلى الفاع...»، فوافقت.</w:t>
      </w:r>
    </w:p>
    <w:p>
      <w:pPr>
        <w:pStyle w:val="BodyText1"/>
      </w:pPr>
      <w:r>
        <w:rPr>
          <w:rFonts w:ascii="Traditional Arabic" w:hAnsi="Traditional Arabic" w:cs="Traditional Arabic" w:eastAsia="Traditional Arabic"/>
          <w:rtl/>
        </w:rPr>
        <w:t xml:space="preserve">الحاشية ٥٣: الإبهاج (٢/ ٣٧٨). ← قوبل ١ من النصوص المنقولة بلفظها على نص الصفحة المسترجعة من تراث (الإبهاج ٢/ ٣٧٨ (معرّف الصفحة ٧٤٢، كتاب تراث رقم ١٤٧١٠٤))، ومنها: «لأن من فعل فعلا لغرض كان حصوله بالنسبة إليه أولى سواء كان ذلك الغرض عائدا إليه أم إلى الغير وإذ...»، فوافقت.</w:t>
      </w:r>
    </w:p>
    <w:p>
      <w:pPr>
        <w:pStyle w:val="BodyText1"/>
      </w:pPr>
      <w:r>
        <w:rPr>
          <w:rFonts w:ascii="Traditional Arabic" w:hAnsi="Traditional Arabic" w:cs="Traditional Arabic" w:eastAsia="Traditional Arabic"/>
          <w:rtl/>
        </w:rPr>
        <w:t xml:space="preserve">الحاشية ٥٤: المستصفى للغزالي (ص: ٢٣٦). ← قوبل ١ من النصوص المنقولة بلفظها على نص الصفحة المسترجعة من تراث (المستصفى ١/ ٢٣٦ (معرّف الصفحة ٢٣٤، كتاب تراث رقم ٥٤٥٩))، ومنها: «ولم طلبتم لأفعال الله فائدة بل لله تعالى أن ينشئ التكليف في أي وقت شاء ولا يسأل عما يفعل»، فوافقت.</w:t>
      </w:r>
    </w:p>
    <w:p>
      <w:pPr>
        <w:pStyle w:val="BodyText1"/>
      </w:pPr>
      <w:r>
        <w:rPr>
          <w:rFonts w:ascii="Traditional Arabic" w:hAnsi="Traditional Arabic" w:cs="Traditional Arabic" w:eastAsia="Traditional Arabic"/>
          <w:rtl/>
        </w:rPr>
        <w:t xml:space="preserve">الحاشية ٥٥: المحصول للرازي (١/ ١٥٦). ← قوبل ١ من النصوص المنقولة بلفظها على نص الصفحة المسترجعة من تراث (المحصول ١/ ١٥٦ (معرّف الصفحة ١٣٩، كتاب تراث رقم ٢٠٢٢))، ومنها: «فله بحكم المالكية أن يوجب ما شاء على من شاء»، فوافقت.</w:t>
      </w:r>
    </w:p>
    <w:p>
      <w:pPr>
        <w:pStyle w:val="BodyText1"/>
      </w:pPr>
      <w:r>
        <w:rPr>
          <w:rFonts w:ascii="Traditional Arabic" w:hAnsi="Traditional Arabic" w:cs="Traditional Arabic" w:eastAsia="Traditional Arabic"/>
          <w:rtl/>
        </w:rPr>
        <w:t xml:space="preserve">الحاشية ٥٦: المعتمد (١/ ١٦٦). ← عزو توثيقي لا نقل بلفظه فيه؛ فتحت صفحته وقرأتها (المعتمد ١/ ١٦٦ (معرّف الصفحة ١٦٥، كتاب تراث رقم ٦٣١٩))، وقابلت ما نسب فيه على المكتوب فوافق.</w:t>
      </w:r>
    </w:p>
    <w:p>
      <w:pPr>
        <w:pStyle w:val="BodyText1"/>
      </w:pPr>
      <w:r>
        <w:rPr>
          <w:rFonts w:ascii="Traditional Arabic" w:hAnsi="Traditional Arabic" w:cs="Traditional Arabic" w:eastAsia="Traditional Arabic"/>
          <w:rtl/>
        </w:rPr>
        <w:t xml:space="preserve">الحاشية ٥٧: الإحكام للآمدي (٣/ ٢٨٥). ← قوبل ١ من النصوص المنقولة بلفظها على نص الصفحة المسترجعة من تراث (الإحكام للآمدي ٣/ ٢٨٥ (معرّف الصفحة ٩٠٣، كتاب تراث رقم ١٠٨٠١))، ومنها: «أن الله تعالى حكيم في صنعه، فرعاية الغرض في صنعه إما أن يكون واجبا، أو لا يكون واجبا»، فوافقت.</w:t>
      </w:r>
    </w:p>
    <w:p>
      <w:pPr>
        <w:pStyle w:val="BodyText1"/>
      </w:pPr>
      <w:r>
        <w:rPr>
          <w:rFonts w:ascii="Traditional Arabic" w:hAnsi="Traditional Arabic" w:cs="Traditional Arabic" w:eastAsia="Traditional Arabic"/>
          <w:rtl/>
        </w:rPr>
        <w:t xml:space="preserve">الحاشية ٥٨: شفاء العليل (١/ ٢١٦). ← عزو توثيقي لا نقل بلفظه فيه؛ فتحت صفحته وقرأتها (شفاء العليل ١/ ٢١٦ (معرّف الصفحة ٢٣٧، كتاب تراث رقم ١٢٠٢١))، وقابلت ما نسب فيه على المكتوب فوافق.</w:t>
      </w:r>
    </w:p>
    <w:p>
      <w:pPr>
        <w:pStyle w:val="BodyText1"/>
      </w:pPr>
      <w:r>
        <w:rPr>
          <w:rFonts w:ascii="Traditional Arabic" w:hAnsi="Traditional Arabic" w:cs="Traditional Arabic" w:eastAsia="Traditional Arabic"/>
          <w:rtl/>
        </w:rPr>
        <w:t xml:space="preserve">الحاشية ٥٩: الإحكام للآمدي (٣/ ٢٩٢). ← قوبل ٢ من النصوص المنقولة بلفظها على نص الصفحة المسترجعة من تراث (الإحكام للآمدي ٣/ ٢٩٢ (معرّف الصفحة ٩١٠، كتاب تراث رقم ١٠٨٠١))، ومنها: «فلا يمتنع أن يكون ذلك لحكمة استأثر الرب تعالى بالعلم بها»، فوافقت.</w:t>
      </w:r>
    </w:p>
    <w:p>
      <w:pPr>
        <w:pStyle w:val="BodyText1"/>
      </w:pPr>
      <w:r>
        <w:rPr>
          <w:rFonts w:ascii="Traditional Arabic" w:hAnsi="Traditional Arabic" w:cs="Traditional Arabic" w:eastAsia="Traditional Arabic"/>
          <w:rtl/>
        </w:rPr>
        <w:t xml:space="preserve">الحاشية ٦٠: البحر المحيط (٧/ ١٤٤). ← قوبل ١ من النصوص المنقولة بلفظها على نص الصفحة المسترجعة من تراث (البحر المحيط ٧/ ١٤٤ (معرّف الصفحة ٢٧٣٤، كتاب تراث رقم ٢١٥٩٣))، ومنها: «نزعة القائلين بأن الرب تعالى يعلل أفعاله بالأغراض»، فوافقت.</w:t>
      </w:r>
    </w:p>
    <w:p>
      <w:pPr>
        <w:pStyle w:val="BodyText1"/>
      </w:pPr>
      <w:r>
        <w:rPr>
          <w:rFonts w:ascii="Traditional Arabic" w:hAnsi="Traditional Arabic" w:cs="Traditional Arabic" w:eastAsia="Traditional Arabic"/>
          <w:rtl/>
        </w:rPr>
        <w:t xml:space="preserve">الحاشية ٦١: الإحكام للآمدي (٣/ ٢٩٢). ← قوبل ١ من النصوص المنقولة بلفظها على نص الصفحة المسترجعة من تراث (الإحكام للآمدي ٣/ ٢٩٢ (معرّف الصفحة ٩١٠، كتاب تراث رقم ١٠٨٠١))، ومنها: «استأثر الرب تعالى بالعلم بها»، فوافقت.</w:t>
      </w:r>
    </w:p>
    <w:p>
      <w:pPr>
        <w:pStyle w:val="BodyText1"/>
      </w:pPr>
      <w:r>
        <w:rPr>
          <w:rFonts w:ascii="Traditional Arabic" w:hAnsi="Traditional Arabic" w:cs="Traditional Arabic" w:eastAsia="Traditional Arabic"/>
          <w:rtl/>
        </w:rPr>
        <w:t xml:space="preserve">الحاشية ٦٢: البحر المحيط (٧/ ١٥٧). ← قوبل ٢ من النصوص المنقولة بلفظها على نص الصفحة المسترجعة من تراث (البحر المحيط ٧/ ١٥٧ (معرّف الصفحة ٢٧٤٧، كتاب تراث رقم ٢١٥٩٣))، ومنها: «مذهب أهل السنة»، فوافقت.</w:t>
      </w:r>
    </w:p>
    <w:p>
      <w:pPr>
        <w:pStyle w:val="BodyText1"/>
      </w:pPr>
      <w:r>
        <w:rPr>
          <w:rFonts w:ascii="Traditional Arabic" w:hAnsi="Traditional Arabic" w:cs="Traditional Arabic" w:eastAsia="Traditional Arabic"/>
          <w:rtl/>
        </w:rPr>
        <w:t xml:space="preserve">الحاشية ٦٣: البحر المحيط (٧/ ٢٤٢). ← قوبل ١ من النصوص المنقولة بلفظها على نص الصفحة المسترجعة من تراث (البحر المحيط ٧/ ٢٤٢ (معرّف الصفحة ٢٨٣٢، كتاب تراث رقم ٢١٥٩٣))، ومنها: «أن كل لام نسبها الله لنفسه فهي للعاقبة والصيرورة دون التعليل لاستحالة الغرض»، فوافقت.</w:t>
      </w:r>
    </w:p>
    <w:p>
      <w:pPr>
        <w:pStyle w:val="BodyText1"/>
      </w:pPr>
      <w:r>
        <w:rPr>
          <w:rFonts w:ascii="Traditional Arabic" w:hAnsi="Traditional Arabic" w:cs="Traditional Arabic" w:eastAsia="Traditional Arabic"/>
          <w:rtl/>
        </w:rPr>
        <w:t xml:space="preserve">الحاشية ٦٤: البحر المحيط (٧/ ٢٤٢). ← قوبل ١ من النصوص المنقولة بلفظها على نص الصفحة المسترجعة من تراث (البحر المحيط ٧/ ٢٤٢ (معرّف الصفحة ٢٨٣٢، كتاب تراث رقم ٢١٥٩٣))، ومنها: «وإنما اللام الواردة في أحكامه وأفعاله لام الحكم والغاية المطلوبة من الحكمة»، فوافقت.</w:t>
      </w:r>
    </w:p>
    <w:p>
      <w:pPr>
        <w:pStyle w:val="BodyText1"/>
      </w:pPr>
      <w:r>
        <w:rPr>
          <w:rFonts w:ascii="Traditional Arabic" w:hAnsi="Traditional Arabic" w:cs="Traditional Arabic" w:eastAsia="Traditional Arabic"/>
          <w:rtl/>
        </w:rPr>
        <w:t xml:space="preserve">#٥ رابعا: وجه استنباط السبكي</w:t>
      </w:r>
    </w:p>
    <w:p>
      <w:pPr>
        <w:pStyle w:val="BodyText1"/>
      </w:pPr>
      <w:r>
        <w:rPr>
          <w:rFonts w:ascii="Traditional Arabic" w:hAnsi="Traditional Arabic" w:cs="Traditional Arabic" w:eastAsia="Traditional Arabic"/>
          <w:rtl/>
        </w:rPr>
        <w:t xml:space="preserve">الحاشية ٦٥: فتاوى السبكي (٢/ ٤٨٢). ← قوبل ٢ من النصوص المنقولة بلفظها على نص الصفحة المسترجعة من تراث (فتاوى السبكي ٢/ ٤٨٢ (معرّف الصفحة ٩٩٦، كتاب تراث رقم ١١٤٩٨))، ومنها: «فإن قلنا: إن أفعال الله سبحانه وتعالى لا تعلل كما هو مذهب كثير من المتكلمين فذاك»، فوافقت.</w:t>
      </w:r>
    </w:p>
    <w:p>
      <w:pPr>
        <w:pStyle w:val="BodyText1"/>
      </w:pPr>
      <w:r>
        <w:rPr>
          <w:rFonts w:ascii="Traditional Arabic" w:hAnsi="Traditional Arabic" w:cs="Traditional Arabic" w:eastAsia="Traditional Arabic"/>
          <w:rtl/>
        </w:rPr>
        <w:t xml:space="preserve">الحاشية ٦٦: فتاوى السبكي (٢/ ٤٨٢). ← قوبل ٢ من النصوص المنقولة بلفظها على نص الصفحة المسترجعة من تراث (فتاوى السبكي ٢/ ٤٨٢ (معرّف الصفحة ٩٩٦، كتاب تراث رقم ١١٤٩٨))، ومنها: «الإرادة غير الرضا والمحبة»، فوافقت.</w:t>
      </w:r>
    </w:p>
    <w:p>
      <w:pPr>
        <w:pStyle w:val="BodyText1"/>
      </w:pPr>
      <w:r>
        <w:rPr>
          <w:rFonts w:ascii="Traditional Arabic" w:hAnsi="Traditional Arabic" w:cs="Traditional Arabic" w:eastAsia="Traditional Arabic"/>
          <w:rtl/>
        </w:rPr>
        <w:t xml:space="preserve">الحاشية ٦٧: الإبهاج (٦/ ٢٢٨٩). ← قوبل ١ من النصوص المنقولة بلفظها على نص الصفحة المسترجعة من تراث (الإبهاج ٦/ ٢٢٨٩ (معرّف الصفحة ٢٦٠٥، كتاب تراث رقم ١٤٧١٠٤))، ومنها: «وهو باعث على الثاني لا على الأول»، فوافقت.</w:t>
      </w:r>
    </w:p>
    <w:p>
      <w:pPr>
        <w:pStyle w:val="BodyText1"/>
      </w:pPr>
      <w:r>
        <w:rPr>
          <w:rFonts w:ascii="Traditional Arabic" w:hAnsi="Traditional Arabic" w:cs="Traditional Arabic" w:eastAsia="Traditional Arabic"/>
          <w:rtl/>
        </w:rPr>
        <w:t xml:space="preserve">الحاشية ٦٨: الإبهاج (٦/ ٢٢٨٧ - ٢٢٨٨). ← قوبل ١ من النصوص المنقولة بلفظها على نص الصفحة المسترجعة من تراث (الإبهاج ٦/ ٢٢٨٧ (معرّف الصفحة ٢٦٠٣، كتاب تراث رقم ١٤٧١٠٤)؛ الإبهاج ٦/ ٢٢٨٨ (معرّف الصفحة ٢٦٠٤، كتاب تراث رقم ١٤٧١٠٤))، ومنها: «لأنه قادر أن يحفظ النفوس بدون ذلك»، فوافقت.</w:t>
      </w:r>
    </w:p>
    <w:p>
      <w:pPr>
        <w:pStyle w:val="BodyText1"/>
      </w:pPr>
      <w:r>
        <w:rPr>
          <w:rFonts w:ascii="Traditional Arabic" w:hAnsi="Traditional Arabic" w:cs="Traditional Arabic" w:eastAsia="Traditional Arabic"/>
          <w:rtl/>
        </w:rPr>
        <w:t xml:space="preserve">الحاشية ٦٩: الإبهاج (٦/ ٢٢٨٨). ← عزو توثيقي لا نقل بلفظه فيه؛ فتحت صفحته وقرأتها (الإبهاج ٦/ ٢٢٨٨ (معرّف الصفحة ٢٦٠٤،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٧٠: الإبهاج (٦/ ٢٢٨٧). ← قوبل ١ من النصوص المنقولة بلفظها على نص الصفحة المسترجعة من تراث (الإبهاج ٦/ ٢٢٨٧ (معرّف الصفحة ٢٦٠٣، كتاب تراث رقم ١٤٧١٠٤))، ومنها: «بديع من القول»، فوافقت.</w:t>
      </w:r>
    </w:p>
    <w:p>
      <w:pPr>
        <w:pStyle w:val="BodyText1"/>
      </w:pPr>
      <w:r>
        <w:rPr>
          <w:rFonts w:ascii="Traditional Arabic" w:hAnsi="Traditional Arabic" w:cs="Traditional Arabic" w:eastAsia="Traditional Arabic"/>
          <w:rtl/>
        </w:rPr>
        <w:t xml:space="preserve">الحاشية ٧١: البحر المحيط (٧/ ١٥٧). ← قوبل ١ من النصوص المنقولة بلفظها على نص الصفحة المسترجعة من تراث (البحر المحيط ٧/ ١٥٧ (معرّف الصفحة ٢٧٤٧، كتاب تراث رقم ٢١٥٩٣))، ومنها: «عنوا بالتعليل الحكمة»، فوافقت.</w:t>
      </w:r>
    </w:p>
    <w:p>
      <w:pPr>
        <w:pStyle w:val="BodyText1"/>
      </w:pPr>
      <w:r>
        <w:rPr>
          <w:rFonts w:ascii="Traditional Arabic" w:hAnsi="Traditional Arabic" w:cs="Traditional Arabic" w:eastAsia="Traditional Arabic"/>
          <w:rtl/>
        </w:rPr>
        <w:t xml:space="preserve">الحاشية ٧٢: حاشية العطار على شرح الجلال المحلي على جمع الجوامع (٢/ ٢٧٥). ← قوبل ١ من النصوص المنقولة بلفظها على نص الصفحة المسترجعة من تراث (حاشية العطار ٢/ ٢٧٥ (معرّف الصفحة ٧٨٨، كتاب تراث رقم ٢١٦٠٨))، ومنها: «هذا أمر مخترع لوالد المصنف لا معنى له؛ لأن البعث للحاكم على شرع الحكم أي إظهار تعلقه بأفعال الم...»، فوافقت.</w:t>
      </w:r>
    </w:p>
    <w:p>
      <w:pPr>
        <w:pStyle w:val="BodyText1"/>
      </w:pPr>
      <w:r>
        <w:rPr>
          <w:rFonts w:ascii="Traditional Arabic" w:hAnsi="Traditional Arabic" w:cs="Traditional Arabic" w:eastAsia="Traditional Arabic"/>
          <w:rtl/>
        </w:rPr>
        <w:t xml:space="preserve">الحاشية ٧٣: الإبهاج (٦/ ٢٢٨٧). ← قوبل ١ من النصوص المنقولة بلفظها على نص الصفحة المسترجعة من تراث (الإبهاج ٦/ ٢٢٨٧ (معرّف الصفحة ٢٦٠٣، كتاب تراث رقم ١٤٧١٠٤))، ومنها: «لأن المراد أن العلة باعثة على فعل المكلف»، فوافقت.</w:t>
      </w:r>
    </w:p>
    <w:p>
      <w:pPr>
        <w:pStyle w:val="BodyText1"/>
      </w:pPr>
      <w:r>
        <w:rPr>
          <w:rFonts w:ascii="Traditional Arabic" w:hAnsi="Traditional Arabic" w:cs="Traditional Arabic" w:eastAsia="Traditional Arabic"/>
          <w:rtl/>
        </w:rPr>
        <w:t xml:space="preserve">الحاشية ٧٤: البحر المحيط (٧/ ١٥٧). ← قوبل ١ من النصوص المنقولة بلفظها على نص الصفحة المسترجعة من تراث (البحر المحيط ٧/ ١٥٧ (معرّف الصفحة ٢٧٤٧، كتاب تراث رقم ٢١٥٩٣))، ومنها: «عنوا بالتعليل الحكمة»، فوافقت.</w:t>
      </w:r>
    </w:p>
    <w:p>
      <w:pPr>
        <w:pStyle w:val="BodyText1"/>
      </w:pPr>
      <w:r>
        <w:rPr>
          <w:rFonts w:ascii="Traditional Arabic" w:hAnsi="Traditional Arabic" w:cs="Traditional Arabic" w:eastAsia="Traditional Arabic"/>
          <w:rtl/>
        </w:rPr>
        <w:t xml:space="preserve">الحاشية ٧٥: البحر المحيط (٧/ ١٥٩). ← قوبل ١ من النصوص المنقولة بلفظها على نص الصفحة المسترجعة من تراث (البحر المحيط ٧/ ١٥٩ (معرّف الصفحة ٢٧٤٩، كتاب تراث رقم ٢١٥٩٣))، ومنها: «وكان بعضهم يجمع بينهما ويقول في تفسير المتكلمين: إن الأحكام وقعت على وفق المصالح لا أنها علة له...»، فوافقت.</w:t>
      </w:r>
    </w:p>
    <w:p>
      <w:pPr>
        <w:pStyle w:val="BodyText1"/>
      </w:pPr>
      <w:r>
        <w:rPr>
          <w:rFonts w:ascii="Traditional Arabic" w:hAnsi="Traditional Arabic" w:cs="Traditional Arabic" w:eastAsia="Traditional Arabic"/>
          <w:rtl/>
        </w:rPr>
        <w:t xml:space="preserve">#٥ خامسا: تصريحه في مصنفاته الأخرى</w:t>
      </w:r>
    </w:p>
    <w:p>
      <w:pPr>
        <w:pStyle w:val="BodyText1"/>
      </w:pPr>
      <w:r>
        <w:rPr>
          <w:rFonts w:ascii="Traditional Arabic" w:hAnsi="Traditional Arabic" w:cs="Traditional Arabic" w:eastAsia="Traditional Arabic"/>
          <w:rtl/>
        </w:rPr>
        <w:t xml:space="preserve">الحاشية ٧٦: فصل المقال في هدايا العمال لتقي الدين السبكي (١/ ٢٤). ← قوبل ١ من النصوص المنقولة بلفظها على نص الصفحة المسترجعة من تراث (فصل المقال ١/ ٢٤ (معرّف الصفحة ١٧، كتاب تراث رقم ٣٠١٣٧))، ومنها: «ورد العلل في فهم العلل، حققه الدكتور علي بن صالح المحمادي»، فوافقت.</w:t>
      </w:r>
    </w:p>
    <w:p>
      <w:pPr>
        <w:pStyle w:val="BodyText1"/>
      </w:pPr>
      <w:r>
        <w:rPr>
          <w:rFonts w:ascii="Traditional Arabic" w:hAnsi="Traditional Arabic" w:cs="Traditional Arabic" w:eastAsia="Traditional Arabic"/>
          <w:rtl/>
        </w:rPr>
        <w:t xml:space="preserve">الحاشية ٧٧: حاشية العطار على شرح الجلال المحلي على جمع الجوامع (٢/ ٢٧٥). ← قوبل ١ من النصوص المنقولة بلفظها على نص الصفحة المسترجعة من تراث (حاشية العطار ٢/ ٢٧٥ (معرّف الصفحة ٧٨٨، كتاب تراث رقم ٢١٦٠٨))، ومنها: «أراد أنها باعثة للمكلف على الامتثال نبه عليه أبي رحمه الله تعالى وسيأتي بيانه»، فوافقت.</w:t>
      </w:r>
    </w:p>
    <w:p>
      <w:pPr>
        <w:pStyle w:val="BodyText1"/>
      </w:pPr>
      <w:r>
        <w:rPr>
          <w:rFonts w:ascii="Traditional Arabic" w:hAnsi="Traditional Arabic" w:cs="Traditional Arabic" w:eastAsia="Traditional Arabic"/>
          <w:rtl/>
        </w:rPr>
        <w:t xml:space="preserve">#٥ سادسا: الترجيح وثمرة القاعدة</w:t>
      </w:r>
    </w:p>
    <w:p>
      <w:pPr>
        <w:pStyle w:val="BodyText1"/>
      </w:pPr>
      <w:r>
        <w:rPr>
          <w:rFonts w:ascii="Traditional Arabic" w:hAnsi="Traditional Arabic" w:cs="Traditional Arabic" w:eastAsia="Traditional Arabic"/>
          <w:rtl/>
        </w:rPr>
        <w:t xml:space="preserve">الحاشية ٧٨: الإحكام للآمدي (٣/ ٢٩٢). ← قوبل ١ من النصوص المنقولة بلفظها على نص الصفحة المسترجعة من تراث (الإحكام للآمدي ٣/ ٢٩٢ (معرّف الصفحة ٩١٠، كتاب تراث رقم ١٠٨٠١))، ومنها: «لحكمة استأثر الرب تعالى بالعلم بها»، فوافقت.</w:t>
      </w:r>
    </w:p>
    <w:p>
      <w:pPr>
        <w:pStyle w:val="BodyText1"/>
      </w:pPr>
      <w:r>
        <w:rPr>
          <w:rFonts w:ascii="Traditional Arabic" w:hAnsi="Traditional Arabic" w:cs="Traditional Arabic" w:eastAsia="Traditional Arabic"/>
          <w:rtl/>
        </w:rPr>
        <w:t xml:space="preserve">الحاشية ٧٩: تيسير التحرير (٣/ ٣٠٤ - ٣٠٥). ← عزو توثيقي لا نقل بلفظه فيه؛ فتحت صفحته وقرأتها (تيسير التحرير ٣/ ٣٠٤ (معرّف الصفحة ١٠٠٣، كتاب تراث رقم ٦٣٢٧)؛ تيسير التحرير ٣/ ٣٠٥ (معرّف الصفحة ١٠٠٤، كتاب تراث رقم ٦٣٢٧))، وقابلت ما نسب فيه على المكتوب فوافق.</w:t>
      </w:r>
    </w:p>
    <w:p>
      <w:pPr>
        <w:pStyle w:val="BodyText1"/>
      </w:pPr>
      <w:r>
        <w:rPr>
          <w:rFonts w:ascii="Traditional Arabic" w:hAnsi="Traditional Arabic" w:cs="Traditional Arabic" w:eastAsia="Traditional Arabic"/>
          <w:rtl/>
        </w:rPr>
        <w:t xml:space="preserve">الحاشية ٨٠: شفاء العليل (١/ ٢١٦). ← عزو توثيقي لا نقل بلفظه فيه؛ فتحت صفحته وقرأتها (شفاء العليل ١/ ٢١٦ (معرّف الصفحة ٢٣٧، كتاب تراث رقم ١٢٠٢١))، وقابلت ما نسب فيه على المكتوب فوافق.</w:t>
      </w:r>
    </w:p>
    <w:p>
      <w:pPr>
        <w:pStyle w:val="BodyText1"/>
      </w:pPr>
      <w:r>
        <w:rPr>
          <w:rFonts w:ascii="Traditional Arabic" w:hAnsi="Traditional Arabic" w:cs="Traditional Arabic" w:eastAsia="Traditional Arabic"/>
          <w:rtl/>
        </w:rPr>
        <w:t xml:space="preserve">الحاشية ٨١: فتاوى السبكي (٢/ ٤٨٢). ← عزو توثيقي لا نقل بلفظه فيه؛ فتحت صفحته وقرأتها (فتاوى السبكي ٢/ ٤٨٢ (معرّف الصفحة ٩٩٦،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٨٢: الإبهاج (٦/ ٢٢٨٨ - ٢٢٨٩). ← عزو توثيقي لا نقل بلفظه فيه؛ فتحت صفحته وقرأتها (الإبهاج ٦/ ٢٢٨٨ (معرّف الصفحة ٢٦٠٤، كتاب تراث رقم ١٤٧١٠٤)؛ الإبهاج ٦/ ٢٢٨٩ (معرّف الصفحة ٢٦٠٥،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٨٣: فتاوى السبكي (١/ ١٦٤). ← قوبل ١ من النصوص المنقولة بلفظها على نص الصفحة المسترجعة من تراث (فتاوى السبكي ١/ ١٦٤ (معرّف الصفحة ١٦٢، كتاب تراث رقم ١١٤٩٨))، ومنها: «ويجوز أن يكون للفعل الواحد باعثان وأكثر وسع بهما»، فوافقت.</w:t>
      </w:r>
    </w:p>
    <w:p>
      <w:pPr>
        <w:pStyle w:val="BodyText1"/>
      </w:pPr>
      <w:r>
        <w:rPr>
          <w:rFonts w:ascii="Traditional Arabic" w:hAnsi="Traditional Arabic" w:cs="Traditional Arabic" w:eastAsia="Traditional Arabic"/>
          <w:rtl/>
        </w:rPr>
        <w:t xml:space="preserve">الحاشية ٨٤: فتاوى السبكي (٢/ ٥٢١). ← قوبل ٢ من النصوص المنقولة بلفظها على نص الصفحة المسترجعة من تراث (فتاوى السبكي ٢/ ٥٢١ (معرّف الصفحة ١٠٣٥، كتاب تراث رقم ١١٤٩٨))، ومنها: «ينبغي للعبد أن يلاحظ جانب أمر الله تعالى في ذلك»، فوافقت.</w:t>
      </w:r>
    </w:p>
    <w:p>
      <w:pPr>
        <w:pStyle w:val="BodyText1"/>
      </w:pPr>
      <w:r>
        <w:rPr>
          <w:rFonts w:ascii="Traditional Arabic" w:hAnsi="Traditional Arabic" w:cs="Traditional Arabic" w:eastAsia="Traditional Arabic"/>
          <w:rtl/>
        </w:rPr>
        <w:t xml:space="preserve">#٤ ثالثا: ما صحح وما أبدل وما اختلف فيه المصدر عن المكتوب</w:t>
      </w:r>
    </w:p>
    <w:p>
      <w:pPr>
        <w:pStyle w:val="BodyText1"/>
      </w:pPr>
      <w:r>
        <w:rPr>
          <w:rFonts w:ascii="Traditional Arabic" w:hAnsi="Traditional Arabic" w:cs="Traditional Arabic" w:eastAsia="Traditional Arabic"/>
          <w:rtl/>
        </w:rPr>
        <w:t xml:space="preserve">أولا: الإبهاج. فصلت بين كلام الأب وكلام الابن بالحد المنصوص في الكتاب نفسه: فمن (٢/ ٣٠١) إلى (٢/ ٣٠٣) كلام تقي الدين السبكي، وما بعد ذلك لولده التاج. فقوله في (٢/ ٣٧٨) «وهو الحق» في منع التعليل ودليل الاستكمال هو للتاج، ولم أنسبه لأبيه. ونص «ورد العلل» في (٦/ ٢٢٨٧ - ٢٢٨٩) هو من الإبهاج بعد الحد الفاصل، لكنه منقول عن الأب بلفظه وصدر بقول التاج «قال في مختصر لطيف كتبه على هذا السؤال»؛ فنسبته لتقي الدين صحيحة، وأما ما قبله وما بعده فللتاج. ولم يظهر لي في المطبوع علامة تدل على نهاية النقل؛ وقد جرى الزركشي على أن الفقرة المسماة «فائدة» (ثلاث مراتب) متصلة بالنص، فجعلتها منه.</w:t>
      </w:r>
    </w:p>
    <w:p>
      <w:pPr>
        <w:pStyle w:val="BodyText1"/>
      </w:pPr>
      <w:r>
        <w:rPr>
          <w:rFonts w:ascii="Traditional Arabic" w:hAnsi="Traditional Arabic" w:cs="Traditional Arabic" w:eastAsia="Traditional Arabic"/>
          <w:rtl/>
        </w:rPr>
        <w:t xml:space="preserve">ثانيا: انقطاع الاقتباس عند حدود الصفحات. اكتشفت بالمقابلة الآلية أن الصفحة المسترجعة من تراث لإبهاج دبي تتخلل نهايتها حواشي المحقق قبل أن تبدأ الصفحة التي بعدها، فلا يستقيم نقل جملة تنتقل بين (٦/ ٢٢٨٧) و(٦/ ٢٢٨٨) أو بين (٦/ ٢٢٨٨) و(٦/ ٢٢٨٩) بين علامتي تنصيص واحدة؛ فقسمت الجملة قسمين، كلا على صفحته، وصغت ما بينهما بعبارتي: وهي قوله «وإنما تعلق أمره بحفظ النفوس وهو مقصود في نفسه» وقوله «قصد المكلف فعله لأجلها». وأثبت الصيغة الأولى في المتن بعبارتي مع العزو إلى الصفحتين.</w:t>
      </w:r>
    </w:p>
    <w:p>
      <w:pPr>
        <w:pStyle w:val="BodyText1"/>
      </w:pPr>
      <w:r>
        <w:rPr>
          <w:rFonts w:ascii="Traditional Arabic" w:hAnsi="Traditional Arabic" w:cs="Traditional Arabic" w:eastAsia="Traditional Arabic"/>
          <w:rtl/>
        </w:rPr>
        <w:t xml:space="preserve">ثالثا: ما صححته أثناء المقابلة قبل التسليم: «الشيء» في مقاييس اللغة (٤/ ١٢) هي في المطبوع «الشئ»، فنقلتها بلفظها؛ وفي المعتمد (١/ ١٦٦) «فان» و«الله ﷿» فنقلتها «فإن كان الآمر هو الله عز وجل»؛ وفي الفتاوى (٢/ ٤٨٢) «يترتب على الذنب الصغير والكبير لفاعله» وكانت في مسودتي «يترتب عليه لفاعله» فصححتها؛ وفي الفتاوى (٢/ ٥٢١) «ينبغي للعبد» بلا واو، فأسقطت الواو؛ وأصلحت نسبة بعض فقرات البحر المحيط (٧/ ١٥٧ - ١٥٨، ٢٤٢) إلى «الزركشي» فجعلتها «جاء في البحر المحيط»؛ لأن الصفحة تنقل فيها أقوالا لا يظهر قائلها، ولا يتبين لي أن «والحق أن رعاية الحكمة...» من كلامه هو أو منقول.</w:t>
      </w:r>
    </w:p>
    <w:p>
      <w:pPr>
        <w:pStyle w:val="BodyText1"/>
      </w:pPr>
      <w:r>
        <w:rPr>
          <w:rFonts w:ascii="Traditional Arabic" w:hAnsi="Traditional Arabic" w:cs="Traditional Arabic" w:eastAsia="Traditional Arabic"/>
          <w:rtl/>
        </w:rPr>
        <w:t xml:space="preserve">رابعا: ترتيب النسبة في الصفدي. ذكر الصفدي في أعيان العصر (٣/ ٤٣٠) أنه كتب «ورد العلل» بخطه وقرأه على مصنفه، لكن الصفحتين (٣/ ٤٢٩ - ٤٣٠) تبدآن في وسط سرد مصنفات، ولم أصل إلى مطلع الترجمة؛ فاستدللت على أن المراد تقي الدين بتطابق ما في القائمة مع ثبت الطبقات (١٠/ ٣١٢) في «الرفدة في معنى وحده» و«الإغريض»، ونبهت في الحاشية على ذلك.</w:t>
      </w:r>
    </w:p>
    <w:p>
      <w:pPr>
        <w:pStyle w:val="BodyText1"/>
      </w:pPr>
      <w:r>
        <w:rPr>
          <w:rFonts w:ascii="Traditional Arabic" w:hAnsi="Traditional Arabic" w:cs="Traditional Arabic" w:eastAsia="Traditional Arabic"/>
          <w:rtl/>
        </w:rPr>
        <w:t xml:space="preserve">خامسا: الحديث. أخرجت حديث «لو لم تذنبوا لذهب الله بكم» من صحيح مسلم (٤/ ٢١٠٦) رقم (٢٧٤٩) عن أبي هريرة رضي الله عنه؛ ولفظ الفتاوى فيه «لجاء الله بقوم» وهو مخالف لما في مسلم «ولجاء بقوم»، فنبهت عليه.</w:t>
      </w:r>
    </w:p>
    <w:p>
      <w:pPr>
        <w:pStyle w:val="BodyText1"/>
      </w:pPr>
      <w:r>
        <w:rPr>
          <w:rFonts w:ascii="Traditional Arabic" w:hAnsi="Traditional Arabic" w:cs="Traditional Arabic" w:eastAsia="Traditional Arabic"/>
          <w:rtl/>
        </w:rPr>
        <w:t xml:space="preserve">سادسا: مصادر نقلت منها ولم أراجع أصولها: ما نقله ابن تيمية (بيان تلبيس الجهمية ٢/ ٥٢) عن «أبي المعالي»، فلم أجد النص في كتب الجويني، فاكتفيت بنقل ابن تيمية مع التنبيه.</w:t>
      </w:r>
    </w:p>
    <w:p>
      <w:pPr>
        <w:pStyle w:val="BodyText1"/>
      </w:pPr>
      <w:r>
        <w:rPr>
          <w:rFonts w:ascii="Traditional Arabic" w:hAnsi="Traditional Arabic" w:cs="Traditional Arabic" w:eastAsia="Traditional Arabic"/>
          <w:rtl/>
        </w:rPr>
        <w:t xml:space="preserve">سابعا: حواشي المحققين. لم أنقل من حواشي محققي الإبهاج إلا ما كان من أصل المصنف؛ وتركت الحواشي الحديثة كلها، ومنها ما فيها من نسبة المعتزلة والماتريدية والأشاعرة، ومنها قول الريسوني في «نظرية المقاصد» إن هذا التوفيق «أشبه بالهزل منه بالجد»، لأنها كلام معاصر لا يصلح مستندا لنسبة مذهب، وإنما عرفت منه موضع تعقب العطار ثم رجعت إلى أصله وقابلته.</w:t>
      </w:r>
    </w:p>
    <w:p>
      <w:pPr>
        <w:pStyle w:val="BodyText1"/>
      </w:pPr>
      <w:r>
        <w:rPr>
          <w:rFonts w:ascii="Traditional Arabic" w:hAnsi="Traditional Arabic" w:cs="Traditional Arabic" w:eastAsia="Traditional Arabic"/>
          <w:rtl/>
        </w:rPr>
        <w:t xml:space="preserve">#٤ رابعا: مواضع تعرض على الدكتور</w:t>
      </w:r>
    </w:p>
    <w:p>
      <w:pPr>
        <w:pStyle w:val="BodyText1"/>
      </w:pPr>
      <w:r>
        <w:rPr>
          <w:rFonts w:ascii="Traditional Arabic" w:hAnsi="Traditional Arabic" w:cs="Traditional Arabic" w:eastAsia="Traditional Arabic"/>
          <w:rtl/>
        </w:rPr>
        <w:t xml:space="preserve">أولا: رقم المطلب في الفصل (أخذته من ترتيب الطلب، ولم يكن ملف الخطة بين يدي).</w:t>
      </w:r>
    </w:p>
    <w:p>
      <w:pPr>
        <w:pStyle w:val="BodyText1"/>
      </w:pPr>
      <w:r>
        <w:rPr>
          <w:rFonts w:ascii="Traditional Arabic" w:hAnsi="Traditional Arabic" w:cs="Traditional Arabic" w:eastAsia="Traditional Arabic"/>
          <w:rtl/>
        </w:rPr>
        <w:t xml:space="preserve">ثانيا: غياب نص الدر النظيم في تراث.</w:t>
      </w:r>
    </w:p>
    <w:p>
      <w:pPr>
        <w:pStyle w:val="BodyText1"/>
      </w:pPr>
      <w:r>
        <w:rPr>
          <w:rFonts w:ascii="Traditional Arabic" w:hAnsi="Traditional Arabic" w:cs="Traditional Arabic" w:eastAsia="Traditional Arabic"/>
          <w:rtl/>
        </w:rPr>
        <w:t xml:space="preserve">ثالثا: أثر «كنت كنزا لا أعرف فأحببت أن أعرف» الذي أورده تقي الدين بلفظ «فقد ورد» (الفتاوى ٢/ ٤٨٢)؛ لم أخرجه ولا أبني عليه.</w:t>
      </w:r>
    </w:p>
    <w:p>
      <w:pPr>
        <w:pStyle w:val="BodyText1"/>
      </w:pPr>
      <w:r>
        <w:rPr>
          <w:rFonts w:ascii="Traditional Arabic" w:hAnsi="Traditional Arabic" w:cs="Traditional Arabic" w:eastAsia="Traditional Arabic"/>
          <w:rtl/>
        </w:rPr>
        <w:t xml:space="preserve">رابعا: نص الجويني عند ابن تيمية، ولم أقف عليه في كتب الجويني.</w:t>
      </w:r>
    </w:p>
    <w:p>
      <w:pPr>
        <w:pStyle w:val="BodyText1"/>
      </w:pPr>
      <w:r>
        <w:rPr>
          <w:rFonts w:ascii="Traditional Arabic" w:hAnsi="Traditional Arabic" w:cs="Traditional Arabic" w:eastAsia="Traditional Arabic"/>
          <w:rtl/>
        </w:rPr>
        <w:t xml:space="preserve">خامسا: زيادة «الظاهرية فاتهم نصف التفقه ونصف الأجر» في البحر المحيط (٧/ ١٥٩)، ولم أجدها في نص الإبهاج، وكذا عبارة «وهذا وحده لا ينشرح له الصدر» ولم أقف على قائلها.</w:t>
      </w:r>
    </w:p>
    <w:p>
      <w:pPr>
        <w:pStyle w:val="BodyText1"/>
      </w:pPr>
      <w:r>
        <w:rPr>
          <w:rFonts w:ascii="Traditional Arabic" w:hAnsi="Traditional Arabic" w:cs="Traditional Arabic" w:eastAsia="Traditional Arabic"/>
          <w:rtl/>
        </w:rPr>
        <w:t xml:space="preserve">سادسا: عبارة حاشية العطار (٢/ ٢٧٥) «نبه عليه أبي»، هل هي من متن جمع الجوامع أو من الشرح.</w:t>
      </w:r>
    </w:p>
    <w:p>
      <w:pPr>
        <w:pStyle w:val="BodyText1"/>
      </w:pPr>
      <w:r>
        <w:rPr>
          <w:rFonts w:ascii="Traditional Arabic" w:hAnsi="Traditional Arabic" w:cs="Traditional Arabic" w:eastAsia="Traditional Arabic"/>
          <w:rtl/>
        </w:rPr>
        <w:t xml:space="preserve">سابعا: هل تذكر ترجمة للجويني والآمدي والرازي وابن القيم وابن تيمية والزركشي، وقد اقتصرت على السبكيين.</w:t>
      </w:r>
    </w:p>
    <w:p>
      <w:pPr>
        <w:pStyle w:val="BodyText1"/>
      </w:pPr>
      <w:r>
        <w:rPr>
          <w:rFonts w:ascii="Traditional Arabic" w:hAnsi="Traditional Arabic" w:cs="Traditional Arabic" w:eastAsia="Traditional Arabic"/>
          <w:rtl/>
        </w:rPr>
        <w:t xml:space="preserve">#٤ خامسا: ما بحثت عنه ولم أجده</w:t>
      </w:r>
    </w:p>
    <w:p>
      <w:pPr>
        <w:pStyle w:val="BodyText1"/>
      </w:pPr>
      <w:r>
        <w:rPr>
          <w:rFonts w:ascii="Traditional Arabic" w:hAnsi="Traditional Arabic" w:cs="Traditional Arabic" w:eastAsia="Traditional Arabic"/>
          <w:rtl/>
        </w:rPr>
        <w:t xml:space="preserve">لم أقف على نص الدر النظيم في تراث. ولم أقف على أصل «ورد العلل في فهم العلل» مفردا؛ وقد وقفت في ثبت المطبوع من مصنفاته في كتاب «فصل المقال في هدايا العمال» (١/ ٢٤) على أن له تحقيقا حققه الدكتور علي بن صالح المحمادي، لكنني لم أصل إلى النص المحقق، فاعتمدت على نقل الإبهاج. ولم أجد في الفتاوى كلاما آخر لتقي الدين في تعليل أفعال الله غير (٢/ ٤٨٢)، وبحثت بعبارتي «أفعال الله لا تعلل» و«الله يفعل لحكمة» مقيدا بمصنفاته. وبحثت في البحر المحيط عن نقل منسوب باسمه إلى تقي الدين بعبارة «قال الشيخ تقي الدين السبكي العلة باعثة على فعل المكلف» فلم أقف على شيء.</w:t>
      </w:r>
    </w:p>
    <w:p>
      <w:pPr>
        <w:pStyle w:val="BodyText1"/>
      </w:pPr>
      <w:r>
        <w:rPr>
          <w:rFonts w:ascii="Traditional Arabic" w:hAnsi="Traditional Arabic" w:cs="Traditional Arabic" w:eastAsia="Traditional Arabic"/>
          <w:rtl/>
        </w:rPr>
        <w:t xml:space="preserve">ولم أقرأ كتب المعتزلة الأصلية (المغني، وشرح الأصول الخمسة)، واكتفيت في مذهبهم بالمعتمد لأبي الحسين وبنقل الآمدي والرازي. ولم أقرأ شرح المقاصد للتفتازاني ولا المواقف للإيجي ولا نهاية الإقدام للشهرستاني ولا غاية المرام للآمدي، وقد وقفت على إحالات إليها في دراسات حديثة فتركتها. ولم أستقص كلام ابن تيمية وابن القيم في المسألة، واقتصرت على موضعين لإثبات القول الرابع (بيان تلبيس الجهمية ٢/ ٥٢ وشفاء العليل ١/ ٢١٦). ولم أقف على تخريج أثر «كنت كنزا لا أعرف» من مصدر متقدم، ووقفت على ذكره في دراسة معاصرة فتركتها.</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2026-10-02T11:28:02Z</dcterms:created>
  <dcterms:modified xsi:type="dcterms:W3CDTF">2026-10-02T11:28:02Z</dcterms:modified>
</cp:coreProperties>
</file>