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CEA" w:rsidRPr="008C7435" w:rsidRDefault="00650CEA" w:rsidP="00217092">
      <w:pPr>
        <w:shd w:val="clear" w:color="auto" w:fill="FFFFFF"/>
        <w:spacing w:after="0" w:line="540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8C7435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MDVP</w:t>
      </w:r>
    </w:p>
    <w:p w:rsidR="00650CEA" w:rsidRPr="00217092" w:rsidRDefault="00650CEA" w:rsidP="002170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C7435">
        <w:rPr>
          <w:rFonts w:ascii="Times New Roman" w:eastAsia="Times New Roman" w:hAnsi="Times New Roman" w:cs="Times New Roman"/>
          <w:color w:val="333333"/>
          <w:sz w:val="24"/>
          <w:szCs w:val="24"/>
        </w:rPr>
        <w:t>Multi-Dimensional Voice Program (MDVP), Model 5105 he Multi-Dimensional Voice Program (MDVP) is the gold standard software tool for quantitative acoustic assessment of voice quality, calculating more than 22 parameters on a single vocalization. Based on extensive field testing with normal and disordered voices, MDVP is unique in its ability to work accurately over a wide range of pathological voices. Its normative references are based on an extensive database of normal and disordered voices; and results are graphically and numerically compared to these normative threshold values. MDVP quickly and easily provides a revealing snapshot of voice quality</w:t>
      </w:r>
    </w:p>
    <w:p w:rsidR="00650CEA" w:rsidRDefault="00650CEA" w:rsidP="00217092">
      <w:pPr>
        <w:jc w:val="both"/>
        <w:rPr>
          <w:rFonts w:ascii="Georgia" w:hAnsi="Georgia"/>
          <w:color w:val="2E2E2E"/>
          <w:sz w:val="27"/>
          <w:szCs w:val="27"/>
        </w:rPr>
      </w:pPr>
    </w:p>
    <w:p w:rsidR="008C7435" w:rsidRPr="00217092" w:rsidRDefault="008C7435" w:rsidP="0021709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MDVP software of Kay </w:t>
      </w:r>
      <w:proofErr w:type="spellStart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Pentaxcalculates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33 measures, and those of major interest in the literature are the frequency measures: f0; maximum f0 (</w:t>
      </w:r>
      <w:proofErr w:type="spellStart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fhi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minimum f0 (</w:t>
      </w:r>
      <w:proofErr w:type="spellStart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standard deviation f0 (STD); frequency perturbation measures; absolute jitter (</w:t>
      </w:r>
      <w:proofErr w:type="spellStart"/>
      <w:r w:rsidRPr="002170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Jita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  <w:proofErr w:type="spellStart"/>
      <w:r w:rsidRPr="002170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Jitter</w:t>
      </w:r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percentage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170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Jitt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Relative measure of the </w:t>
      </w:r>
      <w:r w:rsidRPr="002170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pitch</w:t>
      </w:r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disturbance (RAP); </w:t>
      </w:r>
      <w:r w:rsidRPr="002170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pitch</w:t>
      </w:r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perturbation quotient (PPQ); smoothed pitch perturbation quotient (</w:t>
      </w:r>
      <w:proofErr w:type="spellStart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sPPQ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f0 variation (vf0); measures of perturbation intensity: </w:t>
      </w:r>
      <w:r w:rsidRPr="002170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Shimmer </w:t>
      </w:r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dB (</w:t>
      </w:r>
      <w:proofErr w:type="spellStart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ShdB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percentage </w:t>
      </w:r>
      <w:r w:rsidRPr="00217092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Shimmer </w:t>
      </w:r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(Shim); amplitude perturbation quotient (APQ); smoothed amplitude perturbation quotient (</w:t>
      </w:r>
      <w:proofErr w:type="spellStart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sAPQ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amplitude variation (</w:t>
      </w:r>
      <w:proofErr w:type="spellStart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vAm</w:t>
      </w:r>
      <w:proofErr w:type="spellEnd"/>
      <w:r w:rsidRPr="002170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Noise-to-harmonics Ratio (NHR); Voice turbulence index (VTI); Smoothed phonation index (SPI); voice break measures: Degree of voice breaks (DVB); Number of voice breaks (NVB); mute or unvoiced segments measures: Number of unvoiced segments (NUV); Degree of unvoiced segments (DUV); sub-harmonic segments measures: Degree of sub-harmonics (DSH); Number of sub-harmonics (NSH)</w:t>
      </w:r>
    </w:p>
    <w:p w:rsidR="008C7435" w:rsidRDefault="008C7435" w:rsidP="0021709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C7435" w:rsidRDefault="008C7435" w:rsidP="0021709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8C7435" w:rsidRDefault="008C7435" w:rsidP="0021709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Fundamental </w:t>
      </w:r>
      <w:r w:rsidRPr="0021709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frequency</w:t>
      </w:r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 (</w:t>
      </w:r>
      <w:proofErr w:type="spellStart"/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Fo</w:t>
      </w:r>
      <w:proofErr w:type="spellEnd"/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) is the vibratory rate of the </w:t>
      </w:r>
      <w:r w:rsidRPr="0021709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vocal</w:t>
      </w:r>
      <w:r w:rsidRPr="0021709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 xml:space="preserve"> </w:t>
      </w:r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folds. It can be </w:t>
      </w:r>
      <w:r w:rsidRPr="0021709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measured</w:t>
      </w:r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 in hertz (Hz) or cycles per second (cps). Average fundamental </w:t>
      </w:r>
      <w:r w:rsidRPr="0021709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frequency</w:t>
      </w:r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 during conversation for males ranges from 100 to 150 Hz, whereas for females it ranges from 180 to 250 Hz.</w:t>
      </w:r>
    </w:p>
    <w:p w:rsidR="00217092" w:rsidRDefault="00217092" w:rsidP="0021709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217092" w:rsidRPr="00217092" w:rsidRDefault="00217092" w:rsidP="0021709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21709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Jitter</w:t>
      </w:r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a measure of frequency instability, while shimmer is a measure of amplitude instability. A normal </w:t>
      </w:r>
      <w:r w:rsidRPr="0021709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voice</w:t>
      </w:r>
      <w:r w:rsidRPr="00217092">
        <w:rPr>
          <w:rFonts w:ascii="Times New Roman" w:hAnsi="Times New Roman" w:cs="Times New Roman"/>
          <w:color w:val="222222"/>
          <w:sz w:val="24"/>
          <w:shd w:val="clear" w:color="auto" w:fill="FFFFFF"/>
        </w:rPr>
        <w:t> has a small amount of instability during sustained vowel production. Normal instabilities are influences by tissue and muscle properties.</w:t>
      </w:r>
    </w:p>
    <w:p w:rsidR="00F971BD" w:rsidRDefault="00F971BD" w:rsidP="008C7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787"/>
      </w:tblGrid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MDVP:Fo</w:t>
            </w:r>
            <w:proofErr w:type="spellEnd"/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 xml:space="preserve"> (Hz)</w:t>
            </w:r>
          </w:p>
        </w:tc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Average vocal fundamental frequency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MDVP:Fhi</w:t>
            </w:r>
            <w:proofErr w:type="spellEnd"/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 xml:space="preserve"> (Hz)</w:t>
            </w:r>
          </w:p>
        </w:tc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Maximum vocal fundamental frequency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MDVP:Flo</w:t>
            </w:r>
            <w:proofErr w:type="spellEnd"/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 xml:space="preserve"> (Hz)</w:t>
            </w:r>
          </w:p>
        </w:tc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Minimum vocal fundamental frequency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MDVP:Jitter</w:t>
            </w:r>
            <w:proofErr w:type="spellEnd"/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vMerge w:val="restart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Five measures of variation in fundamental frequency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MDVP:Jitter</w:t>
            </w:r>
            <w:proofErr w:type="spellEnd"/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 xml:space="preserve"> (Abs)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MDVP:RAP</w:t>
            </w:r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MDVP:PPQ</w:t>
            </w:r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Jitter:DDP</w:t>
            </w:r>
            <w:proofErr w:type="spellEnd"/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MDVP:Shimmer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Six measures of variation in amplitude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lastRenderedPageBreak/>
              <w:t>MDVP:Shimmer</w:t>
            </w:r>
            <w:proofErr w:type="spellEnd"/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 xml:space="preserve"> (dB)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Shimmer:APQ</w:t>
            </w:r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Shimmer:APQ</w:t>
            </w:r>
            <w:proofErr w:type="gramEnd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MDVP:APQ</w:t>
            </w:r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Shimmer:DDA</w:t>
            </w:r>
            <w:proofErr w:type="spellEnd"/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NHR</w:t>
            </w:r>
          </w:p>
        </w:tc>
        <w:tc>
          <w:tcPr>
            <w:tcW w:w="0" w:type="auto"/>
            <w:vMerge w:val="restart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Two measures of ratio of noise to tonal components in the voice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HNR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RPDE</w:t>
            </w:r>
          </w:p>
        </w:tc>
        <w:tc>
          <w:tcPr>
            <w:tcW w:w="0" w:type="auto"/>
            <w:vMerge w:val="restart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Two nonlinear dynamical complexity measures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DFA</w:t>
            </w:r>
          </w:p>
        </w:tc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Signal fractal scaling exponent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Spread1</w:t>
            </w:r>
          </w:p>
        </w:tc>
        <w:tc>
          <w:tcPr>
            <w:tcW w:w="0" w:type="auto"/>
            <w:vMerge w:val="restart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Three nonlinear measures of fundamental frequency variation</w:t>
            </w: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Spread2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PPE</w:t>
            </w:r>
          </w:p>
        </w:tc>
        <w:tc>
          <w:tcPr>
            <w:tcW w:w="0" w:type="auto"/>
            <w:vMerge/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jc w:val="center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</w:p>
        </w:tc>
      </w:tr>
      <w:tr w:rsidR="00F971BD" w:rsidRPr="00F971BD" w:rsidTr="00F971BD">
        <w:trPr>
          <w:tblCellSpacing w:w="15" w:type="dxa"/>
        </w:trPr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F971BD" w:rsidRPr="00F971BD" w:rsidRDefault="00F971BD" w:rsidP="00F971BD">
            <w:pPr>
              <w:spacing w:after="0" w:line="240" w:lineRule="auto"/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</w:pPr>
            <w:r w:rsidRPr="00F971BD">
              <w:rPr>
                <w:rFonts w:ascii="STIXGeneral-Regular" w:eastAsia="Times New Roman" w:hAnsi="STIXGeneral-Regular" w:cs="Times New Roman"/>
                <w:color w:val="000000"/>
                <w:sz w:val="24"/>
                <w:szCs w:val="24"/>
              </w:rPr>
              <w:t>Health status of the subject: one, Parkinson’s; zero, healthy</w:t>
            </w:r>
          </w:p>
        </w:tc>
      </w:tr>
    </w:tbl>
    <w:p w:rsidR="00F971BD" w:rsidRDefault="00F971BD" w:rsidP="008C7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C7435" w:rsidRPr="008C7435" w:rsidRDefault="008C7435" w:rsidP="008C74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C7435" w:rsidRDefault="008C7435"/>
    <w:sectPr w:rsidR="008C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35"/>
    <w:rsid w:val="00217092"/>
    <w:rsid w:val="00650CEA"/>
    <w:rsid w:val="008C7435"/>
    <w:rsid w:val="00C40A74"/>
    <w:rsid w:val="00F9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0165"/>
  <w15:chartTrackingRefBased/>
  <w15:docId w15:val="{C8CF43BA-A5D0-4E22-AE4A-8A9FAD37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7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2</cp:revision>
  <dcterms:created xsi:type="dcterms:W3CDTF">2020-03-03T21:31:00Z</dcterms:created>
  <dcterms:modified xsi:type="dcterms:W3CDTF">2020-03-03T21:59:00Z</dcterms:modified>
</cp:coreProperties>
</file>