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Primary 6 Information Technology · Term 2 Class Test 2 · Question Paper</w:t>
      </w:r>
    </w:p>
    <w:p>
      <w:r>
        <w:t xml:space="preserve">Syllabus: Chapter 3 OpenOffice II: Calc (Spreadsheets) &amp; Base (Databases) · Total: 25 Marks</w:t>
      </w:r>
    </w:p>
    <w:p>
      <w:r>
        <w:t xml:space="preserve">This document is the official companion Microsoft Word file. For exact 2-page print layout and candidate box, please open the published PDF.</w:t>
      </w:r>
    </w:p>
    <w:p>
      <w:r>
        <w:t xml:space="preserve">Questions included: Section A (MCQs), Section B (Blanks), Section C (Spreadsheet Inventory), Section D (Base Library Table Design), Section E (Descriptive Questions).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2026-10-27T03:36:19.490Z</dcterms:created>
  <dcterms:modified xsi:type="dcterms:W3CDTF">2026-10-27T03:36:19.491Z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