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Better Coding Agents Without Retraining the Model</w:t>
      </w:r>
    </w:p>
    <w:p>
      <w:pPr>
        <w:pStyle w:val="Subtitle"/>
        <w:jc w:val="center"/>
      </w:pPr>
      <w:r>
        <w:rPr>
          <w:rFonts w:ascii="Calibri" w:hAnsi="Calibri" w:cs="Calibri" w:eastAsia="Calibri"/>
          <w:sz w:val="28"/>
          <w:szCs w:val="28"/>
          <w:b w:val="0"/>
          <w:bCs w:val="0"/>
          <w:color w:val="000000"/>
          <w:lang w:val="en-US"/>
        </w:rPr>
        <w:t>Verified Memory, Operational Experience and a Conscience: What Learns Is the System Around the Model</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2.2 — October 2026</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A coding agent can improve over time without any change to its model. In MIHAD the language model stays fixed; what learns is the system around it: a memory of verified knowledge, operational experience mined from the agent's own sessions, checks that observe the agent's change, and a stronger second voice at the moment of a mistake. This paper asks which of these make an agent better and which only seem to, and answers with experiments pinned before they ran, the later ones evaluated on repositories the designs had not seen.</w:t>
      </w:r>
    </w:p>
    <w:p>
      <w:pPr>
        <w:jc w:val="both"/>
      </w:pPr>
      <w:r>
        <w:rPr>
          <w:rFonts w:ascii="Cambria" w:hAnsi="Cambria" w:cs="Cambria" w:eastAsia="Cambria"/>
          <w:sz w:val="22"/>
          <w:szCs w:val="22"/>
          <w:b w:val="0"/>
          <w:bCs w:val="0"/>
          <w:color w:val="000000"/>
          <w:lang w:val="en-US"/>
        </w:rPr>
        <w:t>Learning from experience carries a risk: storing a conclusion does not make it correct, and an agent can learn its own mistakes. The first principle of the design is therefore an adoption gate, which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 third version replaced advice with executable review checks: before finishing, each line the agent added is mutated to see whether the tests notice, and formatting, lint and preference compliance are checked against the starting commit. Over three repetitions (42 runs per version) it raised success to 35/42 against 32/42 for both other versions, with no formatting regressions against ten, for 2% more cost. The judge's score rose to 3.98 against 3.74, but this follows the extra successes: among successful runs the versions differ by at most 0.11. Only one of the three extra successes is clearly linked to a finding, and property tests show that solution to be only partly correct, so the firm effect is on formatting. Stronger checks did not generalize. Property templates, a contract ontology and rules learned from the project's own history were tested on two repositories the design had not seen, one of them with blindly selected tasks. They raised no false alarms but detected almost none of the failures there (0 of 47 in the blind repository), and in agent runs they did not raise success while costing 11–48% more. On the design's own data they had detected 23 of 24, so evaluation on unseen repositories decided the outcome. What did raise success was a stronger second model beside the agent. OMP's built-in advisor, reviewing every turn, raised success from 37 to 45 of 63 at 3.5 times the cost. A "conscience" that speaks up only after repeated mistakes, with a short context, reached 44 of 63 at about 37% of the advisor's cost. The same conscience with the agent's own weaker model gave no gain, and giving the conscience the user's preferences and past resolutions of the same errors did not help: its notes spent corrections on reminders the agent did not need. All results are exploratory; the later experiments were repeated three times.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coding agents, learning without retraining, agent memory, experience engine, knowledge verification, adoption gate, second-model supervision, evaluation on unseen repositories.</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Improving a coding agent usually means a better model: more training, fine-tuning on the user's code, or a larger model. This paper takes the other road. The model's weights never change; the agent improves through what is built around it and grows with use: memory, experience, checks and supervision. This road is open to any user of a hosted model, costs no training, keeps working when the model is replaced, and can be inspected, corrected and deleted item by item. Its risk is the subject of the paper: an agent that learns from its own work can learn its own mistakes.</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five contributions, all of them outside the model's weights, ordered by the strength of the evidence behind them:</w:t>
      </w:r>
    </w:p>
    <w:p>
      <w:pPr>
        <w:spacing w:after="60"/>
        <w:jc w:val="left"/>
        <w:numPr>
          <w:ilvl w:val="0"/>
          <w:numId w:val="10"/>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0"/>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0"/>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 and an executable review that reports observed facts about the agent's change, such as lines no test covers, instead of advice.</w:t>
      </w:r>
    </w:p>
    <w:p>
      <w:pPr>
        <w:spacing w:after="60"/>
        <w:jc w:val="left"/>
        <w:numPr>
          <w:ilvl w:val="0"/>
          <w:numId w:val="10"/>
        </w:numPr>
      </w:pPr>
      <w:r>
        <w:rPr>
          <w:rFonts w:ascii="Cambria" w:hAnsi="Cambria" w:cs="Cambria" w:eastAsia="Cambria"/>
          <w:sz w:val="22"/>
          <w:szCs w:val="22"/>
          <w:b w:val="0"/>
          <w:bCs w:val="0"/>
          <w:color w:val="000000"/>
          <w:lang w:val="en-US"/>
        </w:rPr>
        <w:t>A conscience: a stronger second model that speaks up only after repeated mistakes, with a short context, which raised a weaker agent's success on an unseen repository at about a third of the cost of an always-on advisor.</w:t>
      </w:r>
    </w:p>
    <w:p>
      <w:pPr>
        <w:spacing w:after="60"/>
        <w:jc w:val="left"/>
        <w:numPr>
          <w:ilvl w:val="0"/>
          <w:numId w:val="10"/>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pins each protocol before its run, and evaluates every mechanism on a repository its design has not seen; under this protocol several promising mechanisms turned out not to generalize, and they are reported as negative results.</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overall question: can a coding agent with a fixed model become better through the memory and experience around it, without learning its own mistakes, and which kinds of memory, experience and help actually make it better? It is tested through four narrower questions, in the order the work followed: verified adoption against storage; which knowledge carries over (code knowledge, user preferences or operational experience); observed facts against advice; and a stronger second voice at the moment of a mistake.</w:t>
      </w:r>
    </w:p>
    <w:p>
      <w:pPr>
        <w:jc w:val="both"/>
      </w:pPr>
      <w:r>
        <w:rPr>
          <w:rFonts w:ascii="Cambria" w:hAnsi="Cambria" w:cs="Cambria" w:eastAsia="Cambria"/>
          <w:sz w:val="22"/>
          <w:szCs w:val="22"/>
          <w:b w:val="0"/>
          <w:bCs w:val="0"/>
          <w:color w:val="000000"/>
          <w:lang w:val="en-US"/>
        </w:rPr>
        <w:t>The first of these was the paper's original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1"/>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1"/>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1"/>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1"/>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1"/>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1"/>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1"/>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1"/>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809563"/>
            <wp:docPr id="2" name="Picture 2" descr="Fig Independence EN"/>
            <wp:cNvGraphicFramePr>
              <a:graphicFrameLocks noChangeAspect="1"/>
            </wp:cNvGraphicFramePr>
            <a:graphic>
              <a:graphicData uri="http://schemas.openxmlformats.org/drawingml/2006/picture">
                <pic:pic>
                  <pic:nvPicPr>
                    <pic:cNvPr id="0" name="Fig_Independence_EN.png"/>
                    <pic:cNvPicPr/>
                  </pic:nvPicPr>
                  <pic:blipFill>
                    <a:blip r:embed="rId10"/>
                    <a:stretch>
                      <a:fillRect/>
                    </a:stretch>
                  </pic:blipFill>
                  <pic:spPr>
                    <a:xfrm>
                      <a:off x="0" y="0"/>
                      <a:ext cx="5943600" cy="280956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Answer accuracy in the evidence-independence test (Table 16)</w:t>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291393"/>
            <wp:docPr id="3" name="Picture 3" descr="Fig Preferences vs Code EN"/>
            <wp:cNvGraphicFramePr>
              <a:graphicFrameLocks noChangeAspect="1"/>
            </wp:cNvGraphicFramePr>
            <a:graphic>
              <a:graphicData uri="http://schemas.openxmlformats.org/drawingml/2006/picture">
                <pic:pic>
                  <pic:nvPicPr>
                    <pic:cNvPr id="0" name="Fig_Preferences_vs_Code_EN.png"/>
                    <pic:cNvPicPr/>
                  </pic:nvPicPr>
                  <pic:blipFill>
                    <a:blip r:embed="rId11"/>
                    <a:stretch>
                      <a:fillRect/>
                    </a:stretch>
                  </pic:blipFill>
                  <pic:spPr>
                    <a:xfrm>
                      <a:off x="0" y="0"/>
                      <a:ext cx="5943600" cy="229139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3. What memory carried: user preferences reached every later task, while code knowledge did not help on newer, different tasks and raised cost (Tables 15 and 17)</w:t>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4" name="Picture 4"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2"/>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4.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Executable Review: Facts about the Change Instead of Advice</w:t>
      </w:r>
    </w:p>
    <w:p>
      <w:pPr>
        <w:jc w:val="both"/>
      </w:pPr>
      <w:r>
        <w:rPr>
          <w:rFonts w:ascii="Cambria" w:hAnsi="Cambria" w:cs="Cambria" w:eastAsia="Cambria"/>
          <w:sz w:val="22"/>
          <w:szCs w:val="22"/>
          <w:b w:val="0"/>
          <w:bCs w:val="0"/>
          <w:color w:val="000000"/>
          <w:lang w:val="en-US"/>
        </w:rPr>
        <w:t>The lesson of v2 was that the agent acts on what actually happened, not on general advice. Engine v3 therefore adds executable checks to the review. Before the agent may finish, its change is run, and only observed facts about it are reported:</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Mutation adequacy.</w:t>
      </w:r>
      <w:r>
        <w:rPr>
          <w:rFonts w:ascii="Cambria" w:hAnsi="Cambria" w:cs="Cambria" w:eastAsia="Cambria"/>
          <w:sz w:val="22"/>
          <w:szCs w:val="22"/>
          <w:b w:val="0"/>
          <w:bCs w:val="0"/>
          <w:color w:val="000000"/>
          <w:lang w:val="en-US"/>
        </w:rPr>
        <w:t xml:space="preserve"> On a temporary copy of the workspace, each line the agent added is broken in turn: a condition is negated, a statement is removed, or an operator is changed. If the tests still pass, the line is untested, and the finding names it ("if </w:t>
      </w:r>
      <w:r>
        <w:rPr>
          <w:rFonts w:ascii="Consolas" w:hAnsi="Consolas" w:cs="Consolas" w:eastAsia="Consolas"/>
          <w:sz w:val="20"/>
          <w:szCs w:val="20"/>
          <w:b w:val="0"/>
          <w:bCs w:val="0"/>
          <w:color w:val="000000"/>
          <w:lang w:val="en-US"/>
        </w:rPr>
        <w:t>return count + 1</w:t>
      </w:r>
      <w:r>
        <w:rPr>
          <w:rFonts w:ascii="Cambria" w:hAnsi="Cambria" w:cs="Cambria" w:eastAsia="Cambria"/>
          <w:sz w:val="22"/>
          <w:szCs w:val="22"/>
          <w:b w:val="0"/>
          <w:bCs w:val="0"/>
          <w:color w:val="000000"/>
          <w:lang w:val="en-US"/>
        </w:rPr>
        <w:t xml:space="preserve"> at more.py:2441 became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all tests would still pass").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Format and lint.</w:t>
      </w:r>
      <w:r>
        <w:rPr>
          <w:rFonts w:ascii="Cambria" w:hAnsi="Cambria" w:cs="Cambria" w:eastAsia="Cambria"/>
          <w:sz w:val="22"/>
          <w:szCs w:val="22"/>
          <w:b w:val="0"/>
          <w:bCs w:val="0"/>
          <w:color w:val="000000"/>
          <w:lang w:val="en-US"/>
        </w:rPr>
        <w:t xml:space="preserve"> A file that matched the project's formatter at the starting commit and no longer does, or new lint findings.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Preference compliance.</w:t>
      </w:r>
      <w:r>
        <w:rPr>
          <w:rFonts w:ascii="Cambria" w:hAnsi="Cambria" w:cs="Cambria" w:eastAsia="Cambria"/>
          <w:sz w:val="22"/>
          <w:szCs w:val="22"/>
          <w:b w:val="0"/>
          <w:bCs w:val="0"/>
          <w:color w:val="000000"/>
          <w:lang w:val="en-US"/>
        </w:rPr>
        <w:t xml:space="preserve"> A checkable standing preference, such as a regression test that must fail on the old code.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Single-use iterators.</w:t>
      </w:r>
      <w:r>
        <w:rPr>
          <w:rFonts w:ascii="Cambria" w:hAnsi="Cambria" w:cs="Cambria" w:eastAsia="Cambria"/>
          <w:sz w:val="22"/>
          <w:szCs w:val="22"/>
          <w:b w:val="0"/>
          <w:bCs w:val="0"/>
          <w:color w:val="000000"/>
          <w:lang w:val="en-US"/>
        </w:rPr>
        <w:t xml:space="preserve"> A function taking an iterable is called with a one-shot iterator; this is reported only if the call worked at the starting commit.</w:t>
      </w:r>
    </w:p>
    <w:p>
      <w:pPr>
        <w:jc w:val="both"/>
      </w:pPr>
      <w:r>
        <w:rPr>
          <w:rFonts w:ascii="Cambria" w:hAnsi="Cambria" w:cs="Cambria" w:eastAsia="Cambria"/>
          <w:sz w:val="22"/>
          <w:szCs w:val="22"/>
          <w:b w:val="0"/>
          <w:bCs w:val="0"/>
          <w:color w:val="000000"/>
          <w:lang w:val="en-US"/>
        </w:rPr>
        <w:t>At most four findings are reported, and the review blocks the finish once.</w:t>
      </w:r>
    </w:p>
    <w:p>
      <w:pPr>
        <w:jc w:val="both"/>
      </w:pPr>
      <w:r>
        <w:rPr>
          <w:rFonts w:ascii="Cambria" w:hAnsi="Cambria" w:cs="Cambria" w:eastAsia="Cambria"/>
          <w:sz w:val="22"/>
          <w:szCs w:val="22"/>
          <w:b w:val="0"/>
          <w:bCs w:val="0"/>
          <w:color w:val="000000"/>
          <w:lang w:val="en-US"/>
        </w:rPr>
        <w:t>Before the run, the checks were replayed offline on the final state of 42 earlier sessions. They produced findings in 9 of 10 failed sessions and 13 of 32 successful ones. Three kinds of false positives were removed before the protocol was pinned:</w:t>
      </w:r>
    </w:p>
    <w:p>
      <w:pPr>
        <w:spacing w:after="60"/>
        <w:ind w:left="432" w:hanging="259"/>
        <w:jc w:val="left"/>
      </w:pPr>
      <w:r>
        <w:rPr>
          <w:rFonts w:ascii="Cambria" w:hAnsi="Cambria" w:cs="Cambria" w:eastAsia="Cambria"/>
          <w:sz w:val="22"/>
          <w:szCs w:val="22"/>
          <w:b w:val="0"/>
          <w:bCs w:val="0"/>
          <w:color w:val="000000"/>
          <w:lang w:val="en-US"/>
        </w:rPr>
        <w:t>• the iterator probe on functions that need a known length by nature;</w:t>
      </w:r>
    </w:p>
    <w:p>
      <w:pPr>
        <w:spacing w:after="60"/>
        <w:ind w:left="432" w:hanging="259"/>
        <w:jc w:val="left"/>
      </w:pPr>
      <w:r>
        <w:rPr>
          <w:rFonts w:ascii="Cambria" w:hAnsi="Cambria" w:cs="Cambria" w:eastAsia="Cambria"/>
          <w:sz w:val="22"/>
          <w:szCs w:val="22"/>
          <w:b w:val="0"/>
          <w:bCs w:val="0"/>
          <w:color w:val="000000"/>
          <w:lang w:val="en-US"/>
        </w:rPr>
        <w:t xml:space="preserve">• deleting a bare </w:t>
      </w:r>
      <w:r>
        <w:rPr>
          <w:rFonts w:ascii="Consolas" w:hAnsi="Consolas" w:cs="Consolas" w:eastAsia="Consolas"/>
          <w:sz w:val="20"/>
          <w:szCs w:val="20"/>
          <w:b w:val="0"/>
          <w:bCs w:val="0"/>
          <w:color w:val="000000"/>
          <w:lang w:val="en-US"/>
        </w:rPr>
        <w:t>return</w:t>
      </w:r>
      <w:r>
        <w:rPr>
          <w:rFonts w:ascii="Cambria" w:hAnsi="Cambria" w:cs="Cambria" w:eastAsia="Cambria"/>
          <w:sz w:val="22"/>
          <w:szCs w:val="22"/>
          <w:b w:val="0"/>
          <w:bCs w:val="0"/>
          <w:color w:val="000000"/>
          <w:lang w:val="en-US"/>
        </w:rPr>
        <w:t>, an equivalent mutant;</w:t>
      </w:r>
    </w:p>
    <w:p>
      <w:pPr>
        <w:spacing w:after="60"/>
        <w:ind w:left="432" w:hanging="259"/>
        <w:jc w:val="left"/>
      </w:pPr>
      <w:r>
        <w:rPr>
          <w:rFonts w:ascii="Cambria" w:hAnsi="Cambria" w:cs="Cambria" w:eastAsia="Cambria"/>
          <w:sz w:val="22"/>
          <w:szCs w:val="22"/>
          <w:b w:val="0"/>
          <w:bCs w:val="0"/>
          <w:color w:val="000000"/>
          <w:lang w:val="en-US"/>
        </w:rPr>
        <w:t>• "no test" for a private helper tested through public functions.</w:t>
      </w:r>
    </w:p>
    <w:p>
      <w:pPr>
        <w:jc w:val="both"/>
      </w:pPr>
      <w:r>
        <w:rPr>
          <w:rFonts w:ascii="Cambria" w:hAnsi="Cambria" w:cs="Cambria" w:eastAsia="Cambria"/>
          <w:sz w:val="22"/>
          <w:szCs w:val="22"/>
          <w:b w:val="0"/>
          <w:bCs w:val="0"/>
          <w:color w:val="000000"/>
          <w:lang w:val="en-US"/>
        </w:rPr>
        <w:t>The experiment replicated the design three times: 14 tasks × 3 repetitions = 42 runs per version, with Haiku and the same frozen v1 engine. Repetitions 2 and 3 ran in parallel, as recorded in an amendment written before any of their results were seen.</w:t>
      </w:r>
    </w:p>
    <w:p>
      <w:pPr>
        <w:pStyle w:val="Caption"/>
        <w:keepNext/>
      </w:pPr>
      <w:r>
        <w:rPr>
          <w:rFonts w:ascii="Calibri" w:hAnsi="Calibri" w:cs="Calibri" w:eastAsia="Calibri"/>
          <w:sz w:val="20"/>
          <w:szCs w:val="20"/>
          <w:b w:val="1"/>
          <w:bCs w:val="1"/>
          <w:color w:val="000000"/>
          <w:lang w:val="en-US"/>
        </w:rPr>
        <w:t>Table 21. Executable review checks (Haiku, 14 test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770"/>
        <w:gridCol w:w="764"/>
        <w:gridCol w:w="1337"/>
        <w:gridCol w:w="764"/>
        <w:gridCol w:w="2006"/>
        <w:gridCol w:w="1719"/>
      </w:tblGrid>
      <w:tr>
        <w:trPr>
          <w:cantSplit/>
          <w:tblHeader/>
        </w:trPr>
        <w:tc>
          <w:tcPr>
            <w:tcW w:type="dxa" w:w="277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337"/>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c>
          <w:tcPr>
            <w:tcW w:type="dxa" w:w="1719"/>
            <w:vAlign w:val="center"/>
            <w:shd w:fill="E6ECF2"/>
          </w:tcPr>
          <w:p>
            <w:pPr>
              <w:keepNext/>
              <w:spacing w:after="0" w:line="240" w:lineRule="auto"/>
            </w:pPr>
            <w:r>
              <w:rPr>
                <w:rFonts w:ascii="Calibri" w:hAnsi="Calibri" w:cs="Calibri" w:eastAsia="Calibri"/>
                <w:sz w:val="19"/>
                <w:szCs w:val="19"/>
                <w:b w:val="1"/>
                <w:bCs w:val="1"/>
                <w:color w:val="000000"/>
                <w:lang w:val="en-US"/>
              </w:rPr>
              <w:t>Format regressions</w:t>
            </w:r>
          </w:p>
        </w:tc>
      </w:tr>
      <w:tr>
        <w:trPr>
          <w:cantSplit/>
        </w:trPr>
        <w:tc>
          <w:tcPr>
            <w:tcW w:type="dxa" w:w="2770"/>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FFFFF"/>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47.1M</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3.71</w:t>
            </w:r>
          </w:p>
        </w:tc>
        <w:tc>
          <w:tcPr>
            <w:tcW w:type="dxa" w:w="1719"/>
            <w:vAlign w:val="center"/>
            <w:shd w:fill="FFFFFF"/>
          </w:tcPr>
          <w:p>
            <w:pPr>
              <w:keepNext/>
              <w:spacing w:after="0" w:line="240" w:lineRule="auto"/>
            </w:pPr>
            <w:r>
              <w:rPr>
                <w:rFonts w:ascii="Calibri" w:hAnsi="Calibri" w:cs="Calibri" w:eastAsia="Calibri"/>
                <w:sz w:val="19"/>
                <w:szCs w:val="19"/>
                <w:b w:val="0"/>
                <w:bCs w:val="0"/>
                <w:color w:val="000000"/>
                <w:lang w:val="en-US"/>
              </w:rPr>
              <w:t>7</w:t>
            </w:r>
          </w:p>
        </w:tc>
      </w:tr>
      <w:tr>
        <w:trPr>
          <w:cantSplit/>
        </w:trPr>
        <w:tc>
          <w:tcPr>
            <w:tcW w:type="dxa" w:w="2770"/>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6F8FA"/>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41.0M</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3.74</w:t>
            </w:r>
          </w:p>
        </w:tc>
        <w:tc>
          <w:tcPr>
            <w:tcW w:type="dxa" w:w="1719"/>
            <w:vAlign w:val="center"/>
            <w:shd w:fill="F6F8FA"/>
          </w:tcPr>
          <w:p>
            <w:pPr>
              <w:keepNext/>
              <w:spacing w:after="0" w:line="240" w:lineRule="auto"/>
            </w:pPr>
            <w:r>
              <w:rPr>
                <w:rFonts w:ascii="Calibri" w:hAnsi="Calibri" w:cs="Calibri" w:eastAsia="Calibri"/>
                <w:sz w:val="19"/>
                <w:szCs w:val="19"/>
                <w:b w:val="0"/>
                <w:bCs w:val="0"/>
                <w:color w:val="000000"/>
                <w:lang w:val="en-US"/>
              </w:rPr>
              <w:t>10</w:t>
            </w:r>
          </w:p>
        </w:tc>
      </w:tr>
      <w:tr>
        <w:trPr>
          <w:cantSplit/>
        </w:trPr>
        <w:tc>
          <w:tcPr>
            <w:tcW w:type="dxa" w:w="2770"/>
            <w:vAlign w:val="center"/>
            <w:shd w:fill="FFFFFF"/>
          </w:tcPr>
          <w:p>
            <w:pPr>
              <w:keepNext w:val="0"/>
              <w:spacing w:after="0" w:line="240" w:lineRule="auto"/>
            </w:pPr>
            <w:r>
              <w:rPr>
                <w:rFonts w:ascii="Calibri" w:hAnsi="Calibri" w:cs="Calibri" w:eastAsia="Calibri"/>
                <w:sz w:val="19"/>
                <w:szCs w:val="19"/>
                <w:b w:val="0"/>
                <w:bCs w:val="0"/>
                <w:color w:val="000000"/>
                <w:lang w:val="en-US"/>
              </w:rPr>
              <w:t>Engine v1 + executable checks</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35/42</w:t>
            </w:r>
          </w:p>
        </w:tc>
        <w:tc>
          <w:tcPr>
            <w:tcW w:type="dxa" w:w="1337"/>
            <w:vAlign w:val="center"/>
            <w:shd w:fill="FFFFFF"/>
          </w:tcPr>
          <w:p>
            <w:pPr>
              <w:keepNext w:val="0"/>
              <w:spacing w:after="0" w:line="240" w:lineRule="auto"/>
            </w:pPr>
            <w:r>
              <w:rPr>
                <w:rFonts w:ascii="Calibri" w:hAnsi="Calibri" w:cs="Calibri" w:eastAsia="Calibri"/>
                <w:sz w:val="19"/>
                <w:szCs w:val="19"/>
                <w:b w:val="0"/>
                <w:bCs w:val="0"/>
                <w:color w:val="000000"/>
                <w:lang w:val="en-US"/>
              </w:rPr>
              <w:t>12, 12, 11</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41.9M</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3.98</w:t>
            </w:r>
          </w:p>
        </w:tc>
        <w:tc>
          <w:tcPr>
            <w:tcW w:type="dxa" w:w="1719"/>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315566"/>
            <wp:docPr id="5" name="Picture 5" descr="Fig Experience Checks EN"/>
            <wp:cNvGraphicFramePr>
              <a:graphicFrameLocks noChangeAspect="1"/>
            </wp:cNvGraphicFramePr>
            <a:graphic>
              <a:graphicData uri="http://schemas.openxmlformats.org/drawingml/2006/picture">
                <pic:pic>
                  <pic:nvPicPr>
                    <pic:cNvPr id="0" name="Fig_Experience_Checks_EN.png"/>
                    <pic:cNvPicPr/>
                  </pic:nvPicPr>
                  <pic:blipFill>
                    <a:blip r:embed="rId13"/>
                    <a:stretch>
                      <a:fillRect/>
                    </a:stretch>
                  </pic:blipFill>
                  <pic:spPr>
                    <a:xfrm>
                      <a:off x="0" y="0"/>
                      <a:ext cx="5943600" cy="231556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5. Operational experience kept success at lower cost; executable checks added successes and removed formatting regressions (Tables 20 and 21)</w:t>
      </w:r>
    </w:p>
    <w:p>
      <w:pPr>
        <w:jc w:val="both"/>
      </w:pPr>
      <w:r>
        <w:rPr>
          <w:rFonts w:ascii="Cambria" w:hAnsi="Cambria" w:cs="Cambria" w:eastAsia="Cambria"/>
          <w:sz w:val="22"/>
          <w:szCs w:val="22"/>
          <w:b w:val="0"/>
          <w:bCs w:val="0"/>
          <w:color w:val="000000"/>
          <w:lang w:val="en-US"/>
        </w:rPr>
        <w:t>The version with checks met the pinned success rule: at least three successes above both the no-memory version and engine v1, with a judge score not lower than v1's by more than 0.2. It also met the quality rule:</w:t>
      </w:r>
    </w:p>
    <w:p>
      <w:pPr>
        <w:spacing w:after="60"/>
        <w:ind w:left="432" w:hanging="259"/>
        <w:jc w:val="left"/>
      </w:pPr>
      <w:r>
        <w:rPr>
          <w:rFonts w:ascii="Cambria" w:hAnsi="Cambria" w:cs="Cambria" w:eastAsia="Cambria"/>
          <w:sz w:val="22"/>
          <w:szCs w:val="22"/>
          <w:b w:val="0"/>
          <w:bCs w:val="0"/>
          <w:color w:val="000000"/>
          <w:lang w:val="en-US"/>
        </w:rPr>
        <w:t>• no formatting regression in 42 runs;</w:t>
      </w:r>
    </w:p>
    <w:p>
      <w:pPr>
        <w:spacing w:after="60"/>
        <w:ind w:left="432" w:hanging="259"/>
        <w:jc w:val="left"/>
      </w:pPr>
      <w:r>
        <w:rPr>
          <w:rFonts w:ascii="Cambria" w:hAnsi="Cambria" w:cs="Cambria" w:eastAsia="Cambria"/>
          <w:sz w:val="22"/>
          <w:szCs w:val="22"/>
          <w:b w:val="0"/>
          <w:bCs w:val="0"/>
          <w:color w:val="000000"/>
          <w:lang w:val="en-US"/>
        </w:rPr>
        <w:t>• a judge score 0.24 higher;</w:t>
      </w:r>
    </w:p>
    <w:p>
      <w:pPr>
        <w:spacing w:after="60"/>
        <w:ind w:left="432" w:hanging="259"/>
        <w:jc w:val="left"/>
      </w:pPr>
      <w:r>
        <w:rPr>
          <w:rFonts w:ascii="Cambria" w:hAnsi="Cambria" w:cs="Cambria" w:eastAsia="Cambria"/>
          <w:sz w:val="22"/>
          <w:szCs w:val="22"/>
          <w:b w:val="0"/>
          <w:bCs w:val="0"/>
          <w:color w:val="000000"/>
          <w:lang w:val="en-US"/>
        </w:rPr>
        <w:t>• 2% more cost than v1, while staying 11% cheaper than no memory.</w:t>
      </w:r>
    </w:p>
    <w:p>
      <w:pPr>
        <w:jc w:val="both"/>
      </w:pPr>
      <w:r>
        <w:rPr>
          <w:rFonts w:ascii="Cambria" w:hAnsi="Cambria" w:cs="Cambria" w:eastAsia="Cambria"/>
          <w:sz w:val="22"/>
          <w:szCs w:val="22"/>
          <w:b w:val="0"/>
          <w:bCs w:val="0"/>
          <w:color w:val="000000"/>
          <w:lang w:val="en-US"/>
        </w:rPr>
        <w:t>The judge's gain, however, is not better solutions. The judge largely restates pass or fail (4.44 for passing runs, 1.48 for failing ones). Among passing runs alone, the three versions score 4.38, 4.47 and 4.49. The 0.24 therefore comes from the three extra successes, and the only quality gain independent of success is formatting. Ten of the sessions with checks added a test, against six for v1 and seven without memory.</w:t>
      </w:r>
    </w:p>
    <w:p>
      <w:pPr>
        <w:jc w:val="both"/>
      </w:pPr>
      <w:r>
        <w:rPr>
          <w:rFonts w:ascii="Cambria" w:hAnsi="Cambria" w:cs="Cambria" w:eastAsia="Cambria"/>
          <w:sz w:val="22"/>
          <w:szCs w:val="22"/>
          <w:b w:val="0"/>
          <w:bCs w:val="0"/>
          <w:color w:val="000000"/>
          <w:lang w:val="en-US"/>
        </w:rPr>
        <w:t>The success gain is at the edge of the rule and must be read narrowly. Of the three extra successes: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One is linked to a finding.</w:t>
      </w:r>
      <w:r>
        <w:rPr>
          <w:rFonts w:ascii="Cambria" w:hAnsi="Cambria" w:cs="Cambria" w:eastAsia="Cambria"/>
          <w:sz w:val="22"/>
          <w:szCs w:val="22"/>
          <w:b w:val="0"/>
          <w:bCs w:val="0"/>
          <w:color w:val="000000"/>
          <w:lang w:val="en-US"/>
        </w:rPr>
        <w:t xml:space="preserve"> On the floating-point task, which no version had solved in any earlier experiment, mutation findings showed that two return statements were untested. The agent then corrected </w:t>
      </w:r>
      <w:r>
        <w:rPr>
          <w:rFonts w:ascii="Consolas" w:hAnsi="Consolas" w:cs="Consolas" w:eastAsia="Consolas"/>
          <w:sz w:val="20"/>
          <w:szCs w:val="20"/>
          <w:b w:val="0"/>
          <w:bCs w:val="0"/>
          <w:color w:val="000000"/>
          <w:lang w:val="en-US"/>
        </w:rPr>
        <w:t>index()</w:t>
      </w:r>
      <w:r>
        <w:rPr>
          <w:rFonts w:ascii="Cambria" w:hAnsi="Cambria" w:cs="Cambria" w:eastAsia="Cambria"/>
          <w:sz w:val="22"/>
          <w:szCs w:val="22"/>
          <w:b w:val="0"/>
          <w:bCs w:val="0"/>
          <w:color w:val="000000"/>
          <w:lang w:val="en-US"/>
        </w:rPr>
        <w:t>, which the hidden tests required. But a randomized property test on range boundaries (</w:t>
      </w:r>
      <w:r>
        <w:rPr>
          <w:rFonts w:ascii="Consolas" w:hAnsi="Consolas" w:cs="Consolas" w:eastAsia="Consolas"/>
          <w:sz w:val="20"/>
          <w:szCs w:val="20"/>
          <w:b w:val="0"/>
          <w:bCs w:val="0"/>
          <w:color w:val="000000"/>
          <w:lang w:val="en-US"/>
        </w:rPr>
        <w:t>len(list(r)) == len(r)</w:t>
      </w:r>
      <w:r>
        <w:rPr>
          <w:rFonts w:ascii="Cambria" w:hAnsi="Cambria" w:cs="Cambria" w:eastAsia="Cambria"/>
          <w:sz w:val="22"/>
          <w:szCs w:val="22"/>
          <w:b w:val="0"/>
          <w:bCs w:val="0"/>
          <w:color w:val="000000"/>
          <w:lang w:val="en-US"/>
        </w:rPr>
        <w:t>) fails on 244 of 20,000 cases for this solution and 0 for the reference, and the solution introduces a new length error for one decreasing range. It passes the hidden tests without being fully correct.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second most likely is not.</w:t>
      </w:r>
      <w:r>
        <w:rPr>
          <w:rFonts w:ascii="Cambria" w:hAnsi="Cambria" w:cs="Cambria" w:eastAsia="Cambria"/>
          <w:sz w:val="22"/>
          <w:szCs w:val="22"/>
          <w:b w:val="0"/>
          <w:bCs w:val="0"/>
          <w:color w:val="000000"/>
          <w:lang w:val="en-US"/>
        </w:rPr>
        <w:t xml:space="preserve"> It came on a task where the review reported only formatting.</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third is ordinary variability.</w:t>
      </w:r>
      <w:r>
        <w:rPr>
          <w:rFonts w:ascii="Cambria" w:hAnsi="Cambria" w:cs="Cambria" w:eastAsia="Cambria"/>
          <w:sz w:val="22"/>
          <w:szCs w:val="22"/>
          <w:b w:val="0"/>
          <w:bCs w:val="0"/>
          <w:color w:val="000000"/>
          <w:lang w:val="en-US"/>
        </w:rPr>
        <w:t xml:space="preserve"> It came on a task the other versions solved in two of three repetitions.</w:t>
      </w:r>
    </w:p>
    <w:p>
      <w:pPr>
        <w:jc w:val="both"/>
      </w:pPr>
      <w:r>
        <w:rPr>
          <w:rFonts w:ascii="Cambria" w:hAnsi="Cambria" w:cs="Cambria" w:eastAsia="Cambria"/>
          <w:sz w:val="22"/>
          <w:szCs w:val="22"/>
          <w:b w:val="0"/>
          <w:bCs w:val="0"/>
          <w:color w:val="000000"/>
          <w:lang w:val="en-US"/>
        </w:rPr>
        <w:t>Findings appeared in 21 of 41 reviewed sessions. Formatting findings were almost always fixed (13 of 14). For untested-line findings the harness did not re-run the review after the agent's reply, so their resolution was not measured. An inspection of the logs found three delivery problems: in 2 of 12 blocked sessions the agent received no turn after the block, and in one the session ended mid-reply. In others the agent added a test that does not kill the mutant, or a test for a near-equivalent mutant (</w:t>
      </w:r>
      <w:r>
        <w:rPr>
          <w:rFonts w:ascii="Consolas" w:hAnsi="Consolas" w:cs="Consolas" w:eastAsia="Consolas"/>
          <w:sz w:val="20"/>
          <w:szCs w:val="20"/>
          <w:b w:val="0"/>
          <w:bCs w:val="0"/>
          <w:color w:val="000000"/>
          <w:lang w:val="en-US"/>
        </w:rPr>
        <w:t>return False</w:t>
      </w:r>
      <w:r>
        <w:rPr>
          <w:rFonts w:ascii="Cambria" w:hAnsi="Cambria" w:cs="Cambria" w:eastAsia="Cambria"/>
          <w:sz w:val="22"/>
          <w:szCs w:val="22"/>
          <w:b w:val="0"/>
          <w:bCs w:val="0"/>
          <w:color w:val="000000"/>
          <w:lang w:val="en-US"/>
        </w:rPr>
        <w:t xml:space="preserve"> replaced by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xml:space="preserve">). The quality metric also flagged three "weakened tests"; on inspection, each replaced </w:t>
      </w:r>
      <w:r>
        <w:rPr>
          <w:rFonts w:ascii="Consolas" w:hAnsi="Consolas" w:cs="Consolas" w:eastAsia="Consolas"/>
          <w:sz w:val="20"/>
          <w:szCs w:val="20"/>
          <w:b w:val="0"/>
          <w:bCs w:val="0"/>
          <w:color w:val="000000"/>
          <w:lang w:val="en-US"/>
        </w:rPr>
        <w:t>assertRaises</w:t>
      </w:r>
      <w:r>
        <w:rPr>
          <w:rFonts w:ascii="Cambria" w:hAnsi="Cambria" w:cs="Cambria" w:eastAsia="Cambria"/>
          <w:sz w:val="22"/>
          <w:szCs w:val="22"/>
          <w:b w:val="0"/>
          <w:bCs w:val="0"/>
          <w:color w:val="000000"/>
          <w:lang w:val="en-US"/>
        </w:rPr>
        <w:t xml:space="preserve"> with the stricter </w:t>
      </w:r>
      <w:r>
        <w:rPr>
          <w:rFonts w:ascii="Consolas" w:hAnsi="Consolas" w:cs="Consolas" w:eastAsia="Consolas"/>
          <w:sz w:val="20"/>
          <w:szCs w:val="20"/>
          <w:b w:val="0"/>
          <w:bCs w:val="0"/>
          <w:color w:val="000000"/>
          <w:lang w:val="en-US"/>
        </w:rPr>
        <w:t>assertRaisesRegex</w:t>
      </w:r>
      <w:r>
        <w:rPr>
          <w:rFonts w:ascii="Cambria" w:hAnsi="Cambria" w:cs="Cambria" w:eastAsia="Cambria"/>
          <w:sz w:val="22"/>
          <w:szCs w:val="22"/>
          <w:b w:val="0"/>
          <w:bCs w:val="0"/>
          <w:color w:val="000000"/>
          <w:lang w:val="en-US"/>
        </w:rPr>
        <w:t>, as in the reference fix. The task with a nearly empty description failed in all nine of its runs.</w:t>
      </w:r>
    </w:p>
    <w:p>
      <w:pPr>
        <w:jc w:val="both"/>
      </w:pPr>
      <w:r>
        <w:rPr>
          <w:rFonts w:ascii="Cambria" w:hAnsi="Cambria" w:cs="Cambria" w:eastAsia="Cambria"/>
          <w:sz w:val="22"/>
          <w:szCs w:val="22"/>
          <w:b w:val="0"/>
          <w:bCs w:val="0"/>
          <w:color w:val="000000"/>
          <w:lang w:val="en-US"/>
        </w:rPr>
        <w:t>The result refines the lesson of v2. The useful signal is a specific fact observed by running the change, not a reminder of what might go wrong.</w:t>
      </w:r>
    </w:p>
    <w:p>
      <w:pPr>
        <w:pStyle w:val="Heading2"/>
        <w:jc w:val="left"/>
      </w:pPr>
      <w:r>
        <w:rPr>
          <w:rFonts w:ascii="Calibri" w:hAnsi="Calibri" w:cs="Calibri" w:eastAsia="Calibri"/>
          <w:sz w:val="25"/>
          <w:szCs w:val="25"/>
          <w:b w:val="1"/>
          <w:bCs w:val="1"/>
          <w:color w:val="000000"/>
          <w:lang w:val="en-US"/>
        </w:rPr>
        <w:t>Generalization to Unseen Repositories: Three Negative Results</w:t>
      </w:r>
    </w:p>
    <w:p>
      <w:pPr>
        <w:jc w:val="both"/>
      </w:pPr>
      <w:r>
        <w:rPr>
          <w:rFonts w:ascii="Cambria" w:hAnsi="Cambria" w:cs="Cambria" w:eastAsia="Cambria"/>
          <w:sz w:val="22"/>
          <w:szCs w:val="22"/>
          <w:b w:val="0"/>
          <w:bCs w:val="0"/>
          <w:color w:val="000000"/>
          <w:lang w:val="en-US"/>
        </w:rPr>
        <w:t>A post-hoc analysis of the 126 engine3 sessions suggested a stronger review. In the hardest tasks, a property check on the changed function detected the error within a second, and in two of them the agent had the evidence on screen. Three further versions tested this idea. The property checks were designed after reading those failures, so each version was evaluated on a repository the design had not seen.</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Engine4.</w:t>
      </w:r>
      <w:r>
        <w:rPr>
          <w:rFonts w:ascii="Cambria" w:hAnsi="Cambria" w:cs="Cambria" w:eastAsia="Cambria"/>
          <w:sz w:val="22"/>
          <w:szCs w:val="22"/>
          <w:b w:val="0"/>
          <w:bCs w:val="0"/>
          <w:color w:val="000000"/>
          <w:lang w:val="en-US"/>
        </w:rPr>
        <w:t xml:space="preserve"> It added hand-written property templates for the changed function: length against iteration, reversal, indexing, membership, equality and hashing, comparison with </w:t>
      </w:r>
      <w:r>
        <w:rPr>
          <w:rFonts w:ascii="Consolas" w:hAnsi="Consolas" w:cs="Consolas" w:eastAsia="Consolas"/>
          <w:sz w:val="20"/>
          <w:szCs w:val="20"/>
          <w:b w:val="0"/>
          <w:bCs w:val="0"/>
          <w:color w:val="000000"/>
          <w:lang w:val="en-US"/>
        </w:rPr>
        <w:t>range</w:t>
      </w:r>
      <w:r>
        <w:rPr>
          <w:rFonts w:ascii="Cambria" w:hAnsi="Cambria" w:cs="Cambria" w:eastAsia="Cambria"/>
          <w:sz w:val="22"/>
          <w:szCs w:val="22"/>
          <w:b w:val="0"/>
          <w:bCs w:val="0"/>
          <w:color w:val="000000"/>
          <w:lang w:val="en-US"/>
        </w:rPr>
        <w:t>, and single-pass inputs. It also added a closed-loop review that re-runs the surviving mutants against the agent's new tests.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Engine5.</w:t>
      </w:r>
      <w:r>
        <w:rPr>
          <w:rFonts w:ascii="Cambria" w:hAnsi="Cambria" w:cs="Cambria" w:eastAsia="Cambria"/>
          <w:sz w:val="22"/>
          <w:szCs w:val="22"/>
          <w:b w:val="0"/>
          <w:bCs w:val="0"/>
          <w:color w:val="000000"/>
          <w:lang w:val="en-US"/>
        </w:rPr>
        <w:t xml:space="preserve"> It replaced the templates with a contract ontology. Each object is classified by its interfaces (sequence, mapping, set, stream, value), and only the contract of its kind is checked. It added a fixed taxonomy of task behaviours, so a failure that already existed at the starting commit is reported only when the task is about that behaviour. It also cut cost with a single blocking review and a cache of check results.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These were tested offline only. For each past fix of the project, a stronger model wrote a general rule of the project. A rule was adopted only if it failed before the fix, passed after it, and passed on the latest code before the evaluation period.</w:t>
      </w:r>
    </w:p>
    <w:p>
      <w:pPr>
        <w:jc w:val="both"/>
      </w:pPr>
      <w:r>
        <w:rPr>
          <w:rFonts w:ascii="Cambria" w:hAnsi="Cambria" w:cs="Cambria" w:eastAsia="Cambria"/>
          <w:sz w:val="22"/>
          <w:szCs w:val="22"/>
          <w:b w:val="0"/>
          <w:bCs w:val="0"/>
          <w:color w:val="000000"/>
          <w:lang w:val="en-US"/>
        </w:rPr>
        <w:t>Before engine5 was run, an independent read-only review of its code found seven confirmed defects:</w:t>
      </w:r>
    </w:p>
    <w:p>
      <w:pPr>
        <w:spacing w:after="60"/>
        <w:ind w:left="432" w:hanging="259"/>
        <w:jc w:val="left"/>
      </w:pPr>
      <w:r>
        <w:rPr>
          <w:rFonts w:ascii="Cambria" w:hAnsi="Cambria" w:cs="Cambria" w:eastAsia="Cambria"/>
          <w:sz w:val="22"/>
          <w:szCs w:val="22"/>
          <w:b w:val="0"/>
          <w:bCs w:val="0"/>
          <w:color w:val="000000"/>
          <w:lang w:val="en-US"/>
        </w:rPr>
        <w:t>• the experiment would have run the old code;</w:t>
      </w:r>
    </w:p>
    <w:p>
      <w:pPr>
        <w:spacing w:after="60"/>
        <w:ind w:left="432" w:hanging="259"/>
        <w:jc w:val="left"/>
      </w:pPr>
      <w:r>
        <w:rPr>
          <w:rFonts w:ascii="Cambria" w:hAnsi="Cambria" w:cs="Cambria" w:eastAsia="Cambria"/>
          <w:sz w:val="22"/>
          <w:szCs w:val="22"/>
          <w:b w:val="0"/>
          <w:bCs w:val="0"/>
          <w:color w:val="000000"/>
          <w:lang w:val="en-US"/>
        </w:rPr>
        <w:t>• a failing run at the starting commit made old failures look new;</w:t>
      </w:r>
    </w:p>
    <w:p>
      <w:pPr>
        <w:spacing w:after="60"/>
        <w:ind w:left="432" w:hanging="259"/>
        <w:jc w:val="left"/>
      </w:pPr>
      <w:r>
        <w:rPr>
          <w:rFonts w:ascii="Cambria" w:hAnsi="Cambria" w:cs="Cambria" w:eastAsia="Cambria"/>
          <w:sz w:val="22"/>
          <w:szCs w:val="22"/>
          <w:b w:val="0"/>
          <w:bCs w:val="0"/>
          <w:color w:val="000000"/>
          <w:lang w:val="en-US"/>
        </w:rPr>
        <w:t xml:space="preserve">• classes built only in </w:t>
      </w:r>
      <w:r>
        <w:rPr>
          <w:rFonts w:ascii="Consolas" w:hAnsi="Consolas" w:cs="Consolas" w:eastAsia="Consolas"/>
          <w:sz w:val="20"/>
          <w:szCs w:val="20"/>
          <w:b w:val="0"/>
          <w:bCs w:val="0"/>
          <w:color w:val="000000"/>
          <w:lang w:val="en-US"/>
        </w:rPr>
        <w:t>__new__</w:t>
      </w:r>
      <w:r>
        <w:rPr>
          <w:rFonts w:ascii="Cambria" w:hAnsi="Cambria" w:cs="Cambria" w:eastAsia="Cambria"/>
          <w:sz w:val="22"/>
          <w:szCs w:val="22"/>
          <w:b w:val="0"/>
          <w:bCs w:val="0"/>
          <w:color w:val="000000"/>
          <w:lang w:val="en-US"/>
        </w:rPr>
        <w:t xml:space="preserve"> could not be observed;</w:t>
      </w:r>
    </w:p>
    <w:p>
      <w:pPr>
        <w:spacing w:after="60"/>
        <w:ind w:left="432" w:hanging="259"/>
        <w:jc w:val="left"/>
      </w:pPr>
      <w:r>
        <w:rPr>
          <w:rFonts w:ascii="Cambria" w:hAnsi="Cambria" w:cs="Cambria" w:eastAsia="Cambria"/>
          <w:sz w:val="22"/>
          <w:szCs w:val="22"/>
          <w:b w:val="0"/>
          <w:bCs w:val="0"/>
          <w:color w:val="000000"/>
          <w:lang w:val="en-US"/>
        </w:rPr>
        <w:t>• the behaviour patterns matched almost every task;</w:t>
      </w:r>
    </w:p>
    <w:p>
      <w:pPr>
        <w:spacing w:after="60"/>
        <w:ind w:left="432" w:hanging="259"/>
        <w:jc w:val="left"/>
      </w:pPr>
      <w:r>
        <w:rPr>
          <w:rFonts w:ascii="Cambria" w:hAnsi="Cambria" w:cs="Cambria" w:eastAsia="Cambria"/>
          <w:sz w:val="22"/>
          <w:szCs w:val="22"/>
          <w:b w:val="0"/>
          <w:bCs w:val="0"/>
          <w:color w:val="000000"/>
          <w:lang w:val="en-US"/>
        </w:rPr>
        <w:t>• several contracts flagged correct objects.</w:t>
      </w:r>
    </w:p>
    <w:p>
      <w:pPr>
        <w:jc w:val="both"/>
      </w:pPr>
      <w:r>
        <w:rPr>
          <w:rFonts w:ascii="Cambria" w:hAnsi="Cambria" w:cs="Cambria" w:eastAsia="Cambria"/>
          <w:sz w:val="22"/>
          <w:szCs w:val="22"/>
          <w:b w:val="0"/>
          <w:bCs w:val="0"/>
          <w:color w:val="000000"/>
          <w:lang w:val="en-US"/>
        </w:rPr>
        <w:t>All seven were fixed before the protocol was pinned. The engine5 tasks were selected by a fixed rule without reading their titles.</w:t>
      </w:r>
    </w:p>
    <w:p>
      <w:pPr>
        <w:pStyle w:val="Caption"/>
        <w:keepNext/>
      </w:pPr>
      <w:r>
        <w:rPr>
          <w:rFonts w:ascii="Calibri" w:hAnsi="Calibri" w:cs="Calibri" w:eastAsia="Calibri"/>
          <w:sz w:val="20"/>
          <w:szCs w:val="20"/>
          <w:b w:val="1"/>
          <w:bCs w:val="1"/>
          <w:color w:val="000000"/>
          <w:lang w:val="en-US"/>
        </w:rPr>
        <w:t>Table 22. The stronger review on repositories the design had not seen (Haiku,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646"/>
        <w:gridCol w:w="1937"/>
        <w:gridCol w:w="646"/>
        <w:gridCol w:w="1937"/>
        <w:gridCol w:w="646"/>
        <w:gridCol w:w="3550"/>
      </w:tblGrid>
      <w:tr>
        <w:trPr>
          <w:cantSplit/>
          <w:tblHeader/>
        </w:trPr>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c>
          <w:tcPr>
            <w:tcW w:type="dxa" w:w="3550"/>
            <w:vAlign w:val="center"/>
            <w:shd w:fill="E6ECF2"/>
          </w:tcPr>
          <w:p>
            <w:pPr>
              <w:keepNext/>
              <w:spacing w:after="0" w:line="240" w:lineRule="auto"/>
            </w:pPr>
            <w:r>
              <w:rPr>
                <w:rFonts w:ascii="Calibri" w:hAnsi="Calibri" w:cs="Calibri" w:eastAsia="Calibri"/>
                <w:sz w:val="19"/>
                <w:szCs w:val="19"/>
                <w:b w:val="1"/>
                <w:bCs w:val="1"/>
                <w:color w:val="000000"/>
                <w:lang w:val="en-US"/>
              </w:rPr>
              <w:t>Pinned decision</w:t>
            </w:r>
          </w:p>
        </w:tc>
      </w:tr>
      <w:tr>
        <w:trPr>
          <w:cantSplit/>
        </w:trPr>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Engine4</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boltons</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engine with checks 47/63</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+48%</w:t>
            </w:r>
          </w:p>
        </w:tc>
        <w:tc>
          <w:tcPr>
            <w:tcW w:type="dxa" w:w="3550"/>
            <w:vAlign w:val="center"/>
            <w:shd w:fill="FFFFFF"/>
          </w:tcPr>
          <w:p>
            <w:pPr>
              <w:keepNext/>
              <w:spacing w:after="0" w:line="240" w:lineRule="auto"/>
            </w:pPr>
            <w:r>
              <w:rPr>
                <w:rFonts w:ascii="Calibri" w:hAnsi="Calibri" w:cs="Calibri" w:eastAsia="Calibri"/>
                <w:sz w:val="19"/>
                <w:szCs w:val="19"/>
                <w:b w:val="0"/>
                <w:bCs w:val="0"/>
                <w:color w:val="000000"/>
                <w:lang w:val="en-US"/>
              </w:rPr>
              <w:t>Not adopted (needs +6 and at most +30% cost)</w:t>
            </w:r>
          </w:p>
        </w:tc>
      </w:tr>
      <w:tr>
        <w:trPr>
          <w:cantSplit/>
        </w:trPr>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bidict (blind selection)</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39/63</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engine with checks 40/63</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+11%</w:t>
            </w:r>
          </w:p>
        </w:tc>
        <w:tc>
          <w:tcPr>
            <w:tcW w:type="dxa" w:w="3550"/>
            <w:vAlign w:val="center"/>
            <w:shd w:fill="F6F8FA"/>
          </w:tcPr>
          <w:p>
            <w:pPr>
              <w:keepNext w:val="0"/>
              <w:spacing w:after="0" w:line="240" w:lineRule="auto"/>
            </w:pPr>
            <w:r>
              <w:rPr>
                <w:rFonts w:ascii="Calibri" w:hAnsi="Calibri" w:cs="Calibri" w:eastAsia="Calibri"/>
                <w:sz w:val="19"/>
                <w:szCs w:val="19"/>
                <w:b w:val="0"/>
                <w:bCs w:val="0"/>
                <w:color w:val="000000"/>
                <w:lang w:val="en-US"/>
              </w:rPr>
              <w:t>Not adopted</w:t>
            </w:r>
          </w:p>
        </w:tc>
      </w:tr>
    </w:tbl>
    <w:p>
      <w:pPr>
        <w:spacing w:after="120"/>
      </w:pPr>
      <w:r>
        <w:rPr>
          <w:sz w:val="2"/>
        </w:rPr>
      </w:r>
    </w:p>
    <w:p>
      <w:pPr>
        <w:jc w:val="both"/>
      </w:pPr>
      <w:r>
        <w:rPr>
          <w:rFonts w:ascii="Cambria" w:hAnsi="Cambria" w:cs="Cambria" w:eastAsia="Cambria"/>
          <w:sz w:val="22"/>
          <w:szCs w:val="22"/>
          <w:b w:val="0"/>
          <w:bCs w:val="0"/>
          <w:color w:val="000000"/>
          <w:lang w:val="en-US"/>
        </w:rPr>
        <w:t>Neither version raised success beyond the noise threshold, and both cost more. The offline measurements explain why. The checks were run on the final state of every saved session and on the maintainers' own fixes, with no model calls.</w:t>
      </w:r>
    </w:p>
    <w:p>
      <w:pPr>
        <w:pStyle w:val="Caption"/>
        <w:keepNext/>
      </w:pPr>
      <w:r>
        <w:rPr>
          <w:rFonts w:ascii="Calibri" w:hAnsi="Calibri" w:cs="Calibri" w:eastAsia="Calibri"/>
          <w:sz w:val="20"/>
          <w:szCs w:val="20"/>
          <w:b w:val="1"/>
          <w:bCs w:val="1"/>
          <w:color w:val="000000"/>
          <w:lang w:val="en-US"/>
        </w:rPr>
        <w:t>Table 23. Offline coverage and false alarms of the property checks (final versions, contract ontology)</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176"/>
        <w:gridCol w:w="2006"/>
        <w:gridCol w:w="2006"/>
        <w:gridCol w:w="2173"/>
      </w:tblGrid>
      <w:tr>
        <w:trPr>
          <w:cantSplit/>
          <w:tblHeader/>
        </w:trPr>
        <w:tc>
          <w:tcPr>
            <w:tcW w:type="dxa" w:w="3176"/>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Failed sessions detected</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Passing sessions flagged</w:t>
            </w:r>
          </w:p>
        </w:tc>
        <w:tc>
          <w:tcPr>
            <w:tcW w:type="dxa" w:w="2173"/>
            <w:vAlign w:val="center"/>
            <w:shd w:fill="E6ECF2"/>
          </w:tcPr>
          <w:p>
            <w:pPr>
              <w:keepNext/>
              <w:spacing w:after="0" w:line="240" w:lineRule="auto"/>
            </w:pPr>
            <w:r>
              <w:rPr>
                <w:rFonts w:ascii="Calibri" w:hAnsi="Calibri" w:cs="Calibri" w:eastAsia="Calibri"/>
                <w:sz w:val="19"/>
                <w:szCs w:val="19"/>
                <w:b w:val="1"/>
                <w:bCs w:val="1"/>
                <w:color w:val="000000"/>
                <w:lang w:val="en-US"/>
              </w:rPr>
              <w:t>Maintainers' fixes flagged</w:t>
            </w:r>
          </w:p>
        </w:tc>
      </w:tr>
      <w:tr>
        <w:trPr>
          <w:cantSplit/>
        </w:trPr>
        <w:tc>
          <w:tcPr>
            <w:tcW w:type="dxa" w:w="3176"/>
            <w:vAlign w:val="center"/>
            <w:shd w:fill="FFFFFF"/>
          </w:tcPr>
          <w:p>
            <w:pPr>
              <w:keepNext/>
              <w:spacing w:after="0" w:line="240" w:lineRule="auto"/>
            </w:pPr>
            <w:r>
              <w:rPr>
                <w:rFonts w:ascii="Calibri" w:hAnsi="Calibri" w:cs="Calibri" w:eastAsia="Calibri"/>
                <w:sz w:val="19"/>
                <w:szCs w:val="19"/>
                <w:b w:val="0"/>
                <w:bCs w:val="0"/>
                <w:color w:val="000000"/>
                <w:lang w:val="en-US"/>
              </w:rPr>
              <w:t>more-itertools (the design's own data)</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23/24</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0/88</w:t>
            </w:r>
          </w:p>
        </w:tc>
        <w:tc>
          <w:tcPr>
            <w:tcW w:type="dxa" w:w="2173"/>
            <w:vAlign w:val="center"/>
            <w:shd w:fill="FFFFFF"/>
          </w:tcPr>
          <w:p>
            <w:pPr>
              <w:keepNext/>
              <w:spacing w:after="0" w:line="240" w:lineRule="auto"/>
            </w:pPr>
            <w:r>
              <w:rPr>
                <w:rFonts w:ascii="Calibri" w:hAnsi="Calibri" w:cs="Calibri" w:eastAsia="Calibri"/>
                <w:sz w:val="19"/>
                <w:szCs w:val="19"/>
                <w:b w:val="0"/>
                <w:bCs w:val="0"/>
                <w:color w:val="000000"/>
                <w:lang w:val="en-US"/>
              </w:rPr>
              <w:t>1/70</w:t>
            </w:r>
          </w:p>
        </w:tc>
      </w:tr>
      <w:tr>
        <w:trPr>
          <w:cantSplit/>
        </w:trPr>
        <w:tc>
          <w:tcPr>
            <w:tcW w:type="dxa" w:w="3176"/>
            <w:vAlign w:val="center"/>
            <w:shd w:fill="F6F8FA"/>
          </w:tcPr>
          <w:p>
            <w:pPr>
              <w:keepNext/>
              <w:spacing w:after="0" w:line="240" w:lineRule="auto"/>
            </w:pPr>
            <w:r>
              <w:rPr>
                <w:rFonts w:ascii="Calibri" w:hAnsi="Calibri" w:cs="Calibri" w:eastAsia="Calibri"/>
                <w:sz w:val="19"/>
                <w:szCs w:val="19"/>
                <w:b w:val="0"/>
                <w:bCs w:val="0"/>
                <w:color w:val="000000"/>
                <w:lang w:val="en-US"/>
              </w:rPr>
              <w:t>boltons</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4/28</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0/98</w:t>
            </w:r>
          </w:p>
        </w:tc>
        <w:tc>
          <w:tcPr>
            <w:tcW w:type="dxa" w:w="2173"/>
            <w:vAlign w:val="center"/>
            <w:shd w:fill="F6F8FA"/>
          </w:tcPr>
          <w:p>
            <w:pPr>
              <w:keepNext/>
              <w:spacing w:after="0" w:line="240" w:lineRule="auto"/>
            </w:pPr>
            <w:r>
              <w:rPr>
                <w:rFonts w:ascii="Calibri" w:hAnsi="Calibri" w:cs="Calibri" w:eastAsia="Calibri"/>
                <w:sz w:val="19"/>
                <w:szCs w:val="19"/>
                <w:b w:val="0"/>
                <w:bCs w:val="0"/>
                <w:color w:val="000000"/>
                <w:lang w:val="en-US"/>
              </w:rPr>
              <w:t>0/21</w:t>
            </w:r>
          </w:p>
        </w:tc>
      </w:tr>
      <w:tr>
        <w:trPr>
          <w:cantSplit/>
        </w:trPr>
        <w:tc>
          <w:tcPr>
            <w:tcW w:type="dxa" w:w="3176"/>
            <w:vAlign w:val="center"/>
            <w:shd w:fill="FFFFFF"/>
          </w:tcPr>
          <w:p>
            <w:pPr>
              <w:keepNext w:val="0"/>
              <w:spacing w:after="0" w:line="240" w:lineRule="auto"/>
            </w:pPr>
            <w:r>
              <w:rPr>
                <w:rFonts w:ascii="Calibri" w:hAnsi="Calibri" w:cs="Calibri" w:eastAsia="Calibri"/>
                <w:sz w:val="19"/>
                <w:szCs w:val="19"/>
                <w:b w:val="0"/>
                <w:bCs w:val="0"/>
                <w:color w:val="000000"/>
                <w:lang w:val="en-US"/>
              </w:rPr>
              <w:t>bidict</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0/47</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0/79</w:t>
            </w:r>
          </w:p>
        </w:tc>
        <w:tc>
          <w:tcPr>
            <w:tcW w:type="dxa" w:w="2173"/>
            <w:vAlign w:val="center"/>
            <w:shd w:fill="FFFFFF"/>
          </w:tcPr>
          <w:p>
            <w:pPr>
              <w:keepNext w:val="0"/>
              <w:spacing w:after="0" w:line="240" w:lineRule="auto"/>
            </w:pPr>
            <w:r>
              <w:rPr>
                <w:rFonts w:ascii="Calibri" w:hAnsi="Calibri" w:cs="Calibri" w:eastAsia="Calibri"/>
                <w:sz w:val="19"/>
                <w:szCs w:val="19"/>
                <w:b w:val="0"/>
                <w:bCs w:val="0"/>
                <w:color w:val="000000"/>
                <w:lang w:val="en-US"/>
              </w:rPr>
              <w:t>0/21</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084136"/>
            <wp:docPr id="6" name="Picture 6" descr="Fig Generalization EN"/>
            <wp:cNvGraphicFramePr>
              <a:graphicFrameLocks noChangeAspect="1"/>
            </wp:cNvGraphicFramePr>
            <a:graphic>
              <a:graphicData uri="http://schemas.openxmlformats.org/drawingml/2006/picture">
                <pic:pic>
                  <pic:nvPicPr>
                    <pic:cNvPr id="0" name="Fig_Generalization_EN.png"/>
                    <pic:cNvPicPr/>
                  </pic:nvPicPr>
                  <pic:blipFill>
                    <a:blip r:embed="rId14"/>
                    <a:stretch>
                      <a:fillRect/>
                    </a:stretch>
                  </pic:blipFill>
                  <pic:spPr>
                    <a:xfrm>
                      <a:off x="0" y="0"/>
                      <a:ext cx="5943600" cy="308413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6. Coverage of the property checks collapsed outside the data they were designed from, while false alarms stayed at zero (Table 23)</w:t>
      </w:r>
    </w:p>
    <w:p>
      <w:pPr>
        <w:jc w:val="both"/>
      </w:pPr>
      <w:r>
        <w:rPr>
          <w:rFonts w:ascii="Cambria" w:hAnsi="Cambria" w:cs="Cambria" w:eastAsia="Cambria"/>
          <w:sz w:val="22"/>
          <w:szCs w:val="22"/>
          <w:b w:val="0"/>
          <w:bCs w:val="0"/>
          <w:color w:val="000000"/>
          <w:lang w:val="en-US"/>
        </w:rPr>
        <w:t>The precision was high in every repository. The one maintainers' fix flagged in more-itertools had a real inconsistency. Coverage collapsed outside the data the checks were designed from.</w:t>
      </w:r>
    </w:p>
    <w:p>
      <w:pPr>
        <w:jc w:val="both"/>
      </w:pPr>
      <w:r>
        <w:rPr>
          <w:rFonts w:ascii="Cambria" w:hAnsi="Cambria" w:cs="Cambria" w:eastAsia="Cambria"/>
          <w:sz w:val="22"/>
          <w:szCs w:val="22"/>
          <w:b w:val="1"/>
          <w:bCs w:val="1"/>
          <w:color w:val="000000"/>
          <w:lang w:val="en-US"/>
        </w:rPr>
        <w:t>Boltons.</w:t>
      </w:r>
      <w:r>
        <w:rPr>
          <w:rFonts w:ascii="Cambria" w:hAnsi="Cambria" w:cs="Cambria" w:eastAsia="Cambria"/>
          <w:sz w:val="22"/>
          <w:szCs w:val="22"/>
          <w:b w:val="0"/>
          <w:bCs w:val="0"/>
          <w:color w:val="000000"/>
          <w:lang w:val="en-US"/>
        </w:rPr>
        <w:t xml:space="preserve"> The failures concerned statistics, time zones, URL encoding and streams, not container contracts.</w:t>
      </w:r>
    </w:p>
    <w:p>
      <w:pPr>
        <w:jc w:val="both"/>
      </w:pPr>
      <w:r>
        <w:rPr>
          <w:rFonts w:ascii="Cambria" w:hAnsi="Cambria" w:cs="Cambria" w:eastAsia="Cambria"/>
          <w:sz w:val="22"/>
          <w:szCs w:val="22"/>
          <w:b w:val="1"/>
          <w:bCs w:val="1"/>
          <w:color w:val="000000"/>
          <w:lang w:val="en-US"/>
        </w:rPr>
        <w:t>Bidict.</w:t>
      </w:r>
      <w:r>
        <w:rPr>
          <w:rFonts w:ascii="Cambria" w:hAnsi="Cambria" w:cs="Cambria" w:eastAsia="Cambria"/>
          <w:sz w:val="22"/>
          <w:szCs w:val="22"/>
          <w:b w:val="0"/>
          <w:bCs w:val="0"/>
          <w:color w:val="000000"/>
          <w:lang w:val="en-US"/>
        </w:rPr>
        <w:t xml:space="preserve"> Two engineering gaps first hid the checks completely:</w:t>
      </w:r>
    </w:p>
    <w:p>
      <w:pPr>
        <w:spacing w:after="60"/>
        <w:ind w:left="432" w:hanging="259"/>
        <w:jc w:val="left"/>
      </w:pPr>
      <w:r>
        <w:rPr>
          <w:rFonts w:ascii="Cambria" w:hAnsi="Cambria" w:cs="Cambria" w:eastAsia="Cambria"/>
          <w:sz w:val="22"/>
          <w:szCs w:val="22"/>
          <w:b w:val="0"/>
          <w:bCs w:val="0"/>
          <w:color w:val="000000"/>
          <w:lang w:val="en-US"/>
        </w:rPr>
        <w:t>• the fixes were in base classes while the tests build subclasses;</w:t>
      </w:r>
    </w:p>
    <w:p>
      <w:pPr>
        <w:spacing w:after="60"/>
        <w:ind w:left="432" w:hanging="259"/>
        <w:jc w:val="left"/>
      </w:pPr>
      <w:r>
        <w:rPr>
          <w:rFonts w:ascii="Cambria" w:hAnsi="Cambria" w:cs="Cambria" w:eastAsia="Cambria"/>
          <w:sz w:val="22"/>
          <w:szCs w:val="22"/>
          <w:b w:val="0"/>
          <w:bCs w:val="0"/>
          <w:color w:val="000000"/>
          <w:lang w:val="en-US"/>
        </w:rPr>
        <w:t>• the tests ran in pytest-xdist worker processes, where the checks were not installed.</w:t>
      </w:r>
    </w:p>
    <w:p>
      <w:pPr>
        <w:jc w:val="both"/>
      </w:pPr>
      <w:r>
        <w:rPr>
          <w:rFonts w:ascii="Cambria" w:hAnsi="Cambria" w:cs="Cambria" w:eastAsia="Cambria"/>
          <w:sz w:val="22"/>
          <w:szCs w:val="22"/>
          <w:b w:val="0"/>
          <w:bCs w:val="0"/>
          <w:color w:val="000000"/>
          <w:lang w:val="en-US"/>
        </w:rPr>
        <w:t>Once both gaps were closed, the checks reached the objects and still detected nothing. The failures broke promises specific to the project:</w:t>
      </w:r>
    </w:p>
    <w:p>
      <w:pPr>
        <w:spacing w:after="60"/>
        <w:ind w:left="432" w:hanging="259"/>
        <w:jc w:val="left"/>
      </w:pPr>
      <w:r>
        <w:rPr>
          <w:rFonts w:ascii="Cambria" w:hAnsi="Cambria" w:cs="Cambria" w:eastAsia="Cambria"/>
          <w:sz w:val="22"/>
          <w:szCs w:val="22"/>
          <w:b w:val="0"/>
          <w:bCs w:val="0"/>
          <w:color w:val="000000"/>
          <w:lang w:val="en-US"/>
        </w:rPr>
        <w:t>• one object per item in both directions;</w:t>
      </w:r>
    </w:p>
    <w:p>
      <w:pPr>
        <w:spacing w:after="60"/>
        <w:ind w:left="432" w:hanging="259"/>
        <w:jc w:val="left"/>
      </w:pPr>
      <w:r>
        <w:rPr>
          <w:rFonts w:ascii="Cambria" w:hAnsi="Cambria" w:cs="Cambria" w:eastAsia="Cambria"/>
          <w:sz w:val="22"/>
          <w:szCs w:val="22"/>
          <w:b w:val="0"/>
          <w:bCs w:val="0"/>
          <w:color w:val="000000"/>
          <w:lang w:val="en-US"/>
        </w:rPr>
        <w:t>• pickled generated classes keep their order;</w:t>
      </w:r>
    </w:p>
    <w:p>
      <w:pPr>
        <w:spacing w:after="60"/>
        <w:ind w:left="432" w:hanging="259"/>
        <w:jc w:val="left"/>
      </w:pPr>
      <w:r>
        <w:rPr>
          <w:rFonts w:ascii="Cambria" w:hAnsi="Cambria" w:cs="Cambria" w:eastAsia="Cambria"/>
          <w:sz w:val="22"/>
          <w:szCs w:val="22"/>
          <w:b w:val="0"/>
          <w:bCs w:val="0"/>
          <w:color w:val="000000"/>
          <w:lang w:val="en-US"/>
        </w:rPr>
        <w:t>• mutation during iteration is detected;</w:t>
      </w:r>
    </w:p>
    <w:p>
      <w:pPr>
        <w:spacing w:after="60"/>
        <w:ind w:left="432" w:hanging="259"/>
        <w:jc w:val="left"/>
      </w:pPr>
      <w:r>
        <w:rPr>
          <w:rFonts w:ascii="Cambria" w:hAnsi="Cambria" w:cs="Cambria" w:eastAsia="Cambria"/>
          <w:sz w:val="22"/>
          <w:szCs w:val="22"/>
          <w:b w:val="0"/>
          <w:bCs w:val="0"/>
          <w:color w:val="000000"/>
          <w:lang w:val="en-US"/>
        </w:rPr>
        <w:t>• a refused write is rolled back completely.</w:t>
      </w:r>
    </w:p>
    <w:p>
      <w:pPr>
        <w:jc w:val="both"/>
      </w:pP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Learning from the project's own history did not close this gap. From 44 fixes made before the evaluation period, 23 rules were adopted, about nine of them about style. None of the behavioural rules failed on any evaluation session. One rule had passed on the last code before the evaluation period, but legitimate later changes made it fail on every session and every maintainers' fix. A single stale rule therefore turned into a permanent false alarm.</w:t>
      </w:r>
    </w:p>
    <w:p>
      <w:pPr>
        <w:jc w:val="both"/>
      </w:pPr>
      <w:r>
        <w:rPr>
          <w:rFonts w:ascii="Cambria" w:hAnsi="Cambria" w:cs="Cambria" w:eastAsia="Cambria"/>
          <w:sz w:val="22"/>
          <w:szCs w:val="22"/>
          <w:b w:val="1"/>
          <w:bCs w:val="1"/>
          <w:color w:val="000000"/>
          <w:lang w:val="en-US"/>
        </w:rPr>
        <w:t>Lessons.</w:t>
      </w:r>
      <w:r>
        <w:rPr>
          <w:rFonts w:ascii="Cambria" w:hAnsi="Cambria" w:cs="Cambria" w:eastAsia="Cambria"/>
          <w:sz w:val="22"/>
          <w:szCs w:val="22"/>
          <w:b w:val="0"/>
          <w:bCs w:val="0"/>
          <w:color w:val="000000"/>
          <w:lang w:val="en-US"/>
        </w:rPr>
        <w:t xml:space="preserve"> The pattern is consistent:</w:t>
      </w:r>
    </w:p>
    <w:p>
      <w:pPr>
        <w:spacing w:after="60"/>
        <w:ind w:left="432" w:hanging="259"/>
        <w:jc w:val="left"/>
      </w:pPr>
      <w:r>
        <w:rPr>
          <w:rFonts w:ascii="Cambria" w:hAnsi="Cambria" w:cs="Cambria" w:eastAsia="Cambria"/>
          <w:sz w:val="22"/>
          <w:szCs w:val="22"/>
          <w:b w:val="0"/>
          <w:bCs w:val="0"/>
          <w:color w:val="000000"/>
          <w:lang w:val="en-US"/>
        </w:rPr>
        <w:t>• generic executable checks were precise but rarely applicable;</w:t>
      </w:r>
    </w:p>
    <w:p>
      <w:pPr>
        <w:spacing w:after="60"/>
        <w:ind w:left="432" w:hanging="259"/>
        <w:jc w:val="left"/>
      </w:pPr>
      <w:r>
        <w:rPr>
          <w:rFonts w:ascii="Cambria" w:hAnsi="Cambria" w:cs="Cambria" w:eastAsia="Cambria"/>
          <w:sz w:val="22"/>
          <w:szCs w:val="22"/>
          <w:b w:val="0"/>
          <w:bCs w:val="0"/>
          <w:color w:val="000000"/>
          <w:lang w:val="en-US"/>
        </w:rPr>
        <w:t>• checks shaped by known failures looked strong only on those failures;</w:t>
      </w:r>
    </w:p>
    <w:p>
      <w:pPr>
        <w:spacing w:after="60"/>
        <w:ind w:left="432" w:hanging="259"/>
        <w:jc w:val="left"/>
      </w:pPr>
      <w:r>
        <w:rPr>
          <w:rFonts w:ascii="Cambria" w:hAnsi="Cambria" w:cs="Cambria" w:eastAsia="Cambria"/>
          <w:sz w:val="22"/>
          <w:szCs w:val="22"/>
          <w:b w:val="0"/>
          <w:bCs w:val="0"/>
          <w:color w:val="000000"/>
          <w:lang w:val="en-US"/>
        </w:rPr>
        <w:t>• the errors of a weaker model on new tasks were too varied, and too specific to each project's promises, for generic or historical rules to anticipate.</w:t>
      </w:r>
    </w:p>
    <w:p>
      <w:pPr>
        <w:jc w:val="both"/>
      </w:pPr>
      <w:r>
        <w:rPr>
          <w:rFonts w:ascii="Cambria" w:hAnsi="Cambria" w:cs="Cambria" w:eastAsia="Cambria"/>
          <w:sz w:val="22"/>
          <w:szCs w:val="22"/>
          <w:b w:val="0"/>
          <w:bCs w:val="0"/>
          <w:color w:val="000000"/>
          <w:lang w:val="en-US"/>
        </w:rPr>
        <w:t>Without the evaluation on unseen repositories, the in-sample result (23 of 24) would have been reported as a success. This is the most important methodological result of the series.</w:t>
      </w:r>
    </w:p>
    <w:p>
      <w:pPr>
        <w:pStyle w:val="Heading2"/>
        <w:jc w:val="left"/>
      </w:pPr>
      <w:r>
        <w:rPr>
          <w:rFonts w:ascii="Calibri" w:hAnsi="Calibri" w:cs="Calibri" w:eastAsia="Calibri"/>
          <w:sz w:val="25"/>
          <w:szCs w:val="25"/>
          <w:b w:val="1"/>
          <w:bCs w:val="1"/>
          <w:color w:val="000000"/>
          <w:lang w:val="en-US"/>
        </w:rPr>
        <w:t>Can a Decision Model Tell Which Tasks Will Fail?</w:t>
      </w:r>
    </w:p>
    <w:p>
      <w:pPr>
        <w:jc w:val="both"/>
      </w:pPr>
      <w:r>
        <w:rPr>
          <w:rFonts w:ascii="Cambria" w:hAnsi="Cambria" w:cs="Cambria" w:eastAsia="Cambria"/>
          <w:sz w:val="22"/>
          <w:szCs w:val="22"/>
          <w:b w:val="0"/>
          <w:bCs w:val="0"/>
          <w:color w:val="000000"/>
          <w:lang w:val="en-US"/>
        </w:rPr>
        <w:t>If failures came from unclear tasks, a cheap model could flag them before the agent starts and ask the user one question. We tested this offline, without agent runs. The question, the ground truth and the metric were pinned before any result: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Question:</w:t>
      </w:r>
      <w:r>
        <w:rPr>
          <w:rFonts w:ascii="Cambria" w:hAnsi="Cambria" w:cs="Cambria" w:eastAsia="Cambria"/>
          <w:sz w:val="22"/>
          <w:szCs w:val="22"/>
          <w:b w:val="0"/>
          <w:bCs w:val="0"/>
          <w:color w:val="000000"/>
          <w:lang w:val="en-US"/>
        </w:rPr>
        <w:t xml:space="preserve"> could a skilled developer implement exactly the intended behaviour from the description alone?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Ground truth:</w:t>
      </w:r>
      <w:r>
        <w:rPr>
          <w:rFonts w:ascii="Cambria" w:hAnsi="Cambria" w:cs="Cambria" w:eastAsia="Cambria"/>
          <w:sz w:val="22"/>
          <w:szCs w:val="22"/>
          <w:b w:val="0"/>
          <w:bCs w:val="0"/>
          <w:color w:val="000000"/>
          <w:lang w:val="en-US"/>
        </w:rPr>
        <w:t xml:space="preserve"> the failure rate of each of the 56 evaluation tasks across its saved sessions.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Models:</w:t>
      </w:r>
      <w:r>
        <w:rPr>
          <w:rFonts w:ascii="Cambria" w:hAnsi="Cambria" w:cs="Cambria" w:eastAsia="Cambria"/>
          <w:sz w:val="22"/>
          <w:szCs w:val="22"/>
          <w:b w:val="0"/>
          <w:bCs w:val="0"/>
          <w:color w:val="000000"/>
          <w:lang w:val="en-US"/>
        </w:rPr>
        <w:t xml:space="preserve"> three run locally:</w:t>
      </w:r>
    </w:p>
    <w:p>
      <w:pPr>
        <w:spacing w:after="60"/>
        <w:ind w:left="432" w:hanging="259"/>
        <w:jc w:val="left"/>
      </w:pPr>
      <w:r>
        <w:rPr>
          <w:rFonts w:ascii="Cambria" w:hAnsi="Cambria" w:cs="Cambria" w:eastAsia="Cambria"/>
          <w:sz w:val="22"/>
          <w:szCs w:val="22"/>
          <w:b w:val="0"/>
          <w:bCs w:val="0"/>
          <w:color w:val="000000"/>
          <w:lang w:val="en-US"/>
        </w:rPr>
        <w:t>• a general 4-billion-parameter model (Qwen3-4B);</w:t>
      </w:r>
    </w:p>
    <w:p>
      <w:pPr>
        <w:spacing w:after="60"/>
        <w:ind w:left="432" w:hanging="259"/>
        <w:jc w:val="left"/>
      </w:pPr>
      <w:r>
        <w:rPr>
          <w:rFonts w:ascii="Cambria" w:hAnsi="Cambria" w:cs="Cambria" w:eastAsia="Cambria"/>
          <w:sz w:val="22"/>
          <w:szCs w:val="22"/>
          <w:b w:val="0"/>
          <w:bCs w:val="0"/>
          <w:color w:val="000000"/>
          <w:lang w:val="en-US"/>
        </w:rPr>
        <w:t>• two open "System One" decision models built to return typed answers with probabilities (OpenDecider small and nano).</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Safety of the third-party code:</w:t>
      </w:r>
      <w:r>
        <w:rPr>
          <w:rFonts w:ascii="Cambria" w:hAnsi="Cambria" w:cs="Cambria" w:eastAsia="Cambria"/>
          <w:sz w:val="22"/>
          <w:szCs w:val="22"/>
          <w:b w:val="0"/>
          <w:bCs w:val="0"/>
          <w:color w:val="000000"/>
          <w:lang w:val="en-US"/>
        </w:rPr>
        <w:t xml:space="preserve"> the third-party package was read before use. Where possible, its prompt was rebuilt so that none of its code ran.</w:t>
      </w:r>
    </w:p>
    <w:p>
      <w:pPr>
        <w:jc w:val="both"/>
      </w:pPr>
      <w:r>
        <w:rPr>
          <w:rFonts w:ascii="Cambria" w:hAnsi="Cambria" w:cs="Cambria" w:eastAsia="Cambria"/>
          <w:sz w:val="22"/>
          <w:szCs w:val="22"/>
          <w:b w:val="0"/>
          <w:bCs w:val="0"/>
          <w:color w:val="000000"/>
          <w:lang w:val="en-US"/>
        </w:rPr>
        <w:t>None predicted failure. The best, the general model, reached an area under the ROC curve of 0.60, with a 95% interval of 0.44 to 0.75, which includes chance. The two decision models scored 0.52 and 0.35. Text length alone scored 0.42. The hard tasks were not vaguely written; they were hard because of the project's own promises. A gate that decides from the task text when to ask the user would therefore not target the tasks that fail.</w:t>
      </w:r>
    </w:p>
    <w:p>
      <w:pPr>
        <w:pStyle w:val="Heading2"/>
        <w:jc w:val="left"/>
      </w:pPr>
      <w:r>
        <w:rPr>
          <w:rFonts w:ascii="Calibri" w:hAnsi="Calibri" w:cs="Calibri" w:eastAsia="Calibri"/>
          <w:sz w:val="25"/>
          <w:szCs w:val="25"/>
          <w:b w:val="1"/>
          <w:bCs w:val="1"/>
          <w:color w:val="000000"/>
          <w:lang w:val="en-US"/>
        </w:rPr>
        <w:t>A Second Model at the Agent's Side: the Advisor and the Conscience</w:t>
      </w:r>
    </w:p>
    <w:p>
      <w:pPr>
        <w:jc w:val="both"/>
      </w:pPr>
      <w:r>
        <w:rPr>
          <w:rFonts w:ascii="Cambria" w:hAnsi="Cambria" w:cs="Cambria" w:eastAsia="Cambria"/>
          <w:sz w:val="22"/>
          <w:szCs w:val="22"/>
          <w:b w:val="0"/>
          <w:bCs w:val="0"/>
          <w:color w:val="000000"/>
          <w:lang w:val="en-US"/>
        </w:rPr>
        <w:t>The checks examined the agent's change after the fact. A different idea is to place a second, stronger model beside the agent while it works. OMP, the agent harness used throughout, includes such an advisor:</w:t>
      </w:r>
    </w:p>
    <w:p>
      <w:pPr>
        <w:spacing w:after="60"/>
        <w:ind w:left="432" w:hanging="259"/>
        <w:jc w:val="left"/>
      </w:pPr>
      <w:r>
        <w:rPr>
          <w:rFonts w:ascii="Cambria" w:hAnsi="Cambria" w:cs="Cambria" w:eastAsia="Cambria"/>
          <w:sz w:val="22"/>
          <w:szCs w:val="22"/>
          <w:b w:val="0"/>
          <w:bCs w:val="0"/>
          <w:color w:val="000000"/>
          <w:lang w:val="en-US"/>
        </w:rPr>
        <w:t>• it reviews every turn of the primary agent;</w:t>
      </w:r>
    </w:p>
    <w:p>
      <w:pPr>
        <w:spacing w:after="60"/>
        <w:ind w:left="432" w:hanging="259"/>
        <w:jc w:val="left"/>
      </w:pPr>
      <w:r>
        <w:rPr>
          <w:rFonts w:ascii="Cambria" w:hAnsi="Cambria" w:cs="Cambria" w:eastAsia="Cambria"/>
          <w:sz w:val="22"/>
          <w:szCs w:val="22"/>
          <w:b w:val="0"/>
          <w:bCs w:val="0"/>
          <w:color w:val="000000"/>
          <w:lang w:val="en-US"/>
        </w:rPr>
        <w:t>• it injects notes of graded severity (note, concern, blocker);</w:t>
      </w:r>
    </w:p>
    <w:p>
      <w:pPr>
        <w:spacing w:after="60"/>
        <w:ind w:left="432" w:hanging="259"/>
        <w:jc w:val="left"/>
      </w:pPr>
      <w:r>
        <w:rPr>
          <w:rFonts w:ascii="Cambria" w:hAnsi="Cambria" w:cs="Cambria" w:eastAsia="Cambria"/>
          <w:sz w:val="22"/>
          <w:szCs w:val="22"/>
          <w:b w:val="0"/>
          <w:bCs w:val="0"/>
          <w:color w:val="000000"/>
          <w:lang w:val="en-US"/>
        </w:rPr>
        <w:t>• a blocker interrupts the agent.</w:t>
      </w:r>
    </w:p>
    <w:p>
      <w:pPr>
        <w:jc w:val="both"/>
      </w:pPr>
      <w:r>
        <w:rPr>
          <w:rFonts w:ascii="Cambria" w:hAnsi="Cambria" w:cs="Cambria" w:eastAsia="Cambria"/>
          <w:sz w:val="22"/>
          <w:szCs w:val="22"/>
          <w:b w:val="0"/>
          <w:bCs w:val="0"/>
          <w:color w:val="000000"/>
          <w:lang w:val="en-US"/>
        </w:rPr>
        <w:t>The advisor was not designed in this work and was not tuned on the tasks, so the bidict tasks could evaluate it without design bias.</w:t>
      </w:r>
    </w:p>
    <w:p>
      <w:pPr>
        <w:jc w:val="both"/>
      </w:pPr>
      <w:r>
        <w:rPr>
          <w:rFonts w:ascii="Cambria" w:hAnsi="Cambria" w:cs="Cambria" w:eastAsia="Cambria"/>
          <w:sz w:val="22"/>
          <w:szCs w:val="22"/>
          <w:b w:val="1"/>
          <w:bCs w:val="1"/>
          <w:color w:val="000000"/>
          <w:lang w:val="en-US"/>
        </w:rPr>
        <w:t>A fault found first.</w:t>
      </w:r>
      <w:r>
        <w:rPr>
          <w:rFonts w:ascii="Cambria" w:hAnsi="Cambria" w:cs="Cambria" w:eastAsia="Cambria"/>
          <w:sz w:val="22"/>
          <w:szCs w:val="22"/>
          <w:b w:val="0"/>
          <w:bCs w:val="0"/>
          <w:color w:val="000000"/>
          <w:lang w:val="en-US"/>
        </w:rPr>
        <w:t xml:space="preserve"> Setting up the advisor exposed a fault in the earlier experiments. OMP gives an extension's event handler at most 30 seconds, and the executable review takes two to three minutes. Past that limit OMP stopped waiting, and a review that finished late often never reached the agent. In the saved sessions, the share of reviews with findings that actually reached the agent was:</w:t>
      </w:r>
    </w:p>
    <w:p>
      <w:pPr>
        <w:spacing w:after="60"/>
        <w:ind w:left="432" w:hanging="259"/>
        <w:jc w:val="left"/>
      </w:pPr>
      <w:r>
        <w:rPr>
          <w:rFonts w:ascii="Cambria" w:hAnsi="Cambria" w:cs="Cambria" w:eastAsia="Cambria"/>
          <w:sz w:val="22"/>
          <w:szCs w:val="22"/>
          <w:b w:val="0"/>
          <w:bCs w:val="0"/>
          <w:color w:val="000000"/>
          <w:lang w:val="en-US"/>
        </w:rPr>
        <w:t>• about 8 of 22 in engine3;</w:t>
      </w:r>
    </w:p>
    <w:p>
      <w:pPr>
        <w:spacing w:after="60"/>
        <w:ind w:left="432" w:hanging="259"/>
        <w:jc w:val="left"/>
      </w:pPr>
      <w:r>
        <w:rPr>
          <w:rFonts w:ascii="Cambria" w:hAnsi="Cambria" w:cs="Cambria" w:eastAsia="Cambria"/>
          <w:sz w:val="22"/>
          <w:szCs w:val="22"/>
          <w:b w:val="0"/>
          <w:bCs w:val="0"/>
          <w:color w:val="000000"/>
          <w:lang w:val="en-US"/>
        </w:rPr>
        <w:t>• 70 to 80% in engine4 and engine5.</w:t>
      </w:r>
    </w:p>
    <w:p>
      <w:pPr>
        <w:jc w:val="both"/>
      </w:pPr>
      <w:r>
        <w:rPr>
          <w:rFonts w:ascii="Cambria" w:hAnsi="Cambria" w:cs="Cambria" w:eastAsia="Cambria"/>
          <w:sz w:val="22"/>
          <w:szCs w:val="22"/>
          <w:b w:val="0"/>
          <w:bCs w:val="0"/>
          <w:color w:val="000000"/>
          <w:lang w:val="en-US"/>
        </w:rPr>
        <w:t>The effect of the review in those experiments was therefore measured incompletely. The review now runs outside the handler and starts a new turn when ready. The no-advisor comparison below was rerun with this fix, and the fix alone did not change its success: 37 of 63, against 40 before.</w:t>
      </w:r>
    </w:p>
    <w:p>
      <w:pPr>
        <w:jc w:val="both"/>
      </w:pPr>
      <w:r>
        <w:rPr>
          <w:rFonts w:ascii="Cambria" w:hAnsi="Cambria" w:cs="Cambria" w:eastAsia="Cambria"/>
          <w:sz w:val="22"/>
          <w:szCs w:val="22"/>
          <w:b w:val="1"/>
          <w:bCs w:val="1"/>
          <w:color w:val="000000"/>
          <w:lang w:val="en-US"/>
        </w:rPr>
        <w:t>The full advisor.</w:t>
      </w:r>
      <w:r>
        <w:rPr>
          <w:rFonts w:ascii="Cambria" w:hAnsi="Cambria" w:cs="Cambria" w:eastAsia="Cambria"/>
          <w:sz w:val="22"/>
          <w:szCs w:val="22"/>
          <w:b w:val="0"/>
          <w:bCs w:val="0"/>
          <w:color w:val="000000"/>
          <w:lang w:val="en-US"/>
        </w:rPr>
        <w:t xml:space="preserve"> With Sonnet 5.5 as the advisor and Haiku as the agent, the advisor raised success from 37 to 45 of 63, a gain of three, three and two in the three repetitions. This met the pinned threshold of six. It was the first gain in success in the series. It cost 3.5 times as much, about 12.5 dollars per extra success. Its transcripts explain the cost:</w:t>
      </w:r>
    </w:p>
    <w:p>
      <w:pPr>
        <w:spacing w:after="60"/>
        <w:ind w:left="432" w:hanging="259"/>
        <w:jc w:val="left"/>
      </w:pPr>
      <w:r>
        <w:rPr>
          <w:rFonts w:ascii="Cambria" w:hAnsi="Cambria" w:cs="Cambria" w:eastAsia="Cambria"/>
          <w:sz w:val="22"/>
          <w:szCs w:val="22"/>
          <w:b w:val="0"/>
          <w:bCs w:val="0"/>
          <w:color w:val="000000"/>
          <w:lang w:val="en-US"/>
        </w:rPr>
        <w:t>• 81 reviews per session, each re-reading about 62,000 tokens of the session;</w:t>
      </w:r>
    </w:p>
    <w:p>
      <w:pPr>
        <w:spacing w:after="60"/>
        <w:ind w:left="432" w:hanging="259"/>
        <w:jc w:val="left"/>
      </w:pPr>
      <w:r>
        <w:rPr>
          <w:rFonts w:ascii="Cambria" w:hAnsi="Cambria" w:cs="Cambria" w:eastAsia="Cambria"/>
          <w:sz w:val="22"/>
          <w:szCs w:val="22"/>
          <w:b w:val="0"/>
          <w:bCs w:val="0"/>
          <w:color w:val="000000"/>
          <w:lang w:val="en-US"/>
        </w:rPr>
        <w:t>• 95% of the advisor's cost was these repeated reads, not its notes;</w:t>
      </w:r>
    </w:p>
    <w:p>
      <w:pPr>
        <w:spacing w:after="60"/>
        <w:ind w:left="432" w:hanging="259"/>
        <w:jc w:val="left"/>
      </w:pPr>
      <w:r>
        <w:rPr>
          <w:rFonts w:ascii="Cambria" w:hAnsi="Cambria" w:cs="Cambria" w:eastAsia="Cambria"/>
          <w:sz w:val="22"/>
          <w:szCs w:val="22"/>
          <w:b w:val="0"/>
          <w:bCs w:val="0"/>
          <w:color w:val="000000"/>
          <w:lang w:val="en-US"/>
        </w:rPr>
        <w:t>• most of its blockers came after the agent ran a command and saw the result, and in the second half of the session.</w:t>
      </w:r>
    </w:p>
    <w:p>
      <w:pPr>
        <w:jc w:val="both"/>
      </w:pPr>
      <w:r>
        <w:rPr>
          <w:rFonts w:ascii="Cambria" w:hAnsi="Cambria" w:cs="Cambria" w:eastAsia="Cambria"/>
          <w:sz w:val="22"/>
          <w:szCs w:val="22"/>
          <w:b w:val="1"/>
          <w:bCs w:val="1"/>
          <w:color w:val="000000"/>
          <w:lang w:val="en-US"/>
        </w:rPr>
        <w:t>The conscience.</w:t>
      </w:r>
      <w:r>
        <w:rPr>
          <w:rFonts w:ascii="Cambria" w:hAnsi="Cambria" w:cs="Cambria" w:eastAsia="Cambria"/>
          <w:sz w:val="22"/>
          <w:szCs w:val="22"/>
          <w:b w:val="0"/>
          <w:bCs w:val="0"/>
          <w:color w:val="000000"/>
          <w:lang w:val="en-US"/>
        </w:rPr>
        <w:t xml:space="preserve"> These observations led to the selective advisor. The user named it the conscience: it is not consulted, it speaks up when the agent errs. Its rule, proposed by the user by analogy with a teacher, is to intervene after two mistakes since the last intervention:</w:t>
      </w:r>
    </w:p>
    <w:p>
      <w:pPr>
        <w:spacing w:after="60"/>
        <w:ind w:left="432" w:hanging="259"/>
        <w:jc w:val="left"/>
      </w:pPr>
      <w:r>
        <w:rPr>
          <w:rFonts w:ascii="Cambria" w:hAnsi="Cambria" w:cs="Cambria" w:eastAsia="Cambria"/>
          <w:sz w:val="22"/>
          <w:szCs w:val="22"/>
          <w:b w:val="0"/>
          <w:bCs w:val="0"/>
          <w:color w:val="000000"/>
          <w:lang w:val="en-US"/>
        </w:rPr>
        <w:t>• any failed command or tool call, or the agent's own check printing a mismatch, counts as a mistake;</w:t>
      </w:r>
    </w:p>
    <w:p>
      <w:pPr>
        <w:spacing w:after="60"/>
        <w:ind w:left="432" w:hanging="259"/>
        <w:jc w:val="left"/>
      </w:pPr>
      <w:r>
        <w:rPr>
          <w:rFonts w:ascii="Cambria" w:hAnsi="Cambria" w:cs="Cambria" w:eastAsia="Cambria"/>
          <w:sz w:val="22"/>
          <w:szCs w:val="22"/>
          <w:b w:val="0"/>
          <w:bCs w:val="0"/>
          <w:color w:val="000000"/>
          <w:lang w:val="en-US"/>
        </w:rPr>
        <w:t>• if the same mistake repeats, the conscience is told so;</w:t>
      </w:r>
    </w:p>
    <w:p>
      <w:pPr>
        <w:spacing w:after="60"/>
        <w:ind w:left="432" w:hanging="259"/>
        <w:jc w:val="left"/>
      </w:pPr>
      <w:r>
        <w:rPr>
          <w:rFonts w:ascii="Cambria" w:hAnsi="Cambria" w:cs="Cambria" w:eastAsia="Cambria"/>
          <w:sz w:val="22"/>
          <w:szCs w:val="22"/>
          <w:b w:val="0"/>
          <w:bCs w:val="0"/>
          <w:color w:val="000000"/>
          <w:lang w:val="en-US"/>
        </w:rPr>
        <w:t>• if the mistakes differ, it is told they are different mistakes;</w:t>
      </w:r>
    </w:p>
    <w:p>
      <w:pPr>
        <w:spacing w:after="60"/>
        <w:ind w:left="432" w:hanging="259"/>
        <w:jc w:val="left"/>
      </w:pPr>
      <w:r>
        <w:rPr>
          <w:rFonts w:ascii="Cambria" w:hAnsi="Cambria" w:cs="Cambria" w:eastAsia="Cambria"/>
          <w:sz w:val="22"/>
          <w:szCs w:val="22"/>
          <w:b w:val="0"/>
          <w:bCs w:val="0"/>
          <w:color w:val="000000"/>
          <w:lang w:val="en-US"/>
        </w:rPr>
        <w:t>• the cap is ten interventions per session, sized from the earlier sessions, where the median was nine mistakes and the maximum twenty-two.</w:t>
      </w:r>
    </w:p>
    <w:p>
      <w:pPr>
        <w:jc w:val="both"/>
      </w:pPr>
      <w:r>
        <w:rPr>
          <w:rFonts w:ascii="Cambria" w:hAnsi="Cambria" w:cs="Cambria" w:eastAsia="Cambria"/>
          <w:sz w:val="22"/>
          <w:szCs w:val="22"/>
          <w:b w:val="0"/>
          <w:bCs w:val="0"/>
          <w:color w:val="000000"/>
          <w:lang w:val="en-US"/>
        </w:rPr>
        <w:t>It does not read the transcript. It sees only the task, the change so far, and the last command with its output, about 5,000 tokens. It runs in the background, and its note reaches the agent with the next tool result.</w:t>
      </w:r>
    </w:p>
    <w:p>
      <w:pPr>
        <w:pStyle w:val="Caption"/>
        <w:keepNext/>
      </w:pPr>
      <w:r>
        <w:rPr>
          <w:rFonts w:ascii="Calibri" w:hAnsi="Calibri" w:cs="Calibri" w:eastAsia="Calibri"/>
          <w:sz w:val="20"/>
          <w:szCs w:val="20"/>
          <w:b w:val="1"/>
          <w:bCs w:val="1"/>
          <w:color w:val="000000"/>
          <w:lang w:val="en-US"/>
        </w:rPr>
        <w:t>Table 24. A second model beside the agent (Haiku as the agent, bidict,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062"/>
        <w:gridCol w:w="700"/>
        <w:gridCol w:w="1225"/>
        <w:gridCol w:w="2099"/>
        <w:gridCol w:w="700"/>
        <w:gridCol w:w="1575"/>
      </w:tblGrid>
      <w:tr>
        <w:trPr>
          <w:cantSplit/>
          <w:tblHeader/>
        </w:trPr>
        <w:tc>
          <w:tcPr>
            <w:tcW w:type="dxa" w:w="3062"/>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225"/>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2099"/>
            <w:vAlign w:val="center"/>
            <w:shd w:fill="E6ECF2"/>
          </w:tcPr>
          <w:p>
            <w:pPr>
              <w:keepNext/>
              <w:spacing w:after="0" w:line="240" w:lineRule="auto"/>
            </w:pPr>
            <w:r>
              <w:rPr>
                <w:rFonts w:ascii="Calibri" w:hAnsi="Calibri" w:cs="Calibri" w:eastAsia="Calibri"/>
                <w:sz w:val="19"/>
                <w:szCs w:val="19"/>
                <w:b w:val="1"/>
                <w:bCs w:val="1"/>
                <w:color w:val="000000"/>
                <w:lang w:val="en-US"/>
              </w:rPr>
              <w:t>Total cost (list prices)</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575"/>
            <w:vAlign w:val="center"/>
            <w:shd w:fill="E6ECF2"/>
          </w:tcPr>
          <w:p>
            <w:pPr>
              <w:keepNext/>
              <w:spacing w:after="0" w:line="240" w:lineRule="auto"/>
            </w:pPr>
            <w:r>
              <w:rPr>
                <w:rFonts w:ascii="Calibri" w:hAnsi="Calibri" w:cs="Calibri" w:eastAsia="Calibri"/>
                <w:sz w:val="19"/>
                <w:szCs w:val="19"/>
                <w:b w:val="1"/>
                <w:bCs w:val="1"/>
                <w:color w:val="000000"/>
                <w:lang w:val="en-US"/>
              </w:rPr>
              <w:t>Sessions timed out</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No advisor</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37/63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11, 14, 12</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$39.88</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72.2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3</w:t>
            </w:r>
          </w:p>
        </w:tc>
      </w:tr>
      <w:tr>
        <w:trPr>
          <w:cantSplit/>
        </w:trPr>
        <w:tc>
          <w:tcPr>
            <w:tcW w:type="dxa" w:w="3062"/>
            <w:vAlign w:val="center"/>
            <w:shd w:fill="F6F8FA"/>
          </w:tcPr>
          <w:p>
            <w:pPr>
              <w:keepNext/>
              <w:spacing w:after="0" w:line="240" w:lineRule="auto"/>
            </w:pPr>
            <w:r>
              <w:rPr>
                <w:rFonts w:ascii="Calibri" w:hAnsi="Calibri" w:cs="Calibri" w:eastAsia="Calibri"/>
                <w:sz w:val="19"/>
                <w:szCs w:val="19"/>
                <w:b w:val="0"/>
                <w:bCs w:val="0"/>
                <w:color w:val="000000"/>
                <w:lang w:val="en-US"/>
              </w:rPr>
              <w:t>OMP advisor, Sonnet 5.5, every turn</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225"/>
            <w:vAlign w:val="center"/>
            <w:shd w:fill="F6F8FA"/>
          </w:tcPr>
          <w:p>
            <w:pPr>
              <w:keepNext/>
              <w:spacing w:after="0" w:line="240" w:lineRule="auto"/>
            </w:pPr>
            <w:r>
              <w:rPr>
                <w:rFonts w:ascii="Calibri" w:hAnsi="Calibri" w:cs="Calibri" w:eastAsia="Calibri"/>
                <w:sz w:val="19"/>
                <w:szCs w:val="19"/>
                <w:b w:val="0"/>
                <w:bCs w:val="0"/>
                <w:color w:val="000000"/>
                <w:lang w:val="en-US"/>
              </w:rPr>
              <w:t>14, 17, 14</w:t>
            </w:r>
          </w:p>
        </w:tc>
        <w:tc>
          <w:tcPr>
            <w:tcW w:type="dxa" w:w="2099"/>
            <w:vAlign w:val="center"/>
            <w:shd w:fill="F6F8FA"/>
          </w:tcPr>
          <w:p>
            <w:pPr>
              <w:keepNext/>
              <w:spacing w:after="0" w:line="240" w:lineRule="auto"/>
            </w:pPr>
            <w:r>
              <w:rPr>
                <w:rFonts w:ascii="Calibri" w:hAnsi="Calibri" w:cs="Calibri" w:eastAsia="Calibri"/>
                <w:sz w:val="19"/>
                <w:szCs w:val="19"/>
                <w:b w:val="0"/>
                <w:bCs w:val="0"/>
                <w:color w:val="000000"/>
                <w:lang w:val="en-US"/>
              </w:rPr>
              <w:t>$140.15</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82.2</w:t>
            </w:r>
          </w:p>
        </w:tc>
        <w:tc>
          <w:tcPr>
            <w:tcW w:type="dxa" w:w="1575"/>
            <w:vAlign w:val="center"/>
            <w:shd w:fill="F6F8FA"/>
          </w:tcPr>
          <w:p>
            <w:pPr>
              <w:keepNext/>
              <w:spacing w:after="0" w:line="240" w:lineRule="auto"/>
            </w:pPr>
            <w:r>
              <w:rPr>
                <w:rFonts w:ascii="Calibri" w:hAnsi="Calibri" w:cs="Calibri" w:eastAsia="Calibri"/>
                <w:sz w:val="19"/>
                <w:szCs w:val="19"/>
                <w:b w:val="0"/>
                <w:bCs w:val="0"/>
                <w:color w:val="000000"/>
                <w:lang w:val="en-US"/>
              </w:rPr>
              <w:t>11</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Conscience, Sonnet 5.5</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14, 15, 15</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about $51.89</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84.2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4</w:t>
            </w:r>
          </w:p>
        </w:tc>
      </w:tr>
      <w:tr>
        <w:trPr>
          <w:cantSplit/>
        </w:trPr>
        <w:tc>
          <w:tcPr>
            <w:tcW w:type="dxa" w:w="3062"/>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38/63</w:t>
            </w:r>
          </w:p>
        </w:tc>
        <w:tc>
          <w:tcPr>
            <w:tcW w:type="dxa" w:w="1225"/>
            <w:vAlign w:val="center"/>
            <w:shd w:fill="F6F8FA"/>
          </w:tcPr>
          <w:p>
            <w:pPr>
              <w:keepNext w:val="0"/>
              <w:spacing w:after="0" w:line="240" w:lineRule="auto"/>
            </w:pPr>
            <w:r>
              <w:rPr>
                <w:rFonts w:ascii="Calibri" w:hAnsi="Calibri" w:cs="Calibri" w:eastAsia="Calibri"/>
                <w:sz w:val="19"/>
                <w:szCs w:val="19"/>
                <w:b w:val="0"/>
                <w:bCs w:val="0"/>
                <w:color w:val="000000"/>
                <w:lang w:val="en-US"/>
              </w:rPr>
              <w:t>12, 12, 14</w:t>
            </w:r>
          </w:p>
        </w:tc>
        <w:tc>
          <w:tcPr>
            <w:tcW w:type="dxa" w:w="2099"/>
            <w:vAlign w:val="center"/>
            <w:shd w:fill="F6F8FA"/>
          </w:tcPr>
          <w:p>
            <w:pPr>
              <w:keepNext w:val="0"/>
              <w:spacing w:after="0" w:line="240" w:lineRule="auto"/>
            </w:pPr>
            <w:r>
              <w:rPr>
                <w:rFonts w:ascii="Calibri" w:hAnsi="Calibri" w:cs="Calibri" w:eastAsia="Calibri"/>
                <w:sz w:val="19"/>
                <w:szCs w:val="19"/>
                <w:b w:val="0"/>
                <w:bCs w:val="0"/>
                <w:color w:val="000000"/>
                <w:lang w:val="en-US"/>
              </w:rPr>
              <w:t>about $45.67</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78.3</w:t>
            </w:r>
          </w:p>
        </w:tc>
        <w:tc>
          <w:tcPr>
            <w:tcW w:type="dxa" w:w="1575"/>
            <w:vAlign w:val="center"/>
            <w:shd w:fill="F6F8FA"/>
          </w:tcPr>
          <w:p>
            <w:pPr>
              <w:keepNext w:val="0"/>
              <w:spacing w:after="0" w:line="240" w:lineRule="auto"/>
            </w:pPr>
            <w:r>
              <w:rPr>
                <w:rFonts w:ascii="Calibri" w:hAnsi="Calibri" w:cs="Calibri" w:eastAsia="Calibri"/>
                <w:sz w:val="19"/>
                <w:szCs w:val="19"/>
                <w:b w:val="0"/>
                <w:bCs w:val="0"/>
                <w:color w:val="000000"/>
                <w:lang w:val="en-US"/>
              </w:rPr>
              <w:t>4</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403841"/>
            <wp:docPr id="7" name="Picture 7" descr="Fig Second Model EN"/>
            <wp:cNvGraphicFramePr>
              <a:graphicFrameLocks noChangeAspect="1"/>
            </wp:cNvGraphicFramePr>
            <a:graphic>
              <a:graphicData uri="http://schemas.openxmlformats.org/drawingml/2006/picture">
                <pic:pic>
                  <pic:nvPicPr>
                    <pic:cNvPr id="0" name="Fig_Second_Model_EN.png"/>
                    <pic:cNvPicPr/>
                  </pic:nvPicPr>
                  <pic:blipFill>
                    <a:blip r:embed="rId15"/>
                    <a:stretch>
                      <a:fillRect/>
                    </a:stretch>
                  </pic:blipFill>
                  <pic:spPr>
                    <a:xfrm>
                      <a:off x="0" y="0"/>
                      <a:ext cx="5943600" cy="3403841"/>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7. Success against total cost with a second model beside the agent (Table 24)</w:t>
      </w:r>
    </w:p>
    <w:p>
      <w:pPr>
        <w:jc w:val="both"/>
      </w:pPr>
      <w:r>
        <w:rPr>
          <w:rFonts w:ascii="Cambria" w:hAnsi="Cambria" w:cs="Cambria" w:eastAsia="Cambria"/>
          <w:sz w:val="22"/>
          <w:szCs w:val="22"/>
          <w:b w:val="0"/>
          <w:bCs w:val="0"/>
          <w:color w:val="000000"/>
          <w:lang w:val="en-US"/>
        </w:rPr>
        <w:t>The conscience with Sonnet 5.5 met its pinned rule: at least 43 of 63, at no more than half the cost of the full advisor. It kept seven of the full advisor's eight extra successes at about 37% of its cost, and it did not lengthen sessions to the time limit as the full advisor did. It spoke about twice per session (139 consultations, 132 notes) and never reached its cap. The cost of a consultation is an estimate, because the call does not report its usage. Even at three times the estimate, the total stays under half the full advisor's cost.</w:t>
      </w:r>
    </w:p>
    <w:p>
      <w:pPr>
        <w:jc w:val="both"/>
      </w:pPr>
      <w:r>
        <w:rPr>
          <w:rFonts w:ascii="Cambria" w:hAnsi="Cambria" w:cs="Cambria" w:eastAsia="Cambria"/>
          <w:sz w:val="22"/>
          <w:szCs w:val="22"/>
          <w:b w:val="1"/>
          <w:bCs w:val="1"/>
          <w:color w:val="000000"/>
          <w:lang w:val="en-US"/>
        </w:rPr>
        <w:t>Haiku as the advisor.</w:t>
      </w:r>
      <w:r>
        <w:rPr>
          <w:rFonts w:ascii="Cambria" w:hAnsi="Cambria" w:cs="Cambria" w:eastAsia="Cambria"/>
          <w:sz w:val="22"/>
          <w:szCs w:val="22"/>
          <w:b w:val="0"/>
          <w:bCs w:val="0"/>
          <w:color w:val="000000"/>
          <w:lang w:val="en-US"/>
        </w:rPr>
        <w:t xml:space="preserve"> Two Haiku variants tested the weaker model as the second model:</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OMP's advisor with Haiku</w:t>
      </w:r>
      <w:r>
        <w:rPr>
          <w:rFonts w:ascii="Cambria" w:hAnsi="Cambria" w:cs="Cambria" w:eastAsia="Cambria"/>
          <w:sz w:val="22"/>
          <w:szCs w:val="22"/>
          <w:b w:val="0"/>
          <w:bCs w:val="0"/>
          <w:color w:val="000000"/>
          <w:lang w:val="en-US"/>
        </w:rPr>
        <w:t xml:space="preserve"> was stopped after 13 sessions under a pre-set cost condition. On the same tasks it cost more than the advisor with Sonnet: a cheaper model per token is not a cheaper advisor when it reviews as often and the sessions grow.</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with Haiku</w:t>
      </w:r>
      <w:r>
        <w:rPr>
          <w:rFonts w:ascii="Cambria" w:hAnsi="Cambria" w:cs="Cambria" w:eastAsia="Cambria"/>
          <w:sz w:val="22"/>
          <w:szCs w:val="22"/>
          <w:b w:val="0"/>
          <w:bCs w:val="0"/>
          <w:color w:val="000000"/>
          <w:lang w:val="en-US"/>
        </w:rPr>
        <w:t xml:space="preserve"> reached 38 of 63, the same as no advisor.</w:t>
      </w:r>
    </w:p>
    <w:p>
      <w:pPr>
        <w:jc w:val="both"/>
      </w:pPr>
      <w:r>
        <w:rPr>
          <w:rFonts w:ascii="Cambria" w:hAnsi="Cambria" w:cs="Cambria" w:eastAsia="Cambria"/>
          <w:sz w:val="22"/>
          <w:szCs w:val="22"/>
          <w:b w:val="0"/>
          <w:bCs w:val="0"/>
          <w:color w:val="000000"/>
          <w:lang w:val="en-US"/>
        </w:rPr>
        <w:t>The timing and the compact context cut the cost, but they did not replace the advisor's knowledge. The gain needs a second model that knows more than the agent, as a teacher's voice does, not the agent's own.</w:t>
      </w:r>
    </w:p>
    <w:p>
      <w:pPr>
        <w:jc w:val="both"/>
      </w:pPr>
      <w:r>
        <w:rPr>
          <w:rFonts w:ascii="Cambria" w:hAnsi="Cambria" w:cs="Cambria" w:eastAsia="Cambria"/>
          <w:sz w:val="22"/>
          <w:szCs w:val="22"/>
          <w:b w:val="1"/>
          <w:bCs w:val="1"/>
          <w:color w:val="000000"/>
          <w:lang w:val="en-US"/>
        </w:rPr>
        <w:t>A conscience with memory.</w:t>
      </w:r>
      <w:r>
        <w:rPr>
          <w:rFonts w:ascii="Cambria" w:hAnsi="Cambria" w:cs="Cambria" w:eastAsia="Cambria"/>
          <w:sz w:val="22"/>
          <w:szCs w:val="22"/>
          <w:b w:val="0"/>
          <w:bCs w:val="0"/>
          <w:color w:val="000000"/>
          <w:lang w:val="en-US"/>
        </w:rPr>
        <w:t xml:space="preserve"> The natural next step was to give the conscience what MIHAD knows at the moment of an error: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user's standing preferences,</w:t>
      </w:r>
      <w:r>
        <w:rPr>
          <w:rFonts w:ascii="Cambria" w:hAnsi="Cambria" w:cs="Cambria" w:eastAsia="Cambria"/>
          <w:sz w:val="22"/>
          <w:szCs w:val="22"/>
          <w:b w:val="0"/>
          <w:bCs w:val="0"/>
          <w:color w:val="000000"/>
          <w:lang w:val="en-US"/>
        </w:rPr>
        <w:t xml:space="preserve"> so it holds the agent to them;</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how the same errors were resolved in earlier sessions of the project:</w:t>
      </w:r>
      <w:r>
        <w:rPr>
          <w:rFonts w:ascii="Cambria" w:hAnsi="Cambria" w:cs="Cambria" w:eastAsia="Cambria"/>
          <w:sz w:val="22"/>
          <w:szCs w:val="22"/>
          <w:b w:val="0"/>
          <w:bCs w:val="0"/>
          <w:color w:val="000000"/>
          <w:lang w:val="en-US"/>
        </w:rPr>
        <w:t xml:space="preserve"> errors with the same tool and signature, what the agent did next, and the call that then worked. These came from 261 earlier bidict sessions, and each task saw only sessions of other tasks.</w:t>
      </w:r>
    </w:p>
    <w:p>
      <w:pPr>
        <w:jc w:val="both"/>
      </w:pPr>
      <w:r>
        <w:rPr>
          <w:rFonts w:ascii="Cambria" w:hAnsi="Cambria" w:cs="Cambria" w:eastAsia="Cambria"/>
          <w:sz w:val="22"/>
          <w:szCs w:val="22"/>
          <w:b w:val="0"/>
          <w:bCs w:val="0"/>
          <w:color w:val="000000"/>
          <w:lang w:val="en-US"/>
        </w:rPr>
        <w:t>A free analysis before the run looked promising: 250 of 285 earlier interventions had an error with a resolved twin in another task. Three checkable preferences were stated in every task for both versions:</w:t>
      </w:r>
    </w:p>
    <w:p>
      <w:pPr>
        <w:spacing w:after="60"/>
        <w:ind w:left="432" w:hanging="259"/>
        <w:jc w:val="left"/>
      </w:pPr>
      <w:r>
        <w:rPr>
          <w:rFonts w:ascii="Cambria" w:hAnsi="Cambria" w:cs="Cambria" w:eastAsia="Cambria"/>
          <w:sz w:val="22"/>
          <w:szCs w:val="22"/>
          <w:b w:val="0"/>
          <w:bCs w:val="0"/>
          <w:color w:val="000000"/>
          <w:lang w:val="en-US"/>
        </w:rPr>
        <w:t>• an entry in the changelog;</w:t>
      </w:r>
    </w:p>
    <w:p>
      <w:pPr>
        <w:spacing w:after="60"/>
        <w:ind w:left="432" w:hanging="259"/>
        <w:jc w:val="left"/>
      </w:pPr>
      <w:r>
        <w:rPr>
          <w:rFonts w:ascii="Cambria" w:hAnsi="Cambria" w:cs="Cambria" w:eastAsia="Cambria"/>
          <w:sz w:val="22"/>
          <w:szCs w:val="22"/>
          <w:b w:val="0"/>
          <w:bCs w:val="0"/>
          <w:color w:val="000000"/>
          <w:lang w:val="en-US"/>
        </w:rPr>
        <w:t>• a regression test;</w:t>
      </w:r>
    </w:p>
    <w:p>
      <w:pPr>
        <w:spacing w:after="60"/>
        <w:ind w:left="432" w:hanging="259"/>
        <w:jc w:val="left"/>
      </w:pPr>
      <w:r>
        <w:rPr>
          <w:rFonts w:ascii="Cambria" w:hAnsi="Cambria" w:cs="Cambria" w:eastAsia="Cambria"/>
          <w:sz w:val="22"/>
          <w:szCs w:val="22"/>
          <w:b w:val="0"/>
          <w:bCs w:val="0"/>
          <w:color w:val="000000"/>
          <w:lang w:val="en-US"/>
        </w:rPr>
        <w:t>• a docstring for every new function.</w:t>
      </w:r>
    </w:p>
    <w:p>
      <w:pPr>
        <w:jc w:val="both"/>
      </w:pPr>
      <w:r>
        <w:rPr>
          <w:rFonts w:ascii="Cambria" w:hAnsi="Cambria" w:cs="Cambria" w:eastAsia="Cambria"/>
          <w:sz w:val="22"/>
          <w:szCs w:val="22"/>
          <w:b w:val="0"/>
          <w:bCs w:val="0"/>
          <w:color w:val="000000"/>
          <w:lang w:val="en-US"/>
        </w:rPr>
        <w:t>The pinned rule asked for one of three gains, at no more than 15% extra cost:</w:t>
      </w:r>
    </w:p>
    <w:p>
      <w:pPr>
        <w:spacing w:after="60"/>
        <w:ind w:left="432" w:hanging="259"/>
        <w:jc w:val="left"/>
      </w:pPr>
      <w:r>
        <w:rPr>
          <w:rFonts w:ascii="Cambria" w:hAnsi="Cambria" w:cs="Cambria" w:eastAsia="Cambria"/>
          <w:sz w:val="22"/>
          <w:szCs w:val="22"/>
          <w:b w:val="0"/>
          <w:bCs w:val="0"/>
          <w:color w:val="000000"/>
          <w:lang w:val="en-US"/>
        </w:rPr>
        <w:t>• 10 more points of preference compliance;</w:t>
      </w:r>
    </w:p>
    <w:p>
      <w:pPr>
        <w:spacing w:after="60"/>
        <w:ind w:left="432" w:hanging="259"/>
        <w:jc w:val="left"/>
      </w:pPr>
      <w:r>
        <w:rPr>
          <w:rFonts w:ascii="Cambria" w:hAnsi="Cambria" w:cs="Cambria" w:eastAsia="Cambria"/>
          <w:sz w:val="22"/>
          <w:szCs w:val="22"/>
          <w:b w:val="0"/>
          <w:bCs w:val="0"/>
          <w:color w:val="000000"/>
          <w:lang w:val="en-US"/>
        </w:rPr>
        <w:t>• four more successes;</w:t>
      </w:r>
    </w:p>
    <w:p>
      <w:pPr>
        <w:spacing w:after="60"/>
        <w:ind w:left="432" w:hanging="259"/>
        <w:jc w:val="left"/>
      </w:pPr>
      <w:r>
        <w:rPr>
          <w:rFonts w:ascii="Cambria" w:hAnsi="Cambria" w:cs="Cambria" w:eastAsia="Cambria"/>
          <w:sz w:val="22"/>
          <w:szCs w:val="22"/>
          <w:b w:val="0"/>
          <w:bCs w:val="0"/>
          <w:color w:val="000000"/>
          <w:lang w:val="en-US"/>
        </w:rPr>
        <w:t>• 20% fewer tool errors.</w:t>
      </w:r>
    </w:p>
    <w:p>
      <w:pPr>
        <w:pStyle w:val="Caption"/>
        <w:keepNext/>
      </w:pPr>
      <w:r>
        <w:rPr>
          <w:rFonts w:ascii="Calibri" w:hAnsi="Calibri" w:cs="Calibri" w:eastAsia="Calibri"/>
          <w:sz w:val="20"/>
          <w:szCs w:val="20"/>
          <w:b w:val="1"/>
          <w:bCs w:val="1"/>
          <w:color w:val="000000"/>
          <w:lang w:val="en-US"/>
        </w:rPr>
        <w:t>Table 25. The conscience with and without memory (Haiku as the agent, Sonnet 5.5 as the conscience, bidict, 21 tasks × 3 repetitions, preferences stated in every task)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21"/>
        <w:gridCol w:w="590"/>
        <w:gridCol w:w="1179"/>
        <w:gridCol w:w="2358"/>
        <w:gridCol w:w="590"/>
        <w:gridCol w:w="1843"/>
        <w:gridCol w:w="1179"/>
      </w:tblGrid>
      <w:tr>
        <w:trPr>
          <w:cantSplit/>
          <w:tblHeader/>
        </w:trPr>
        <w:tc>
          <w:tcPr>
            <w:tcW w:type="dxa" w:w="1621"/>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c>
          <w:tcPr>
            <w:tcW w:type="dxa" w:w="2358"/>
            <w:vAlign w:val="center"/>
            <w:shd w:fill="E6ECF2"/>
          </w:tcPr>
          <w:p>
            <w:pPr>
              <w:keepNext/>
              <w:spacing w:after="0" w:line="240" w:lineRule="auto"/>
            </w:pPr>
            <w:r>
              <w:rPr>
                <w:rFonts w:ascii="Calibri" w:hAnsi="Calibri" w:cs="Calibri" w:eastAsia="Calibri"/>
                <w:sz w:val="19"/>
                <w:szCs w:val="19"/>
                <w:b w:val="1"/>
                <w:bCs w:val="1"/>
                <w:color w:val="000000"/>
                <w:lang w:val="en-US"/>
              </w:rPr>
              <w:t>Tool errors per session (median)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843"/>
            <w:vAlign w:val="center"/>
            <w:shd w:fill="E6ECF2"/>
          </w:tcPr>
          <w:p>
            <w:pPr>
              <w:keepNext/>
              <w:spacing w:after="0" w:line="240" w:lineRule="auto"/>
            </w:pPr>
            <w:r>
              <w:rPr>
                <w:rFonts w:ascii="Calibri" w:hAnsi="Calibri" w:cs="Calibri" w:eastAsia="Calibri"/>
                <w:sz w:val="19"/>
                <w:szCs w:val="19"/>
                <w:b w:val="1"/>
                <w:bCs w:val="1"/>
                <w:color w:val="000000"/>
                <w:lang w:val="en-US"/>
              </w:rPr>
              <w:t>Notes naming a preference</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r>
      <w:tr>
        <w:trPr>
          <w:cantSplit/>
        </w:trPr>
        <w:tc>
          <w:tcPr>
            <w:tcW w:type="dxa" w:w="1621"/>
            <w:vAlign w:val="center"/>
            <w:shd w:fill="FFFFFF"/>
          </w:tcPr>
          <w:p>
            <w:pPr>
              <w:keepNext/>
              <w:spacing w:after="0" w:line="240" w:lineRule="auto"/>
            </w:pPr>
            <w:r>
              <w:rPr>
                <w:rFonts w:ascii="Calibri" w:hAnsi="Calibri" w:cs="Calibri" w:eastAsia="Calibri"/>
                <w:sz w:val="19"/>
                <w:szCs w:val="19"/>
                <w:b w:val="0"/>
                <w:bCs w:val="0"/>
                <w:color w:val="000000"/>
                <w:lang w:val="en-US"/>
              </w:rPr>
              <w:t>Conscience</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138/153 (90%)</w:t>
            </w:r>
          </w:p>
        </w:tc>
        <w:tc>
          <w:tcPr>
            <w:tcW w:type="dxa" w:w="2358"/>
            <w:vAlign w:val="center"/>
            <w:shd w:fill="FFFFFF"/>
          </w:tcPr>
          <w:p>
            <w:pPr>
              <w:keepNext/>
              <w:spacing w:after="0" w:line="240" w:lineRule="auto"/>
            </w:pPr>
            <w:r>
              <w:rPr>
                <w:rFonts w:ascii="Calibri" w:hAnsi="Calibri" w:cs="Calibri" w:eastAsia="Calibri"/>
                <w:sz w:val="19"/>
                <w:szCs w:val="19"/>
                <w:b w:val="0"/>
                <w:bCs w:val="0"/>
                <w:color w:val="000000"/>
                <w:lang w:val="en-US"/>
              </w:rPr>
              <w:t>9</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1843"/>
            <w:vAlign w:val="center"/>
            <w:shd w:fill="FFFFFF"/>
          </w:tcPr>
          <w:p>
            <w:pPr>
              <w:keepNext/>
              <w:spacing w:after="0" w:line="240" w:lineRule="auto"/>
            </w:pPr>
            <w:r>
              <w:rPr>
                <w:rFonts w:ascii="Calibri" w:hAnsi="Calibri" w:cs="Calibri" w:eastAsia="Calibri"/>
                <w:sz w:val="19"/>
                <w:szCs w:val="19"/>
                <w:b w:val="0"/>
                <w:bCs w:val="0"/>
                <w:color w:val="000000"/>
                <w:lang w:val="en-US"/>
              </w:rPr>
              <w:t>44 of 126</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r>
      <w:tr>
        <w:trPr>
          <w:cantSplit/>
        </w:trPr>
        <w:tc>
          <w:tcPr>
            <w:tcW w:type="dxa" w:w="1621"/>
            <w:vAlign w:val="center"/>
            <w:shd w:fill="F6F8FA"/>
          </w:tcPr>
          <w:p>
            <w:pPr>
              <w:keepNext w:val="0"/>
              <w:spacing w:after="0" w:line="240" w:lineRule="auto"/>
            </w:pPr>
            <w:r>
              <w:rPr>
                <w:rFonts w:ascii="Calibri" w:hAnsi="Calibri" w:cs="Calibri" w:eastAsia="Calibri"/>
                <w:sz w:val="19"/>
                <w:szCs w:val="19"/>
                <w:b w:val="0"/>
                <w:bCs w:val="0"/>
                <w:color w:val="000000"/>
                <w:lang w:val="en-US"/>
              </w:rPr>
              <w:t>Conscience with memory</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43/63</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137/153 (90%)</w:t>
            </w:r>
          </w:p>
        </w:tc>
        <w:tc>
          <w:tcPr>
            <w:tcW w:type="dxa" w:w="2358"/>
            <w:vAlign w:val="center"/>
            <w:shd w:fill="F6F8FA"/>
          </w:tcPr>
          <w:p>
            <w:pPr>
              <w:keepNext w:val="0"/>
              <w:spacing w:after="0" w:line="240" w:lineRule="auto"/>
            </w:pPr>
            <w:r>
              <w:rPr>
                <w:rFonts w:ascii="Calibri" w:hAnsi="Calibri" w:cs="Calibri" w:eastAsia="Calibri"/>
                <w:sz w:val="19"/>
                <w:szCs w:val="19"/>
                <w:b w:val="0"/>
                <w:bCs w:val="0"/>
                <w:color w:val="000000"/>
                <w:lang w:val="en-US"/>
              </w:rPr>
              <w:t>13</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99.7</w:t>
            </w:r>
          </w:p>
        </w:tc>
        <w:tc>
          <w:tcPr>
            <w:tcW w:type="dxa" w:w="1843"/>
            <w:vAlign w:val="center"/>
            <w:shd w:fill="F6F8FA"/>
          </w:tcPr>
          <w:p>
            <w:pPr>
              <w:keepNext w:val="0"/>
              <w:spacing w:after="0" w:line="240" w:lineRule="auto"/>
            </w:pPr>
            <w:r>
              <w:rPr>
                <w:rFonts w:ascii="Calibri" w:hAnsi="Calibri" w:cs="Calibri" w:eastAsia="Calibri"/>
                <w:sz w:val="19"/>
                <w:szCs w:val="19"/>
                <w:b w:val="0"/>
                <w:bCs w:val="0"/>
                <w:color w:val="000000"/>
                <w:lang w:val="en-US"/>
              </w:rPr>
              <w:t>141 of 170</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about $64 (+19%)</w:t>
            </w:r>
          </w:p>
        </w:tc>
      </w:tr>
    </w:tbl>
    <w:p>
      <w:pPr>
        <w:spacing w:after="120"/>
      </w:pPr>
      <w:r>
        <w:rPr>
          <w:sz w:val="2"/>
        </w:rPr>
      </w:r>
    </w:p>
    <w:p>
      <w:pPr>
        <w:jc w:val="both"/>
      </w:pPr>
      <w:r>
        <w:rPr>
          <w:rFonts w:ascii="Cambria" w:hAnsi="Cambria" w:cs="Cambria" w:eastAsia="Cambria"/>
          <w:sz w:val="22"/>
          <w:szCs w:val="22"/>
          <w:b w:val="0"/>
          <w:bCs w:val="0"/>
          <w:color w:val="000000"/>
          <w:lang w:val="en-US"/>
        </w:rPr>
        <w:t>The memory did not help on any measure. The notes show why:</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Reminders displaced corrections.</w:t>
      </w:r>
      <w:r>
        <w:rPr>
          <w:rFonts w:ascii="Cambria" w:hAnsi="Cambria" w:cs="Cambria" w:eastAsia="Cambria"/>
          <w:sz w:val="22"/>
          <w:szCs w:val="22"/>
          <w:b w:val="0"/>
          <w:bCs w:val="0"/>
          <w:color w:val="000000"/>
          <w:lang w:val="en-US"/>
        </w:rPr>
        <w:t xml:space="preserve"> The conscience gives at most two corrections. In most notes it spent one on a preference the agent had not yet reached, such as a changelog entry in the middle of the work. The agent did not need the reminder: stating the preferences clearly in the task had already raised compliance from 40% in the earlier sessions to 90%.</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Past resolutions added nothing the conscience lacked.</w:t>
      </w:r>
      <w:r>
        <w:rPr>
          <w:rFonts w:ascii="Cambria" w:hAnsi="Cambria" w:cs="Cambria" w:eastAsia="Cambria"/>
          <w:sz w:val="22"/>
          <w:szCs w:val="22"/>
          <w:b w:val="0"/>
          <w:bCs w:val="0"/>
          <w:color w:val="000000"/>
          <w:lang w:val="en-US"/>
        </w:rPr>
        <w:t xml:space="preserve"> They reached 138 consultations but concerned tool slips that a strong model reads straight from the error message.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Sessions grew longer.</w:t>
      </w:r>
      <w:r>
        <w:rPr>
          <w:rFonts w:ascii="Cambria" w:hAnsi="Cambria" w:cs="Cambria" w:eastAsia="Cambria"/>
          <w:sz w:val="22"/>
          <w:szCs w:val="22"/>
          <w:b w:val="0"/>
          <w:bCs w:val="0"/>
          <w:color w:val="000000"/>
          <w:lang w:val="en-US"/>
        </w:rPr>
        <w:t xml:space="preserve"> They had more turns and more tool errors.</w:t>
      </w:r>
    </w:p>
    <w:p>
      <w:pPr>
        <w:jc w:val="both"/>
      </w:pPr>
      <w:r>
        <w:rPr>
          <w:rFonts w:ascii="Cambria" w:hAnsi="Cambria" w:cs="Cambria" w:eastAsia="Cambria"/>
          <w:sz w:val="22"/>
          <w:szCs w:val="22"/>
          <w:b w:val="0"/>
          <w:bCs w:val="0"/>
          <w:color w:val="000000"/>
          <w:lang w:val="en-US"/>
        </w:rPr>
        <w:t>The memory stays off. The lesson matches the rest of the series: the second voice is valuable for what it knows and when it speaks, and filling its short context with what the agent already has, or what the conscience can see for itself, costs corrections.</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executable review checks on, the generic edge-case checklist and the stuck-session advisor off, automatic dreaming off. The conscience is an option the user turns on by naming a stronger model, since it calls a paid model, and its memory of preferences and past resolutions stays off because it did not help; the property checks, contract ontology and learned project rules remain in the code but are off.</w:t>
      </w:r>
    </w:p>
    <w:p>
      <w:pPr>
        <w:jc w:val="both"/>
      </w:pPr>
      <w:r>
        <w:rPr>
          <w:rFonts w:ascii="Cambria" w:hAnsi="Cambria" w:cs="Cambria" w:eastAsia="Cambria"/>
          <w:sz w:val="22"/>
          <w:szCs w:val="22"/>
          <w:b w:val="0"/>
          <w:bCs w:val="0"/>
          <w:color w:val="000000"/>
          <w:lang w:val="en-US"/>
        </w:rPr>
        <w:t>The tool works with three coding agents. With OMP it runs as an extension. With Claude Code and Codex it runs through the agents' hooks, through one bridge: the brief when a request is submitted, live warnings after each tool call, the review when the agent tries to stop (blocking once per request), and session counting at the end of a session.</w:t>
      </w:r>
    </w:p>
    <w:p>
      <w:pPr>
        <w:pStyle w:val="Caption"/>
        <w:keepNext/>
      </w:pPr>
      <w:r>
        <w:rPr>
          <w:rFonts w:ascii="Calibri" w:hAnsi="Calibri" w:cs="Calibri" w:eastAsia="Calibri"/>
          <w:sz w:val="20"/>
          <w:szCs w:val="20"/>
          <w:b w:val="1"/>
          <w:bCs w:val="1"/>
          <w:color w:val="000000"/>
          <w:lang w:val="en-US"/>
        </w:rPr>
        <w:t>Table 26.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27.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Most come from one main repository, and the experiments before the executable review have one run per cell, so a difference of one task or of 10–15% in cost may be noise. Even with three repetitions, a gain of three successes in 42 has one clearly causal case. The later evaluations on boltons and bidict used one repository each, and the boltons task titles had been seen before engine5's design (engine5 was therefore evaluated on bidict, blindly).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knowledge transfer through notes, the property checks, the contract ontology and the learned project rules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language model's weights never changed in any of the coding-agent experiments; every gain and every loss came from the system around it. Figure 8 places every mechanism tested on the coding agent on one scale.</w:t>
      </w:r>
    </w:p>
    <w:p>
      <w:pPr>
        <w:keepNext/>
        <w:spacing w:before="80" w:after="80"/>
        <w:jc w:val="center"/>
      </w:pPr>
      <w:r>
        <w:drawing>
          <wp:inline xmlns:a="http://schemas.openxmlformats.org/drawingml/2006/main" xmlns:pic="http://schemas.openxmlformats.org/drawingml/2006/picture">
            <wp:extent cx="5943600" cy="3212021"/>
            <wp:docPr id="8" name="Picture 8" descr="Fig Overview EN"/>
            <wp:cNvGraphicFramePr>
              <a:graphicFrameLocks noChangeAspect="1"/>
            </wp:cNvGraphicFramePr>
            <a:graphic>
              <a:graphicData uri="http://schemas.openxmlformats.org/drawingml/2006/picture">
                <pic:pic>
                  <pic:nvPicPr>
                    <pic:cNvPr id="0" name="Fig_Overview_EN.png"/>
                    <pic:cNvPicPr/>
                  </pic:nvPicPr>
                  <pic:blipFill>
                    <a:blip r:embed="rId16"/>
                    <a:stretch>
                      <a:fillRect/>
                    </a:stretch>
                  </pic:blipFill>
                  <pic:spPr>
                    <a:xfrm>
                      <a:off x="0" y="0"/>
                      <a:ext cx="5943600" cy="3212021"/>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8. Change in a weaker agent's success rate, and in cost, for every mechanism tested on the coding agent. Each bar is against its own comparison; on 14 tasks one task is 7.1 points, so differences of that size are within noise</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Specific facts did better: an executable review that runs the agent's change and reports what it observed removed formatting regressions across three repetitions and added three successes, one of them linked to a finding. That one passes the hidden tests of a floating-point task every earlier variant had failed, although property tests show it is only partly correct.</w:t>
      </w:r>
    </w:p>
    <w:p>
      <w:pPr>
        <w:jc w:val="both"/>
      </w:pPr>
      <w:r>
        <w:rPr>
          <w:rFonts w:ascii="Cambria" w:hAnsi="Cambria" w:cs="Cambria" w:eastAsia="Cambria"/>
          <w:sz w:val="22"/>
          <w:szCs w:val="22"/>
          <w:b w:val="0"/>
          <w:bCs w:val="0"/>
          <w:color w:val="000000"/>
          <w:lang w:val="en-US"/>
        </w:rPr>
        <w:t>Stronger executable checks did not carry over to repositories the design had not seen. Property templates, a contract ontology and rules learned from the project's own history were all precise, with no false alarms on passing sessions in any repository. But they detected almost none of the failures there. Two agent experiments and two offline measurements agree: the weaker model's remaining failures are too varied and too specific to the project for generic or historical rules to anticipate. In the cases examined most closely, those failures came from misreading what the task wanted, yet a decision model could not predict from the task text which tasks would fail.</w:t>
      </w:r>
    </w:p>
    <w:p>
      <w:pPr>
        <w:jc w:val="both"/>
      </w:pPr>
      <w:r>
        <w:rPr>
          <w:rFonts w:ascii="Cambria" w:hAnsi="Cambria" w:cs="Cambria" w:eastAsia="Cambria"/>
          <w:sz w:val="22"/>
          <w:szCs w:val="22"/>
          <w:b w:val="0"/>
          <w:bCs w:val="0"/>
          <w:color w:val="000000"/>
          <w:lang w:val="en-US"/>
        </w:rPr>
        <w:t>What raised the weaker agent's success was a stronger model at its side while it worked. Reviewing every turn, it added eight successes in 63 at 3.5 times the cost. A conscience that speaks up only after repeated mistakes, and reads a short context instead of the transcript, kept seven of those eight at about a third of the cost. The same conscience built on the agent's own model gave nothing. The useful second voice knows more than the agent, and its value lies in a few well-timed corrections rather than constant supervision.</w:t>
      </w:r>
    </w:p>
    <w:p>
      <w:pPr>
        <w:jc w:val="both"/>
      </w:pPr>
      <w:r>
        <w:rPr>
          <w:rFonts w:ascii="Cambria" w:hAnsi="Cambria" w:cs="Cambria" w:eastAsia="Cambria"/>
          <w:sz w:val="22"/>
          <w:szCs w:val="22"/>
          <w:b w:val="0"/>
          <w:bCs w:val="0"/>
          <w:color w:val="000000"/>
          <w:lang w:val="en-US"/>
        </w:rPr>
        <w:t>Giving the conscience more to read, the user's preferences and past resolutions of the same errors, did not help: once the preferences were stated clearly in the task, the agent kept 90% of them on its own, and reminders took the place of corrections.</w:t>
      </w:r>
    </w:p>
    <w:p>
      <w:pPr>
        <w:jc w:val="both"/>
      </w:pPr>
      <w:r>
        <w:rPr>
          <w:rFonts w:ascii="Cambria" w:hAnsi="Cambria" w:cs="Cambria" w:eastAsia="Cambria"/>
          <w:sz w:val="22"/>
          <w:szCs w:val="22"/>
          <w:b w:val="0"/>
          <w:bCs w:val="0"/>
          <w:color w:val="000000"/>
          <w:lang w:val="en-US"/>
        </w:rPr>
        <w:t>The next steps follow from this:</w:t>
      </w:r>
    </w:p>
    <w:p>
      <w:pPr>
        <w:spacing w:after="60"/>
        <w:ind w:left="432" w:hanging="259"/>
        <w:jc w:val="left"/>
      </w:pPr>
      <w:r>
        <w:rPr>
          <w:rFonts w:ascii="Cambria" w:hAnsi="Cambria" w:cs="Cambria" w:eastAsia="Cambria"/>
          <w:sz w:val="22"/>
          <w:szCs w:val="22"/>
          <w:b w:val="0"/>
          <w:bCs w:val="0"/>
          <w:color w:val="000000"/>
          <w:lang w:val="en-US"/>
        </w:rPr>
        <w:t>• test the conscience on a second unseen repository and with other agent models;</w:t>
      </w:r>
    </w:p>
    <w:p>
      <w:pPr>
        <w:spacing w:after="60"/>
        <w:ind w:left="432" w:hanging="259"/>
        <w:jc w:val="left"/>
      </w:pPr>
      <w:r>
        <w:rPr>
          <w:rFonts w:ascii="Cambria" w:hAnsi="Cambria" w:cs="Cambria" w:eastAsia="Cambria"/>
          <w:sz w:val="22"/>
          <w:szCs w:val="22"/>
          <w:b w:val="0"/>
          <w:bCs w:val="0"/>
          <w:color w:val="000000"/>
          <w:lang w:val="en-US"/>
        </w:rPr>
        <w:t>• evaluate every new mechanism on a repository its design has not seen;</w:t>
      </w:r>
    </w:p>
    <w:p>
      <w:pPr>
        <w:spacing w:after="60"/>
        <w:ind w:left="432" w:hanging="259"/>
        <w:jc w:val="left"/>
      </w:pPr>
      <w:r>
        <w:rPr>
          <w:rFonts w:ascii="Cambria" w:hAnsi="Cambria" w:cs="Cambria" w:eastAsia="Cambria"/>
          <w:sz w:val="22"/>
          <w:szCs w:val="22"/>
          <w:b w:val="0"/>
          <w:bCs w:val="0"/>
          <w:color w:val="000000"/>
          <w:lang w:val="en-US"/>
        </w:rPr>
        <w:t>• calibrate the judge with human ratings;</w:t>
      </w:r>
    </w:p>
    <w:p>
      <w:pPr>
        <w:spacing w:after="60"/>
        <w:ind w:left="432" w:hanging="259"/>
        <w:jc w:val="left"/>
      </w:pPr>
      <w:r>
        <w:rPr>
          <w:rFonts w:ascii="Cambria" w:hAnsi="Cambria" w:cs="Cambria" w:eastAsia="Cambria"/>
          <w:sz w:val="22"/>
          <w:szCs w:val="22"/>
          <w:b w:val="0"/>
          <w:bCs w:val="0"/>
          <w:color w:val="000000"/>
          <w:lang w:val="en-US"/>
        </w:rPr>
        <w:t>• test the tool on a real project.</w:t>
      </w:r>
    </w:p>
    <w:p>
      <w:pPr>
        <w:jc w:val="both"/>
      </w:pPr>
      <w:r>
        <w:rPr>
          <w:rFonts w:ascii="Cambria" w:hAnsi="Cambria" w:cs="Cambria" w:eastAsia="Cambria"/>
          <w:sz w:val="22"/>
          <w:szCs w:val="22"/>
          <w:b w:val="0"/>
          <w:bCs w:val="0"/>
          <w:color w:val="000000"/>
          <w:lang w:val="en-US"/>
        </w:rPr>
        <w:t>Taken together, an agent with a fixed model did become better through what was built around it, but only through some kinds of knowledge and help, and the evaluation on unseen repositories, not the design's own data, decided which. 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7"/>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v2.2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2.2, October 2026</dc:description>
  <cp:lastModifiedBy/>
  <cp:revision>1</cp:revision>
  <dcterms:created xsi:type="dcterms:W3CDTF">2013-12-23T23:15:00Z</dcterms:created>
  <dcterms:modified xsi:type="dcterms:W3CDTF">2013-12-23T23:15:00Z</dcterms:modified>
  <cp:category/>
</cp:coreProperties>
</file>