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Better Coding Agents Without Retraining the Model</w:t>
      </w:r>
    </w:p>
    <w:p>
      <w:pPr>
        <w:pStyle w:val="Subtitle"/>
        <w:jc w:val="center"/>
      </w:pPr>
      <w:r>
        <w:rPr>
          <w:rFonts w:ascii="Calibri" w:hAnsi="Calibri" w:cs="Calibri" w:eastAsia="Calibri"/>
          <w:sz w:val="28"/>
          <w:szCs w:val="28"/>
          <w:b w:val="0"/>
          <w:bCs w:val="0"/>
          <w:color w:val="000000"/>
          <w:lang w:val="en-US"/>
        </w:rPr>
        <w:t>Verified Memory, Operational Experience and a Conscience: What Learns Is the System Around the Model</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2.4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A coding agent can improve over time without any change to its model. In MIHAD the language model stays fixed; what learns is the system around it: a memory of verified knowledge, operational experience mined from the agent's own sessions, checks that observe the agent's change, and a stronger second voice at the moment of a mistake. This paper asks which of these make an agent better and which only seem to, and answers with experiments pinned before they ran, the later ones evaluated on repositories the designs had not seen.</w:t>
      </w:r>
    </w:p>
    <w:p>
      <w:pPr>
        <w:jc w:val="both"/>
      </w:pPr>
      <w:r>
        <w:rPr>
          <w:rFonts w:ascii="Cambria" w:hAnsi="Cambria" w:cs="Cambria" w:eastAsia="Cambria"/>
          <w:sz w:val="22"/>
          <w:szCs w:val="22"/>
          <w:b w:val="0"/>
          <w:bCs w:val="0"/>
          <w:color w:val="000000"/>
          <w:lang w:val="en-US"/>
        </w:rPr>
        <w:t>Learning from experience carries a risk: storing a conclusion does not make it correct, and an agent can learn its own mistakes. The first principle of the design is therefore an adoption gate, which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What did raise success was a stronger second model beside the agent. OMP's built-in advisor, reviewing every turn, raised success from 37 to 45 of 63 at 3.5 times the cost. A "conscience" that speaks up only after repeated mistakes, with a short context, reached 44 of 63 at about 37% of the advisor's cost. The same conscience with the agent's own weaker model gave no gain, and giving the conscience the user's preferences and past resolutions of the same errors did not help: its notes spent corrections on reminders the agent did not need. Making the stronger model the agent instead succeeded more often (51 of 63) at a slightly higher cost per success, so the conscience is the economical road and a strong agent the better one where it is available. The same strong agent did as well without MIHAD (50 of 63): the system's measured value lies with cheaper models.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coding agents, learning without retraining, agent memory, experience engine, knowledge verification, adoption gate, second-model supervision, evaluation on unseen repositories.</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Improving a coding agent usually means a better model: more training, fine-tuning on the user's code, or a larger model. This paper takes the other road. The model's weights never change; the agent improves through what is built around it and grows with use: memory, experience, checks and supervision. This road is open to any user of a hosted model, costs no training, keeps working when the model is replaced, and can be inspected, corrected and deleted item by item. Its risk is the subject of the paper: an agent that learns from its own work can learn its own mistakes.</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five contributions, all of them outside the model's weights,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conscience: a stronger second model that speaks up only after repeated mistakes, with a short context, which raised a weaker agent's success on an unseen repository at about a third of the cost of an always-on advisor.</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pins each protocol before its run, and evaluates every mechanism on a repository its design has not seen; under this protocol several promising mechanisms turned out not to generalize, and they are reported as negative results.</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overall question: can a coding agent with a fixed model become better through the memory and experience around it, without learning its own mistakes, and which kinds of memory, experience and help actually make it better? It is tested through four narrower questions, in the order the work followed: verified adoption against storage; which knowledge carries over (code knowledge, user preferences or operational experience); observed facts against advice; and a stronger second voice at the moment of a mistake.</w:t>
      </w:r>
    </w:p>
    <w:p>
      <w:pPr>
        <w:jc w:val="both"/>
      </w:pPr>
      <w:r>
        <w:rPr>
          <w:rFonts w:ascii="Cambria" w:hAnsi="Cambria" w:cs="Cambria" w:eastAsia="Cambria"/>
          <w:sz w:val="22"/>
          <w:szCs w:val="22"/>
          <w:b w:val="0"/>
          <w:bCs w:val="0"/>
          <w:color w:val="000000"/>
          <w:lang w:val="en-US"/>
        </w:rPr>
        <w:t>The first of these was the paper's original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809563"/>
            <wp:docPr id="2" name="Picture 2" descr="Fig Independence EN"/>
            <wp:cNvGraphicFramePr>
              <a:graphicFrameLocks noChangeAspect="1"/>
            </wp:cNvGraphicFramePr>
            <a:graphic>
              <a:graphicData uri="http://schemas.openxmlformats.org/drawingml/2006/picture">
                <pic:pic>
                  <pic:nvPicPr>
                    <pic:cNvPr id="0" name="Fig_Independence_EN.png"/>
                    <pic:cNvPicPr/>
                  </pic:nvPicPr>
                  <pic:blipFill>
                    <a:blip r:embed="rId10"/>
                    <a:stretch>
                      <a:fillRect/>
                    </a:stretch>
                  </pic:blipFill>
                  <pic:spPr>
                    <a:xfrm>
                      <a:off x="0" y="0"/>
                      <a:ext cx="5943600" cy="280956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Answer accuracy in the evidence-independence test (Table 16)</w:t>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291393"/>
            <wp:docPr id="3" name="Picture 3" descr="Fig Preferences vs Code EN"/>
            <wp:cNvGraphicFramePr>
              <a:graphicFrameLocks noChangeAspect="1"/>
            </wp:cNvGraphicFramePr>
            <a:graphic>
              <a:graphicData uri="http://schemas.openxmlformats.org/drawingml/2006/picture">
                <pic:pic>
                  <pic:nvPicPr>
                    <pic:cNvPr id="0" name="Fig_Preferences_vs_Code_EN.png"/>
                    <pic:cNvPicPr/>
                  </pic:nvPicPr>
                  <pic:blipFill>
                    <a:blip r:embed="rId11"/>
                    <a:stretch>
                      <a:fillRect/>
                    </a:stretch>
                  </pic:blipFill>
                  <pic:spPr>
                    <a:xfrm>
                      <a:off x="0" y="0"/>
                      <a:ext cx="5943600" cy="229139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3. What memory carried: user preferences reached every later task, while code knowledge did not help on newer, different tasks and raised cost (Tables 15 and 17)</w:t>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4" name="Picture 4"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2"/>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4.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315566"/>
            <wp:docPr id="5" name="Picture 5" descr="Fig Experience Checks EN"/>
            <wp:cNvGraphicFramePr>
              <a:graphicFrameLocks noChangeAspect="1"/>
            </wp:cNvGraphicFramePr>
            <a:graphic>
              <a:graphicData uri="http://schemas.openxmlformats.org/drawingml/2006/picture">
                <pic:pic>
                  <pic:nvPicPr>
                    <pic:cNvPr id="0" name="Fig_Experience_Checks_EN.png"/>
                    <pic:cNvPicPr/>
                  </pic:nvPicPr>
                  <pic:blipFill>
                    <a:blip r:embed="rId13"/>
                    <a:stretch>
                      <a:fillRect/>
                    </a:stretch>
                  </pic:blipFill>
                  <pic:spPr>
                    <a:xfrm>
                      <a:off x="0" y="0"/>
                      <a:ext cx="5943600" cy="231556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5. Operational experience kept success at lower cost; executable checks added successes and removed formatting regressions (Tables 20 and 21)</w:t>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084136"/>
            <wp:docPr id="6" name="Picture 6" descr="Fig Generalization EN"/>
            <wp:cNvGraphicFramePr>
              <a:graphicFrameLocks noChangeAspect="1"/>
            </wp:cNvGraphicFramePr>
            <a:graphic>
              <a:graphicData uri="http://schemas.openxmlformats.org/drawingml/2006/picture">
                <pic:pic>
                  <pic:nvPicPr>
                    <pic:cNvPr id="0" name="Fig_Generalization_EN.png"/>
                    <pic:cNvPicPr/>
                  </pic:nvPicPr>
                  <pic:blipFill>
                    <a:blip r:embed="rId14"/>
                    <a:stretch>
                      <a:fillRect/>
                    </a:stretch>
                  </pic:blipFill>
                  <pic:spPr>
                    <a:xfrm>
                      <a:off x="0" y="0"/>
                      <a:ext cx="5943600" cy="308413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6. Coverage of the property checks collapsed outside the data they were designed from, while false alarms stayed at zero (Table 23)</w:t>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Can a Decision Model Tell Which Tasks Will Fail?</w:t>
      </w:r>
    </w:p>
    <w:p>
      <w:pPr>
        <w:jc w:val="both"/>
      </w:pPr>
      <w:r>
        <w:rPr>
          <w:rFonts w:ascii="Cambria" w:hAnsi="Cambria" w:cs="Cambria" w:eastAsia="Cambria"/>
          <w:sz w:val="22"/>
          <w:szCs w:val="22"/>
          <w:b w:val="0"/>
          <w:bCs w:val="0"/>
          <w:color w:val="000000"/>
          <w:lang w:val="en-US"/>
        </w:rPr>
        <w:t>If failures came from unclear tasks, a cheap model could flag them before the agent starts and ask the user one question. We tested this offline, without agent runs. The question, the ground truth and the metric were pinned before any result: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Question:</w:t>
      </w:r>
      <w:r>
        <w:rPr>
          <w:rFonts w:ascii="Cambria" w:hAnsi="Cambria" w:cs="Cambria" w:eastAsia="Cambria"/>
          <w:sz w:val="22"/>
          <w:szCs w:val="22"/>
          <w:b w:val="0"/>
          <w:bCs w:val="0"/>
          <w:color w:val="000000"/>
          <w:lang w:val="en-US"/>
        </w:rPr>
        <w:t xml:space="preserve"> could a skilled developer implement exactly the intended behaviour from the description alone?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Ground truth:</w:t>
      </w:r>
      <w:r>
        <w:rPr>
          <w:rFonts w:ascii="Cambria" w:hAnsi="Cambria" w:cs="Cambria" w:eastAsia="Cambria"/>
          <w:sz w:val="22"/>
          <w:szCs w:val="22"/>
          <w:b w:val="0"/>
          <w:bCs w:val="0"/>
          <w:color w:val="000000"/>
          <w:lang w:val="en-US"/>
        </w:rPr>
        <w:t xml:space="preserve"> the failure rate of each of the 56 evaluation tasks across its saved sessions.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Models:</w:t>
      </w:r>
      <w:r>
        <w:rPr>
          <w:rFonts w:ascii="Cambria" w:hAnsi="Cambria" w:cs="Cambria" w:eastAsia="Cambria"/>
          <w:sz w:val="22"/>
          <w:szCs w:val="22"/>
          <w:b w:val="0"/>
          <w:bCs w:val="0"/>
          <w:color w:val="000000"/>
          <w:lang w:val="en-US"/>
        </w:rPr>
        <w:t xml:space="preserve"> three run locally:</w:t>
      </w:r>
    </w:p>
    <w:p>
      <w:pPr>
        <w:spacing w:after="60"/>
        <w:ind w:left="432" w:hanging="259"/>
        <w:jc w:val="left"/>
      </w:pPr>
      <w:r>
        <w:rPr>
          <w:rFonts w:ascii="Cambria" w:hAnsi="Cambria" w:cs="Cambria" w:eastAsia="Cambria"/>
          <w:sz w:val="22"/>
          <w:szCs w:val="22"/>
          <w:b w:val="0"/>
          <w:bCs w:val="0"/>
          <w:color w:val="000000"/>
          <w:lang w:val="en-US"/>
        </w:rPr>
        <w:t>• a general 4-billion-parameter model (Qwen3-4B);</w:t>
      </w:r>
    </w:p>
    <w:p>
      <w:pPr>
        <w:spacing w:after="60"/>
        <w:ind w:left="432" w:hanging="259"/>
        <w:jc w:val="left"/>
      </w:pPr>
      <w:r>
        <w:rPr>
          <w:rFonts w:ascii="Cambria" w:hAnsi="Cambria" w:cs="Cambria" w:eastAsia="Cambria"/>
          <w:sz w:val="22"/>
          <w:szCs w:val="22"/>
          <w:b w:val="0"/>
          <w:bCs w:val="0"/>
          <w:color w:val="000000"/>
          <w:lang w:val="en-US"/>
        </w:rPr>
        <w:t>• two open "System One" decision models built to return typed answers with probabilities (OpenDecider small and nano).</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Safety of the third-party code:</w:t>
      </w:r>
      <w:r>
        <w:rPr>
          <w:rFonts w:ascii="Cambria" w:hAnsi="Cambria" w:cs="Cambria" w:eastAsia="Cambria"/>
          <w:sz w:val="22"/>
          <w:szCs w:val="22"/>
          <w:b w:val="0"/>
          <w:bCs w:val="0"/>
          <w:color w:val="000000"/>
          <w:lang w:val="en-US"/>
        </w:rPr>
        <w:t xml:space="preserve"> the third-party package was read before use. Where possible, its prompt was rebuilt so that none of its code ran.</w:t>
      </w:r>
    </w:p>
    <w:p>
      <w:pPr>
        <w:jc w:val="both"/>
      </w:pPr>
      <w:r>
        <w:rPr>
          <w:rFonts w:ascii="Cambria" w:hAnsi="Cambria" w:cs="Cambria" w:eastAsia="Cambria"/>
          <w:sz w:val="22"/>
          <w:szCs w:val="22"/>
          <w:b w:val="0"/>
          <w:bCs w:val="0"/>
          <w:color w:val="000000"/>
          <w:lang w:val="en-US"/>
        </w:rPr>
        <w:t>None predicted failure. The best, the general model, reached an area under the ROC curve of 0.60, with a 95% interval of 0.44 to 0.75, which includes chance. The two decision models scored 0.52 and 0.35. Text length alone scored 0.42. The hard tasks were not vaguely written; they were hard because of the project's own promises. A gate that decides from the task text when to ask the user would therefore not target the tasks that fail.</w:t>
      </w:r>
    </w:p>
    <w:p>
      <w:pPr>
        <w:pStyle w:val="Heading2"/>
        <w:jc w:val="left"/>
      </w:pPr>
      <w:r>
        <w:rPr>
          <w:rFonts w:ascii="Calibri" w:hAnsi="Calibri" w:cs="Calibri" w:eastAsia="Calibri"/>
          <w:sz w:val="25"/>
          <w:szCs w:val="25"/>
          <w:b w:val="1"/>
          <w:bCs w:val="1"/>
          <w:color w:val="000000"/>
          <w:lang w:val="en-US"/>
        </w:rPr>
        <w:t>A Second Model at the Agent's Side: the Advisor and the Conscience</w:t>
      </w:r>
    </w:p>
    <w:p>
      <w:pPr>
        <w:jc w:val="both"/>
      </w:pPr>
      <w:r>
        <w:rPr>
          <w:rFonts w:ascii="Cambria" w:hAnsi="Cambria" w:cs="Cambria" w:eastAsia="Cambria"/>
          <w:sz w:val="22"/>
          <w:szCs w:val="22"/>
          <w:b w:val="0"/>
          <w:bCs w:val="0"/>
          <w:color w:val="000000"/>
          <w:lang w:val="en-US"/>
        </w:rPr>
        <w:t>The checks examined the agent's change after the fact. A different idea is to place a second, stronger model beside the agent while it works. OMP, the agent harness used throughout, includes such an advisor:</w:t>
      </w:r>
    </w:p>
    <w:p>
      <w:pPr>
        <w:spacing w:after="60"/>
        <w:ind w:left="432" w:hanging="259"/>
        <w:jc w:val="left"/>
      </w:pPr>
      <w:r>
        <w:rPr>
          <w:rFonts w:ascii="Cambria" w:hAnsi="Cambria" w:cs="Cambria" w:eastAsia="Cambria"/>
          <w:sz w:val="22"/>
          <w:szCs w:val="22"/>
          <w:b w:val="0"/>
          <w:bCs w:val="0"/>
          <w:color w:val="000000"/>
          <w:lang w:val="en-US"/>
        </w:rPr>
        <w:t>• it reviews every turn of the primary agent;</w:t>
      </w:r>
    </w:p>
    <w:p>
      <w:pPr>
        <w:spacing w:after="60"/>
        <w:ind w:left="432" w:hanging="259"/>
        <w:jc w:val="left"/>
      </w:pPr>
      <w:r>
        <w:rPr>
          <w:rFonts w:ascii="Cambria" w:hAnsi="Cambria" w:cs="Cambria" w:eastAsia="Cambria"/>
          <w:sz w:val="22"/>
          <w:szCs w:val="22"/>
          <w:b w:val="0"/>
          <w:bCs w:val="0"/>
          <w:color w:val="000000"/>
          <w:lang w:val="en-US"/>
        </w:rPr>
        <w:t>• it injects notes of graded severity (note, concern, blocker);</w:t>
      </w:r>
    </w:p>
    <w:p>
      <w:pPr>
        <w:spacing w:after="60"/>
        <w:ind w:left="432" w:hanging="259"/>
        <w:jc w:val="left"/>
      </w:pPr>
      <w:r>
        <w:rPr>
          <w:rFonts w:ascii="Cambria" w:hAnsi="Cambria" w:cs="Cambria" w:eastAsia="Cambria"/>
          <w:sz w:val="22"/>
          <w:szCs w:val="22"/>
          <w:b w:val="0"/>
          <w:bCs w:val="0"/>
          <w:color w:val="000000"/>
          <w:lang w:val="en-US"/>
        </w:rPr>
        <w:t>• a blocker interrupts the agent.</w:t>
      </w:r>
    </w:p>
    <w:p>
      <w:pPr>
        <w:jc w:val="both"/>
      </w:pPr>
      <w:r>
        <w:rPr>
          <w:rFonts w:ascii="Cambria" w:hAnsi="Cambria" w:cs="Cambria" w:eastAsia="Cambria"/>
          <w:sz w:val="22"/>
          <w:szCs w:val="22"/>
          <w:b w:val="0"/>
          <w:bCs w:val="0"/>
          <w:color w:val="000000"/>
          <w:lang w:val="en-US"/>
        </w:rPr>
        <w:t>The advisor was not designed in this work and was not tuned on the tasks, so the bidict tasks could evaluate it without design bias.</w:t>
      </w:r>
    </w:p>
    <w:p>
      <w:pPr>
        <w:jc w:val="both"/>
      </w:pPr>
      <w:r>
        <w:rPr>
          <w:rFonts w:ascii="Cambria" w:hAnsi="Cambria" w:cs="Cambria" w:eastAsia="Cambria"/>
          <w:sz w:val="22"/>
          <w:szCs w:val="22"/>
          <w:b w:val="1"/>
          <w:bCs w:val="1"/>
          <w:color w:val="000000"/>
          <w:lang w:val="en-US"/>
        </w:rPr>
        <w:t>A fault found first.</w:t>
      </w:r>
      <w:r>
        <w:rPr>
          <w:rFonts w:ascii="Cambria" w:hAnsi="Cambria" w:cs="Cambria" w:eastAsia="Cambria"/>
          <w:sz w:val="22"/>
          <w:szCs w:val="22"/>
          <w:b w:val="0"/>
          <w:bCs w:val="0"/>
          <w:color w:val="000000"/>
          <w:lang w:val="en-US"/>
        </w:rPr>
        <w:t xml:space="preserve"> Setting up the advisor exposed a fault in the earlier experiments. OMP gives an extension's event handler at most 30 seconds, and the executable review takes two to three minutes. Past that limit OMP stopped waiting, and a review that finished late often never reached the agent. In the saved sessions, the share of reviews with findings that actually reached the agent was:</w:t>
      </w:r>
    </w:p>
    <w:p>
      <w:pPr>
        <w:spacing w:after="60"/>
        <w:ind w:left="432" w:hanging="259"/>
        <w:jc w:val="left"/>
      </w:pPr>
      <w:r>
        <w:rPr>
          <w:rFonts w:ascii="Cambria" w:hAnsi="Cambria" w:cs="Cambria" w:eastAsia="Cambria"/>
          <w:sz w:val="22"/>
          <w:szCs w:val="22"/>
          <w:b w:val="0"/>
          <w:bCs w:val="0"/>
          <w:color w:val="000000"/>
          <w:lang w:val="en-US"/>
        </w:rPr>
        <w:t>• about 8 of 22 in engine3;</w:t>
      </w:r>
    </w:p>
    <w:p>
      <w:pPr>
        <w:spacing w:after="60"/>
        <w:ind w:left="432" w:hanging="259"/>
        <w:jc w:val="left"/>
      </w:pPr>
      <w:r>
        <w:rPr>
          <w:rFonts w:ascii="Cambria" w:hAnsi="Cambria" w:cs="Cambria" w:eastAsia="Cambria"/>
          <w:sz w:val="22"/>
          <w:szCs w:val="22"/>
          <w:b w:val="0"/>
          <w:bCs w:val="0"/>
          <w:color w:val="000000"/>
          <w:lang w:val="en-US"/>
        </w:rPr>
        <w:t>• 70 to 80% in engine4 and engine5.</w:t>
      </w:r>
    </w:p>
    <w:p>
      <w:pPr>
        <w:jc w:val="both"/>
      </w:pPr>
      <w:r>
        <w:rPr>
          <w:rFonts w:ascii="Cambria" w:hAnsi="Cambria" w:cs="Cambria" w:eastAsia="Cambria"/>
          <w:sz w:val="22"/>
          <w:szCs w:val="22"/>
          <w:b w:val="0"/>
          <w:bCs w:val="0"/>
          <w:color w:val="000000"/>
          <w:lang w:val="en-US"/>
        </w:rPr>
        <w:t>The effect of the review in those experiments was therefore measured incompletely. The review now runs outside the handler and starts a new turn when ready. The no-advisor comparison below was rerun with this fix, and the fix alone did not change its success: 37 of 63, against 40 before.</w:t>
      </w:r>
    </w:p>
    <w:p>
      <w:pPr>
        <w:jc w:val="both"/>
      </w:pPr>
      <w:r>
        <w:rPr>
          <w:rFonts w:ascii="Cambria" w:hAnsi="Cambria" w:cs="Cambria" w:eastAsia="Cambria"/>
          <w:sz w:val="22"/>
          <w:szCs w:val="22"/>
          <w:b w:val="1"/>
          <w:bCs w:val="1"/>
          <w:color w:val="000000"/>
          <w:lang w:val="en-US"/>
        </w:rPr>
        <w:t>The full advisor.</w:t>
      </w:r>
      <w:r>
        <w:rPr>
          <w:rFonts w:ascii="Cambria" w:hAnsi="Cambria" w:cs="Cambria" w:eastAsia="Cambria"/>
          <w:sz w:val="22"/>
          <w:szCs w:val="22"/>
          <w:b w:val="0"/>
          <w:bCs w:val="0"/>
          <w:color w:val="000000"/>
          <w:lang w:val="en-US"/>
        </w:rPr>
        <w:t xml:space="preserve"> With Sonnet 5.5 as the advisor and Haiku as the agent, the advisor raised success from 37 to 45 of 63, a gain of three, three and two in the three repetitions. This met the pinned threshold of six. It was the first gain in success in the series. It cost 3.5 times as much, about 12.5 dollars per extra success. Its transcripts explain the cost:</w:t>
      </w:r>
    </w:p>
    <w:p>
      <w:pPr>
        <w:spacing w:after="60"/>
        <w:ind w:left="432" w:hanging="259"/>
        <w:jc w:val="left"/>
      </w:pPr>
      <w:r>
        <w:rPr>
          <w:rFonts w:ascii="Cambria" w:hAnsi="Cambria" w:cs="Cambria" w:eastAsia="Cambria"/>
          <w:sz w:val="22"/>
          <w:szCs w:val="22"/>
          <w:b w:val="0"/>
          <w:bCs w:val="0"/>
          <w:color w:val="000000"/>
          <w:lang w:val="en-US"/>
        </w:rPr>
        <w:t>• 81 reviews per session, each re-reading about 62,000 tokens of the session;</w:t>
      </w:r>
    </w:p>
    <w:p>
      <w:pPr>
        <w:spacing w:after="60"/>
        <w:ind w:left="432" w:hanging="259"/>
        <w:jc w:val="left"/>
      </w:pPr>
      <w:r>
        <w:rPr>
          <w:rFonts w:ascii="Cambria" w:hAnsi="Cambria" w:cs="Cambria" w:eastAsia="Cambria"/>
          <w:sz w:val="22"/>
          <w:szCs w:val="22"/>
          <w:b w:val="0"/>
          <w:bCs w:val="0"/>
          <w:color w:val="000000"/>
          <w:lang w:val="en-US"/>
        </w:rPr>
        <w:t>• 95% of the advisor's cost was these repeated reads, not its notes;</w:t>
      </w:r>
    </w:p>
    <w:p>
      <w:pPr>
        <w:spacing w:after="60"/>
        <w:ind w:left="432" w:hanging="259"/>
        <w:jc w:val="left"/>
      </w:pPr>
      <w:r>
        <w:rPr>
          <w:rFonts w:ascii="Cambria" w:hAnsi="Cambria" w:cs="Cambria" w:eastAsia="Cambria"/>
          <w:sz w:val="22"/>
          <w:szCs w:val="22"/>
          <w:b w:val="0"/>
          <w:bCs w:val="0"/>
          <w:color w:val="000000"/>
          <w:lang w:val="en-US"/>
        </w:rPr>
        <w:t>• most of its blockers came after the agent ran a command and saw the result, and in the second half of the session.</w:t>
      </w:r>
    </w:p>
    <w:p>
      <w:pPr>
        <w:jc w:val="both"/>
      </w:pPr>
      <w:r>
        <w:rPr>
          <w:rFonts w:ascii="Cambria" w:hAnsi="Cambria" w:cs="Cambria" w:eastAsia="Cambria"/>
          <w:sz w:val="22"/>
          <w:szCs w:val="22"/>
          <w:b w:val="1"/>
          <w:bCs w:val="1"/>
          <w:color w:val="000000"/>
          <w:lang w:val="en-US"/>
        </w:rPr>
        <w:t>The conscience.</w:t>
      </w:r>
      <w:r>
        <w:rPr>
          <w:rFonts w:ascii="Cambria" w:hAnsi="Cambria" w:cs="Cambria" w:eastAsia="Cambria"/>
          <w:sz w:val="22"/>
          <w:szCs w:val="22"/>
          <w:b w:val="0"/>
          <w:bCs w:val="0"/>
          <w:color w:val="000000"/>
          <w:lang w:val="en-US"/>
        </w:rPr>
        <w:t xml:space="preserve"> These observations led to the selective advisor. The user named it the conscience: it is not consulted, it speaks up when the agent errs. Its rule, proposed by the user by analogy with a teacher, is to intervene after two mistakes since the last intervention:</w:t>
      </w:r>
    </w:p>
    <w:p>
      <w:pPr>
        <w:spacing w:after="60"/>
        <w:ind w:left="432" w:hanging="259"/>
        <w:jc w:val="left"/>
      </w:pPr>
      <w:r>
        <w:rPr>
          <w:rFonts w:ascii="Cambria" w:hAnsi="Cambria" w:cs="Cambria" w:eastAsia="Cambria"/>
          <w:sz w:val="22"/>
          <w:szCs w:val="22"/>
          <w:b w:val="0"/>
          <w:bCs w:val="0"/>
          <w:color w:val="000000"/>
          <w:lang w:val="en-US"/>
        </w:rPr>
        <w:t>• any failed command or tool call, or the agent's own check printing a mismatch, counts as a mistake;</w:t>
      </w:r>
    </w:p>
    <w:p>
      <w:pPr>
        <w:spacing w:after="60"/>
        <w:ind w:left="432" w:hanging="259"/>
        <w:jc w:val="left"/>
      </w:pPr>
      <w:r>
        <w:rPr>
          <w:rFonts w:ascii="Cambria" w:hAnsi="Cambria" w:cs="Cambria" w:eastAsia="Cambria"/>
          <w:sz w:val="22"/>
          <w:szCs w:val="22"/>
          <w:b w:val="0"/>
          <w:bCs w:val="0"/>
          <w:color w:val="000000"/>
          <w:lang w:val="en-US"/>
        </w:rPr>
        <w:t>• if the same mistake repeats, the conscience is told so;</w:t>
      </w:r>
    </w:p>
    <w:p>
      <w:pPr>
        <w:spacing w:after="60"/>
        <w:ind w:left="432" w:hanging="259"/>
        <w:jc w:val="left"/>
      </w:pPr>
      <w:r>
        <w:rPr>
          <w:rFonts w:ascii="Cambria" w:hAnsi="Cambria" w:cs="Cambria" w:eastAsia="Cambria"/>
          <w:sz w:val="22"/>
          <w:szCs w:val="22"/>
          <w:b w:val="0"/>
          <w:bCs w:val="0"/>
          <w:color w:val="000000"/>
          <w:lang w:val="en-US"/>
        </w:rPr>
        <w:t>• if the mistakes differ, it is told they are different mistakes;</w:t>
      </w:r>
    </w:p>
    <w:p>
      <w:pPr>
        <w:spacing w:after="60"/>
        <w:ind w:left="432" w:hanging="259"/>
        <w:jc w:val="left"/>
      </w:pPr>
      <w:r>
        <w:rPr>
          <w:rFonts w:ascii="Cambria" w:hAnsi="Cambria" w:cs="Cambria" w:eastAsia="Cambria"/>
          <w:sz w:val="22"/>
          <w:szCs w:val="22"/>
          <w:b w:val="0"/>
          <w:bCs w:val="0"/>
          <w:color w:val="000000"/>
          <w:lang w:val="en-US"/>
        </w:rPr>
        <w:t>• the cap is ten interventions per session, sized from the earlier sessions, where the median was nine mistakes and the maximum twenty-two.</w:t>
      </w:r>
    </w:p>
    <w:p>
      <w:pPr>
        <w:jc w:val="both"/>
      </w:pPr>
      <w:r>
        <w:rPr>
          <w:rFonts w:ascii="Cambria" w:hAnsi="Cambria" w:cs="Cambria" w:eastAsia="Cambria"/>
          <w:sz w:val="22"/>
          <w:szCs w:val="22"/>
          <w:b w:val="0"/>
          <w:bCs w:val="0"/>
          <w:color w:val="000000"/>
          <w:lang w:val="en-US"/>
        </w:rPr>
        <w:t>It does not read the transcript. It sees only the task, the change so far, and the last command with its output, about 5,000 tokens. It runs in the background, and its note reaches the agent with the next tool result.</w:t>
      </w:r>
    </w:p>
    <w:p>
      <w:pPr>
        <w:pStyle w:val="Caption"/>
        <w:keepNext/>
      </w:pPr>
      <w:r>
        <w:rPr>
          <w:rFonts w:ascii="Calibri" w:hAnsi="Calibri" w:cs="Calibri" w:eastAsia="Calibri"/>
          <w:sz w:val="20"/>
          <w:szCs w:val="20"/>
          <w:b w:val="1"/>
          <w:bCs w:val="1"/>
          <w:color w:val="000000"/>
          <w:lang w:val="en-US"/>
        </w:rPr>
        <w:t>Table 24. A second model beside the agent (Haiku as the agent, bidict,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062"/>
        <w:gridCol w:w="700"/>
        <w:gridCol w:w="1225"/>
        <w:gridCol w:w="2099"/>
        <w:gridCol w:w="700"/>
        <w:gridCol w:w="1575"/>
      </w:tblGrid>
      <w:tr>
        <w:trPr>
          <w:cantSplit/>
          <w:tblHeader/>
        </w:trPr>
        <w:tc>
          <w:tcPr>
            <w:tcW w:type="dxa" w:w="3062"/>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225"/>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2099"/>
            <w:vAlign w:val="center"/>
            <w:shd w:fill="E6ECF2"/>
          </w:tcPr>
          <w:p>
            <w:pPr>
              <w:keepNext/>
              <w:spacing w:after="0" w:line="240" w:lineRule="auto"/>
            </w:pPr>
            <w:r>
              <w:rPr>
                <w:rFonts w:ascii="Calibri" w:hAnsi="Calibri" w:cs="Calibri" w:eastAsia="Calibri"/>
                <w:sz w:val="19"/>
                <w:szCs w:val="19"/>
                <w:b w:val="1"/>
                <w:bCs w:val="1"/>
                <w:color w:val="000000"/>
                <w:lang w:val="en-US"/>
              </w:rPr>
              <w:t>Total cost (list prices)</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575"/>
            <w:vAlign w:val="center"/>
            <w:shd w:fill="E6ECF2"/>
          </w:tcPr>
          <w:p>
            <w:pPr>
              <w:keepNext/>
              <w:spacing w:after="0" w:line="240" w:lineRule="auto"/>
            </w:pPr>
            <w:r>
              <w:rPr>
                <w:rFonts w:ascii="Calibri" w:hAnsi="Calibri" w:cs="Calibri" w:eastAsia="Calibri"/>
                <w:sz w:val="19"/>
                <w:szCs w:val="19"/>
                <w:b w:val="1"/>
                <w:bCs w:val="1"/>
                <w:color w:val="000000"/>
                <w:lang w:val="en-US"/>
              </w:rPr>
              <w:t>Sessions timed out</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No advisor</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37/63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11, 14, 12</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$39.88</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72.2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3</w:t>
            </w:r>
          </w:p>
        </w:tc>
      </w:tr>
      <w:tr>
        <w:trPr>
          <w:cantSplit/>
        </w:trPr>
        <w:tc>
          <w:tcPr>
            <w:tcW w:type="dxa" w:w="3062"/>
            <w:vAlign w:val="center"/>
            <w:shd w:fill="F6F8FA"/>
          </w:tcPr>
          <w:p>
            <w:pPr>
              <w:keepNext/>
              <w:spacing w:after="0" w:line="240" w:lineRule="auto"/>
            </w:pPr>
            <w:r>
              <w:rPr>
                <w:rFonts w:ascii="Calibri" w:hAnsi="Calibri" w:cs="Calibri" w:eastAsia="Calibri"/>
                <w:sz w:val="19"/>
                <w:szCs w:val="19"/>
                <w:b w:val="0"/>
                <w:bCs w:val="0"/>
                <w:color w:val="000000"/>
                <w:lang w:val="en-US"/>
              </w:rPr>
              <w:t>OMP advisor, Sonnet 5.5, every turn</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225"/>
            <w:vAlign w:val="center"/>
            <w:shd w:fill="F6F8FA"/>
          </w:tcPr>
          <w:p>
            <w:pPr>
              <w:keepNext/>
              <w:spacing w:after="0" w:line="240" w:lineRule="auto"/>
            </w:pPr>
            <w:r>
              <w:rPr>
                <w:rFonts w:ascii="Calibri" w:hAnsi="Calibri" w:cs="Calibri" w:eastAsia="Calibri"/>
                <w:sz w:val="19"/>
                <w:szCs w:val="19"/>
                <w:b w:val="0"/>
                <w:bCs w:val="0"/>
                <w:color w:val="000000"/>
                <w:lang w:val="en-US"/>
              </w:rPr>
              <w:t>14, 17, 14</w:t>
            </w:r>
          </w:p>
        </w:tc>
        <w:tc>
          <w:tcPr>
            <w:tcW w:type="dxa" w:w="2099"/>
            <w:vAlign w:val="center"/>
            <w:shd w:fill="F6F8FA"/>
          </w:tcPr>
          <w:p>
            <w:pPr>
              <w:keepNext/>
              <w:spacing w:after="0" w:line="240" w:lineRule="auto"/>
            </w:pPr>
            <w:r>
              <w:rPr>
                <w:rFonts w:ascii="Calibri" w:hAnsi="Calibri" w:cs="Calibri" w:eastAsia="Calibri"/>
                <w:sz w:val="19"/>
                <w:szCs w:val="19"/>
                <w:b w:val="0"/>
                <w:bCs w:val="0"/>
                <w:color w:val="000000"/>
                <w:lang w:val="en-US"/>
              </w:rPr>
              <w:t>$140.15</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82.2</w:t>
            </w:r>
          </w:p>
        </w:tc>
        <w:tc>
          <w:tcPr>
            <w:tcW w:type="dxa" w:w="1575"/>
            <w:vAlign w:val="center"/>
            <w:shd w:fill="F6F8FA"/>
          </w:tcPr>
          <w:p>
            <w:pPr>
              <w:keepNext/>
              <w:spacing w:after="0" w:line="240" w:lineRule="auto"/>
            </w:pPr>
            <w:r>
              <w:rPr>
                <w:rFonts w:ascii="Calibri" w:hAnsi="Calibri" w:cs="Calibri" w:eastAsia="Calibri"/>
                <w:sz w:val="19"/>
                <w:szCs w:val="19"/>
                <w:b w:val="0"/>
                <w:bCs w:val="0"/>
                <w:color w:val="000000"/>
                <w:lang w:val="en-US"/>
              </w:rPr>
              <w:t>11</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Conscience, Sonnet 5.5</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14, 15, 15</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about $51.89</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84.2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4</w:t>
            </w:r>
          </w:p>
        </w:tc>
      </w:tr>
      <w:tr>
        <w:trPr>
          <w:cantSplit/>
        </w:trPr>
        <w:tc>
          <w:tcPr>
            <w:tcW w:type="dxa" w:w="3062"/>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38/63</w:t>
            </w:r>
          </w:p>
        </w:tc>
        <w:tc>
          <w:tcPr>
            <w:tcW w:type="dxa" w:w="1225"/>
            <w:vAlign w:val="center"/>
            <w:shd w:fill="F6F8FA"/>
          </w:tcPr>
          <w:p>
            <w:pPr>
              <w:keepNext w:val="0"/>
              <w:spacing w:after="0" w:line="240" w:lineRule="auto"/>
            </w:pPr>
            <w:r>
              <w:rPr>
                <w:rFonts w:ascii="Calibri" w:hAnsi="Calibri" w:cs="Calibri" w:eastAsia="Calibri"/>
                <w:sz w:val="19"/>
                <w:szCs w:val="19"/>
                <w:b w:val="0"/>
                <w:bCs w:val="0"/>
                <w:color w:val="000000"/>
                <w:lang w:val="en-US"/>
              </w:rPr>
              <w:t>12, 12, 14</w:t>
            </w:r>
          </w:p>
        </w:tc>
        <w:tc>
          <w:tcPr>
            <w:tcW w:type="dxa" w:w="2099"/>
            <w:vAlign w:val="center"/>
            <w:shd w:fill="F6F8FA"/>
          </w:tcPr>
          <w:p>
            <w:pPr>
              <w:keepNext w:val="0"/>
              <w:spacing w:after="0" w:line="240" w:lineRule="auto"/>
            </w:pPr>
            <w:r>
              <w:rPr>
                <w:rFonts w:ascii="Calibri" w:hAnsi="Calibri" w:cs="Calibri" w:eastAsia="Calibri"/>
                <w:sz w:val="19"/>
                <w:szCs w:val="19"/>
                <w:b w:val="0"/>
                <w:bCs w:val="0"/>
                <w:color w:val="000000"/>
                <w:lang w:val="en-US"/>
              </w:rPr>
              <w:t>about $45.67</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78.3</w:t>
            </w:r>
          </w:p>
        </w:tc>
        <w:tc>
          <w:tcPr>
            <w:tcW w:type="dxa" w:w="1575"/>
            <w:vAlign w:val="center"/>
            <w:shd w:fill="F6F8FA"/>
          </w:tcPr>
          <w:p>
            <w:pPr>
              <w:keepNext w:val="0"/>
              <w:spacing w:after="0" w:line="240" w:lineRule="auto"/>
            </w:pPr>
            <w:r>
              <w:rPr>
                <w:rFonts w:ascii="Calibri" w:hAnsi="Calibri" w:cs="Calibri" w:eastAsia="Calibri"/>
                <w:sz w:val="19"/>
                <w:szCs w:val="19"/>
                <w:b w:val="0"/>
                <w:bCs w:val="0"/>
                <w:color w:val="000000"/>
                <w:lang w:val="en-US"/>
              </w:rPr>
              <w:t>4</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403841"/>
            <wp:docPr id="7" name="Picture 7" descr="Fig Second Model EN"/>
            <wp:cNvGraphicFramePr>
              <a:graphicFrameLocks noChangeAspect="1"/>
            </wp:cNvGraphicFramePr>
            <a:graphic>
              <a:graphicData uri="http://schemas.openxmlformats.org/drawingml/2006/picture">
                <pic:pic>
                  <pic:nvPicPr>
                    <pic:cNvPr id="0" name="Fig_Second_Model_EN.png"/>
                    <pic:cNvPicPr/>
                  </pic:nvPicPr>
                  <pic:blipFill>
                    <a:blip r:embed="rId15"/>
                    <a:stretch>
                      <a:fillRect/>
                    </a:stretch>
                  </pic:blipFill>
                  <pic:spPr>
                    <a:xfrm>
                      <a:off x="0" y="0"/>
                      <a:ext cx="5943600" cy="340384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7. Success against total cost with a second model beside the agent (Table 24)</w:t>
      </w:r>
    </w:p>
    <w:p>
      <w:pPr>
        <w:jc w:val="both"/>
      </w:pPr>
      <w:r>
        <w:rPr>
          <w:rFonts w:ascii="Cambria" w:hAnsi="Cambria" w:cs="Cambria" w:eastAsia="Cambria"/>
          <w:sz w:val="22"/>
          <w:szCs w:val="22"/>
          <w:b w:val="0"/>
          <w:bCs w:val="0"/>
          <w:color w:val="000000"/>
          <w:lang w:val="en-US"/>
        </w:rPr>
        <w:t>The conscience with Sonnet 5.5 met its pinned rule: at least 43 of 63, at no more than half the cost of the full advisor. It kept seven of the full advisor's eight extra successes at about 37% of its cost, and it did not lengthen sessions to the time limit as the full advisor did. It spoke about twice per session (139 consultations, 132 notes) and never reached its cap. The cost of a consultation is an estimate, because the call does not report its usage. Even at three times the estimate, the total stays under half the full advisor's cost.</w:t>
      </w:r>
    </w:p>
    <w:p>
      <w:pPr>
        <w:jc w:val="both"/>
      </w:pPr>
      <w:r>
        <w:rPr>
          <w:rFonts w:ascii="Cambria" w:hAnsi="Cambria" w:cs="Cambria" w:eastAsia="Cambria"/>
          <w:sz w:val="22"/>
          <w:szCs w:val="22"/>
          <w:b w:val="1"/>
          <w:bCs w:val="1"/>
          <w:color w:val="000000"/>
          <w:lang w:val="en-US"/>
        </w:rPr>
        <w:t>Haiku as the advisor.</w:t>
      </w:r>
      <w:r>
        <w:rPr>
          <w:rFonts w:ascii="Cambria" w:hAnsi="Cambria" w:cs="Cambria" w:eastAsia="Cambria"/>
          <w:sz w:val="22"/>
          <w:szCs w:val="22"/>
          <w:b w:val="0"/>
          <w:bCs w:val="0"/>
          <w:color w:val="000000"/>
          <w:lang w:val="en-US"/>
        </w:rPr>
        <w:t xml:space="preserve"> Two Haiku variants tested the weaker model as the second model:</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OMP's advisor with Haiku</w:t>
      </w:r>
      <w:r>
        <w:rPr>
          <w:rFonts w:ascii="Cambria" w:hAnsi="Cambria" w:cs="Cambria" w:eastAsia="Cambria"/>
          <w:sz w:val="22"/>
          <w:szCs w:val="22"/>
          <w:b w:val="0"/>
          <w:bCs w:val="0"/>
          <w:color w:val="000000"/>
          <w:lang w:val="en-US"/>
        </w:rPr>
        <w:t xml:space="preserve"> was stopped after 13 sessions under a pre-set cost condition. On the same tasks it cost more than the advisor with Sonnet: a cheaper model per token is not a cheaper advisor when it reviews as often and the sessions grow.</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with Haiku</w:t>
      </w:r>
      <w:r>
        <w:rPr>
          <w:rFonts w:ascii="Cambria" w:hAnsi="Cambria" w:cs="Cambria" w:eastAsia="Cambria"/>
          <w:sz w:val="22"/>
          <w:szCs w:val="22"/>
          <w:b w:val="0"/>
          <w:bCs w:val="0"/>
          <w:color w:val="000000"/>
          <w:lang w:val="en-US"/>
        </w:rPr>
        <w:t xml:space="preserve"> reached 38 of 63, the same as no advisor.</w:t>
      </w:r>
    </w:p>
    <w:p>
      <w:pPr>
        <w:jc w:val="both"/>
      </w:pPr>
      <w:r>
        <w:rPr>
          <w:rFonts w:ascii="Cambria" w:hAnsi="Cambria" w:cs="Cambria" w:eastAsia="Cambria"/>
          <w:sz w:val="22"/>
          <w:szCs w:val="22"/>
          <w:b w:val="0"/>
          <w:bCs w:val="0"/>
          <w:color w:val="000000"/>
          <w:lang w:val="en-US"/>
        </w:rPr>
        <w:t>The timing and the compact context cut the cost, but they did not replace the advisor's knowledge. The gain needs a second model that knows more than the agent, as a teacher's voice does, not the agent's own.</w:t>
      </w:r>
    </w:p>
    <w:p>
      <w:pPr>
        <w:jc w:val="both"/>
      </w:pPr>
      <w:r>
        <w:rPr>
          <w:rFonts w:ascii="Cambria" w:hAnsi="Cambria" w:cs="Cambria" w:eastAsia="Cambria"/>
          <w:sz w:val="22"/>
          <w:szCs w:val="22"/>
          <w:b w:val="1"/>
          <w:bCs w:val="1"/>
          <w:color w:val="000000"/>
          <w:lang w:val="en-US"/>
        </w:rPr>
        <w:t>A conscience with memory.</w:t>
      </w:r>
      <w:r>
        <w:rPr>
          <w:rFonts w:ascii="Cambria" w:hAnsi="Cambria" w:cs="Cambria" w:eastAsia="Cambria"/>
          <w:sz w:val="22"/>
          <w:szCs w:val="22"/>
          <w:b w:val="0"/>
          <w:bCs w:val="0"/>
          <w:color w:val="000000"/>
          <w:lang w:val="en-US"/>
        </w:rPr>
        <w:t xml:space="preserve"> The natural next step was to give the conscience what MIHAD knows at the moment of an error: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user's standing preferences,</w:t>
      </w:r>
      <w:r>
        <w:rPr>
          <w:rFonts w:ascii="Cambria" w:hAnsi="Cambria" w:cs="Cambria" w:eastAsia="Cambria"/>
          <w:sz w:val="22"/>
          <w:szCs w:val="22"/>
          <w:b w:val="0"/>
          <w:bCs w:val="0"/>
          <w:color w:val="000000"/>
          <w:lang w:val="en-US"/>
        </w:rPr>
        <w:t xml:space="preserve"> so it holds the agent to them;</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how the same errors were resolved in earlier sessions of the project:</w:t>
      </w:r>
      <w:r>
        <w:rPr>
          <w:rFonts w:ascii="Cambria" w:hAnsi="Cambria" w:cs="Cambria" w:eastAsia="Cambria"/>
          <w:sz w:val="22"/>
          <w:szCs w:val="22"/>
          <w:b w:val="0"/>
          <w:bCs w:val="0"/>
          <w:color w:val="000000"/>
          <w:lang w:val="en-US"/>
        </w:rPr>
        <w:t xml:space="preserve"> errors with the same tool and signature, what the agent did next, and the call that then worked. These came from 261 earlier bidict sessions, and each task saw only sessions of other tasks.</w:t>
      </w:r>
    </w:p>
    <w:p>
      <w:pPr>
        <w:jc w:val="both"/>
      </w:pPr>
      <w:r>
        <w:rPr>
          <w:rFonts w:ascii="Cambria" w:hAnsi="Cambria" w:cs="Cambria" w:eastAsia="Cambria"/>
          <w:sz w:val="22"/>
          <w:szCs w:val="22"/>
          <w:b w:val="0"/>
          <w:bCs w:val="0"/>
          <w:color w:val="000000"/>
          <w:lang w:val="en-US"/>
        </w:rPr>
        <w:t>A free analysis before the run looked promising: 250 of 285 earlier interventions had an error with a resolved twin in another task. Three checkable preferences were stated in every task for both versions:</w:t>
      </w:r>
    </w:p>
    <w:p>
      <w:pPr>
        <w:spacing w:after="60"/>
        <w:ind w:left="432" w:hanging="259"/>
        <w:jc w:val="left"/>
      </w:pPr>
      <w:r>
        <w:rPr>
          <w:rFonts w:ascii="Cambria" w:hAnsi="Cambria" w:cs="Cambria" w:eastAsia="Cambria"/>
          <w:sz w:val="22"/>
          <w:szCs w:val="22"/>
          <w:b w:val="0"/>
          <w:bCs w:val="0"/>
          <w:color w:val="000000"/>
          <w:lang w:val="en-US"/>
        </w:rPr>
        <w:t>• an entry in the changelog;</w:t>
      </w:r>
    </w:p>
    <w:p>
      <w:pPr>
        <w:spacing w:after="60"/>
        <w:ind w:left="432" w:hanging="259"/>
        <w:jc w:val="left"/>
      </w:pPr>
      <w:r>
        <w:rPr>
          <w:rFonts w:ascii="Cambria" w:hAnsi="Cambria" w:cs="Cambria" w:eastAsia="Cambria"/>
          <w:sz w:val="22"/>
          <w:szCs w:val="22"/>
          <w:b w:val="0"/>
          <w:bCs w:val="0"/>
          <w:color w:val="000000"/>
          <w:lang w:val="en-US"/>
        </w:rPr>
        <w:t>• a regression test;</w:t>
      </w:r>
    </w:p>
    <w:p>
      <w:pPr>
        <w:spacing w:after="60"/>
        <w:ind w:left="432" w:hanging="259"/>
        <w:jc w:val="left"/>
      </w:pPr>
      <w:r>
        <w:rPr>
          <w:rFonts w:ascii="Cambria" w:hAnsi="Cambria" w:cs="Cambria" w:eastAsia="Cambria"/>
          <w:sz w:val="22"/>
          <w:szCs w:val="22"/>
          <w:b w:val="0"/>
          <w:bCs w:val="0"/>
          <w:color w:val="000000"/>
          <w:lang w:val="en-US"/>
        </w:rPr>
        <w:t>• a docstring for every new function.</w:t>
      </w:r>
    </w:p>
    <w:p>
      <w:pPr>
        <w:jc w:val="both"/>
      </w:pPr>
      <w:r>
        <w:rPr>
          <w:rFonts w:ascii="Cambria" w:hAnsi="Cambria" w:cs="Cambria" w:eastAsia="Cambria"/>
          <w:sz w:val="22"/>
          <w:szCs w:val="22"/>
          <w:b w:val="0"/>
          <w:bCs w:val="0"/>
          <w:color w:val="000000"/>
          <w:lang w:val="en-US"/>
        </w:rPr>
        <w:t>The pinned rule asked for one of three gains, at no more than 15% extra cost:</w:t>
      </w:r>
    </w:p>
    <w:p>
      <w:pPr>
        <w:spacing w:after="60"/>
        <w:ind w:left="432" w:hanging="259"/>
        <w:jc w:val="left"/>
      </w:pPr>
      <w:r>
        <w:rPr>
          <w:rFonts w:ascii="Cambria" w:hAnsi="Cambria" w:cs="Cambria" w:eastAsia="Cambria"/>
          <w:sz w:val="22"/>
          <w:szCs w:val="22"/>
          <w:b w:val="0"/>
          <w:bCs w:val="0"/>
          <w:color w:val="000000"/>
          <w:lang w:val="en-US"/>
        </w:rPr>
        <w:t>• 10 more points of preference compliance;</w:t>
      </w:r>
    </w:p>
    <w:p>
      <w:pPr>
        <w:spacing w:after="60"/>
        <w:ind w:left="432" w:hanging="259"/>
        <w:jc w:val="left"/>
      </w:pPr>
      <w:r>
        <w:rPr>
          <w:rFonts w:ascii="Cambria" w:hAnsi="Cambria" w:cs="Cambria" w:eastAsia="Cambria"/>
          <w:sz w:val="22"/>
          <w:szCs w:val="22"/>
          <w:b w:val="0"/>
          <w:bCs w:val="0"/>
          <w:color w:val="000000"/>
          <w:lang w:val="en-US"/>
        </w:rPr>
        <w:t>• four more successes;</w:t>
      </w:r>
    </w:p>
    <w:p>
      <w:pPr>
        <w:spacing w:after="60"/>
        <w:ind w:left="432" w:hanging="259"/>
        <w:jc w:val="left"/>
      </w:pPr>
      <w:r>
        <w:rPr>
          <w:rFonts w:ascii="Cambria" w:hAnsi="Cambria" w:cs="Cambria" w:eastAsia="Cambria"/>
          <w:sz w:val="22"/>
          <w:szCs w:val="22"/>
          <w:b w:val="0"/>
          <w:bCs w:val="0"/>
          <w:color w:val="000000"/>
          <w:lang w:val="en-US"/>
        </w:rPr>
        <w:t>• 20% fewer tool errors.</w:t>
      </w:r>
    </w:p>
    <w:p>
      <w:pPr>
        <w:pStyle w:val="Caption"/>
        <w:keepNext/>
      </w:pPr>
      <w:r>
        <w:rPr>
          <w:rFonts w:ascii="Calibri" w:hAnsi="Calibri" w:cs="Calibri" w:eastAsia="Calibri"/>
          <w:sz w:val="20"/>
          <w:szCs w:val="20"/>
          <w:b w:val="1"/>
          <w:bCs w:val="1"/>
          <w:color w:val="000000"/>
          <w:lang w:val="en-US"/>
        </w:rPr>
        <w:t>Table 25. The conscience with and without memory (Haiku as the agent, Sonnet 5.5 as the conscience, bidict, 21 tasks × 3 repetitions, preferences stated in every task)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21"/>
        <w:gridCol w:w="590"/>
        <w:gridCol w:w="1179"/>
        <w:gridCol w:w="2358"/>
        <w:gridCol w:w="590"/>
        <w:gridCol w:w="1843"/>
        <w:gridCol w:w="1179"/>
      </w:tblGrid>
      <w:tr>
        <w:trPr>
          <w:cantSplit/>
          <w:tblHeader/>
        </w:trPr>
        <w:tc>
          <w:tcPr>
            <w:tcW w:type="dxa" w:w="1621"/>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c>
          <w:tcPr>
            <w:tcW w:type="dxa" w:w="2358"/>
            <w:vAlign w:val="center"/>
            <w:shd w:fill="E6ECF2"/>
          </w:tcPr>
          <w:p>
            <w:pPr>
              <w:keepNext/>
              <w:spacing w:after="0" w:line="240" w:lineRule="auto"/>
            </w:pPr>
            <w:r>
              <w:rPr>
                <w:rFonts w:ascii="Calibri" w:hAnsi="Calibri" w:cs="Calibri" w:eastAsia="Calibri"/>
                <w:sz w:val="19"/>
                <w:szCs w:val="19"/>
                <w:b w:val="1"/>
                <w:bCs w:val="1"/>
                <w:color w:val="000000"/>
                <w:lang w:val="en-US"/>
              </w:rPr>
              <w:t>Tool errors per session (median)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843"/>
            <w:vAlign w:val="center"/>
            <w:shd w:fill="E6ECF2"/>
          </w:tcPr>
          <w:p>
            <w:pPr>
              <w:keepNext/>
              <w:spacing w:after="0" w:line="240" w:lineRule="auto"/>
            </w:pPr>
            <w:r>
              <w:rPr>
                <w:rFonts w:ascii="Calibri" w:hAnsi="Calibri" w:cs="Calibri" w:eastAsia="Calibri"/>
                <w:sz w:val="19"/>
                <w:szCs w:val="19"/>
                <w:b w:val="1"/>
                <w:bCs w:val="1"/>
                <w:color w:val="000000"/>
                <w:lang w:val="en-US"/>
              </w:rPr>
              <w:t>Notes naming a preference</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r>
      <w:tr>
        <w:trPr>
          <w:cantSplit/>
        </w:trPr>
        <w:tc>
          <w:tcPr>
            <w:tcW w:type="dxa" w:w="1621"/>
            <w:vAlign w:val="center"/>
            <w:shd w:fill="FFFFFF"/>
          </w:tcPr>
          <w:p>
            <w:pPr>
              <w:keepNext/>
              <w:spacing w:after="0" w:line="240" w:lineRule="auto"/>
            </w:pPr>
            <w:r>
              <w:rPr>
                <w:rFonts w:ascii="Calibri" w:hAnsi="Calibri" w:cs="Calibri" w:eastAsia="Calibri"/>
                <w:sz w:val="19"/>
                <w:szCs w:val="19"/>
                <w:b w:val="0"/>
                <w:bCs w:val="0"/>
                <w:color w:val="000000"/>
                <w:lang w:val="en-US"/>
              </w:rPr>
              <w:t>Conscience</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138/153 (90%)</w:t>
            </w:r>
          </w:p>
        </w:tc>
        <w:tc>
          <w:tcPr>
            <w:tcW w:type="dxa" w:w="2358"/>
            <w:vAlign w:val="center"/>
            <w:shd w:fill="FFFFFF"/>
          </w:tcPr>
          <w:p>
            <w:pPr>
              <w:keepNext/>
              <w:spacing w:after="0" w:line="240" w:lineRule="auto"/>
            </w:pPr>
            <w:r>
              <w:rPr>
                <w:rFonts w:ascii="Calibri" w:hAnsi="Calibri" w:cs="Calibri" w:eastAsia="Calibri"/>
                <w:sz w:val="19"/>
                <w:szCs w:val="19"/>
                <w:b w:val="0"/>
                <w:bCs w:val="0"/>
                <w:color w:val="000000"/>
                <w:lang w:val="en-US"/>
              </w:rPr>
              <w:t>9</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1843"/>
            <w:vAlign w:val="center"/>
            <w:shd w:fill="FFFFFF"/>
          </w:tcPr>
          <w:p>
            <w:pPr>
              <w:keepNext/>
              <w:spacing w:after="0" w:line="240" w:lineRule="auto"/>
            </w:pPr>
            <w:r>
              <w:rPr>
                <w:rFonts w:ascii="Calibri" w:hAnsi="Calibri" w:cs="Calibri" w:eastAsia="Calibri"/>
                <w:sz w:val="19"/>
                <w:szCs w:val="19"/>
                <w:b w:val="0"/>
                <w:bCs w:val="0"/>
                <w:color w:val="000000"/>
                <w:lang w:val="en-US"/>
              </w:rPr>
              <w:t>44 of 126</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r>
      <w:tr>
        <w:trPr>
          <w:cantSplit/>
        </w:trPr>
        <w:tc>
          <w:tcPr>
            <w:tcW w:type="dxa" w:w="1621"/>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43/63</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137/153 (90%)</w:t>
            </w:r>
          </w:p>
        </w:tc>
        <w:tc>
          <w:tcPr>
            <w:tcW w:type="dxa" w:w="2358"/>
            <w:vAlign w:val="center"/>
            <w:shd w:fill="F6F8FA"/>
          </w:tcPr>
          <w:p>
            <w:pPr>
              <w:keepNext w:val="0"/>
              <w:spacing w:after="0" w:line="240" w:lineRule="auto"/>
            </w:pPr>
            <w:r>
              <w:rPr>
                <w:rFonts w:ascii="Calibri" w:hAnsi="Calibri" w:cs="Calibri" w:eastAsia="Calibri"/>
                <w:sz w:val="19"/>
                <w:szCs w:val="19"/>
                <w:b w:val="0"/>
                <w:bCs w:val="0"/>
                <w:color w:val="000000"/>
                <w:lang w:val="en-US"/>
              </w:rPr>
              <w:t>13</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99.7</w:t>
            </w:r>
          </w:p>
        </w:tc>
        <w:tc>
          <w:tcPr>
            <w:tcW w:type="dxa" w:w="1843"/>
            <w:vAlign w:val="center"/>
            <w:shd w:fill="F6F8FA"/>
          </w:tcPr>
          <w:p>
            <w:pPr>
              <w:keepNext w:val="0"/>
              <w:spacing w:after="0" w:line="240" w:lineRule="auto"/>
            </w:pPr>
            <w:r>
              <w:rPr>
                <w:rFonts w:ascii="Calibri" w:hAnsi="Calibri" w:cs="Calibri" w:eastAsia="Calibri"/>
                <w:sz w:val="19"/>
                <w:szCs w:val="19"/>
                <w:b w:val="0"/>
                <w:bCs w:val="0"/>
                <w:color w:val="000000"/>
                <w:lang w:val="en-US"/>
              </w:rPr>
              <w:t>141 of 170</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about $64 (+19%)</w:t>
            </w:r>
          </w:p>
        </w:tc>
      </w:tr>
    </w:tbl>
    <w:p>
      <w:pPr>
        <w:spacing w:after="120"/>
      </w:pPr>
      <w:r>
        <w:rPr>
          <w:sz w:val="2"/>
        </w:rPr>
      </w:r>
    </w:p>
    <w:p>
      <w:pPr>
        <w:jc w:val="both"/>
      </w:pPr>
      <w:r>
        <w:rPr>
          <w:rFonts w:ascii="Cambria" w:hAnsi="Cambria" w:cs="Cambria" w:eastAsia="Cambria"/>
          <w:sz w:val="22"/>
          <w:szCs w:val="22"/>
          <w:b w:val="0"/>
          <w:bCs w:val="0"/>
          <w:color w:val="000000"/>
          <w:lang w:val="en-US"/>
        </w:rPr>
        <w:t>The memory did not help on any measure. The notes show why: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Reminders displaced corrections.</w:t>
      </w:r>
      <w:r>
        <w:rPr>
          <w:rFonts w:ascii="Cambria" w:hAnsi="Cambria" w:cs="Cambria" w:eastAsia="Cambria"/>
          <w:sz w:val="22"/>
          <w:szCs w:val="22"/>
          <w:b w:val="0"/>
          <w:bCs w:val="0"/>
          <w:color w:val="000000"/>
          <w:lang w:val="en-US"/>
        </w:rPr>
        <w:t xml:space="preserve"> The conscience gives at most two corrections. In most notes it spent one on a preference the agent had not yet reached, such as a changelog entry in the middle of the work. The agent did not need the reminder: stating the preferences clearly in the task had already raised compliance from 40% in the earlier sessions to 90%.</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Past resolutions added nothing the conscience lacked.</w:t>
      </w:r>
      <w:r>
        <w:rPr>
          <w:rFonts w:ascii="Cambria" w:hAnsi="Cambria" w:cs="Cambria" w:eastAsia="Cambria"/>
          <w:sz w:val="22"/>
          <w:szCs w:val="22"/>
          <w:b w:val="0"/>
          <w:bCs w:val="0"/>
          <w:color w:val="000000"/>
          <w:lang w:val="en-US"/>
        </w:rPr>
        <w:t xml:space="preserve"> They reached 138 consultations but concerned tool slips that a strong model reads straight from the error message.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Sessions grew longer.</w:t>
      </w:r>
      <w:r>
        <w:rPr>
          <w:rFonts w:ascii="Cambria" w:hAnsi="Cambria" w:cs="Cambria" w:eastAsia="Cambria"/>
          <w:sz w:val="22"/>
          <w:szCs w:val="22"/>
          <w:b w:val="0"/>
          <w:bCs w:val="0"/>
          <w:color w:val="000000"/>
          <w:lang w:val="en-US"/>
        </w:rPr>
        <w:t xml:space="preserve"> They had more turns and more tool errors.</w:t>
      </w:r>
    </w:p>
    <w:p>
      <w:pPr>
        <w:jc w:val="both"/>
      </w:pPr>
      <w:r>
        <w:rPr>
          <w:rFonts w:ascii="Cambria" w:hAnsi="Cambria" w:cs="Cambria" w:eastAsia="Cambria"/>
          <w:sz w:val="22"/>
          <w:szCs w:val="22"/>
          <w:b w:val="0"/>
          <w:bCs w:val="0"/>
          <w:color w:val="000000"/>
          <w:lang w:val="en-US"/>
        </w:rPr>
        <w:t>The memory stays off. The lesson matches the rest of the series: the second voice is valuable for what it knows and when it speaks, and filling its short context with what the agent already has, or what the conscience can see for itself, costs corrections.</w:t>
      </w:r>
    </w:p>
    <w:p>
      <w:pPr>
        <w:jc w:val="both"/>
      </w:pPr>
      <w:r>
        <w:rPr>
          <w:rFonts w:ascii="Cambria" w:hAnsi="Cambria" w:cs="Cambria" w:eastAsia="Cambria"/>
          <w:sz w:val="22"/>
          <w:szCs w:val="22"/>
          <w:b w:val="1"/>
          <w:bCs w:val="1"/>
          <w:color w:val="000000"/>
          <w:lang w:val="en-US"/>
        </w:rPr>
        <w:t>A final reading, and the strong model as the agent.</w:t>
      </w:r>
      <w:r>
        <w:rPr>
          <w:rFonts w:ascii="Cambria" w:hAnsi="Cambria" w:cs="Cambria" w:eastAsia="Cambria"/>
          <w:sz w:val="22"/>
          <w:szCs w:val="22"/>
          <w:b w:val="0"/>
          <w:bCs w:val="0"/>
          <w:color w:val="000000"/>
          <w:lang w:val="en-US"/>
        </w:rPr>
        <w:t xml:space="preserve"> The conscience wakes only on visible mistakes. The hardest failures are silent: the agent misreads what is wanted, writes a plausible change and finishes without an error. A final review therefore let the conscience read the task and the finished change once, when the agent says it is done, and give at most two corrections about what the task asks, never about style.</w:t>
      </w:r>
    </w:p>
    <w:p>
      <w:pPr>
        <w:jc w:val="both"/>
      </w:pPr>
      <w:r>
        <w:rPr>
          <w:rFonts w:ascii="Cambria" w:hAnsi="Cambria" w:cs="Cambria" w:eastAsia="Cambria"/>
          <w:sz w:val="22"/>
          <w:szCs w:val="22"/>
          <w:b w:val="0"/>
          <w:bCs w:val="0"/>
          <w:color w:val="000000"/>
          <w:lang w:val="en-US"/>
        </w:rPr>
        <w:t>The same run answered the question a reader will ask first: why not make the stronger model the agent? Sonnet 5.5 ran as the agent with the same MIHAD engine and checks and no conscience. Both versions used the same tasks with the preferences stated, and were compared with the conscience version of Table 25.</w:t>
      </w:r>
    </w:p>
    <w:p>
      <w:pPr>
        <w:pStyle w:val="Caption"/>
        <w:keepNext/>
      </w:pPr>
      <w:r>
        <w:rPr>
          <w:rFonts w:ascii="Calibri" w:hAnsi="Calibri" w:cs="Calibri" w:eastAsia="Calibri"/>
          <w:sz w:val="20"/>
          <w:szCs w:val="20"/>
          <w:b w:val="1"/>
          <w:bCs w:val="1"/>
          <w:color w:val="000000"/>
          <w:lang w:val="en-US"/>
        </w:rPr>
        <w:t>Table 26. A final review by the conscience, and the stronger model as the agent with and without MIHAD (bidict, 21 tasks × 3 repetitions, preferences stated)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573"/>
        <w:gridCol w:w="572"/>
        <w:gridCol w:w="1000"/>
        <w:gridCol w:w="715"/>
        <w:gridCol w:w="1143"/>
        <w:gridCol w:w="572"/>
        <w:gridCol w:w="643"/>
        <w:gridCol w:w="1143"/>
      </w:tblGrid>
      <w:tr>
        <w:trPr>
          <w:cantSplit/>
          <w:tblHeader/>
        </w:trPr>
        <w:tc>
          <w:tcPr>
            <w:tcW w:type="dxa" w:w="3573"/>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000"/>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15"/>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Cost per success</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643"/>
            <w:vAlign w:val="center"/>
            <w:shd w:fill="E6ECF2"/>
          </w:tcPr>
          <w:p>
            <w:pPr>
              <w:keepNext/>
              <w:spacing w:after="0" w:line="240" w:lineRule="auto"/>
            </w:pPr>
            <w:r>
              <w:rPr>
                <w:rFonts w:ascii="Calibri" w:hAnsi="Calibri" w:cs="Calibri" w:eastAsia="Calibri"/>
                <w:sz w:val="19"/>
                <w:szCs w:val="19"/>
                <w:b w:val="1"/>
                <w:bCs w:val="1"/>
                <w:color w:val="000000"/>
                <w:lang w:val="en-US"/>
              </w:rPr>
              <w:t>Timed out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Haiku +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14, 16, 14</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$1.22</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3</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90%</w:t>
            </w:r>
          </w:p>
        </w:tc>
      </w:tr>
      <w:tr>
        <w:trPr>
          <w:cantSplit/>
        </w:trPr>
        <w:tc>
          <w:tcPr>
            <w:tcW w:type="dxa" w:w="3573"/>
            <w:vAlign w:val="center"/>
            <w:shd w:fill="F6F8FA"/>
          </w:tcPr>
          <w:p>
            <w:pPr>
              <w:keepNext/>
              <w:spacing w:after="0" w:line="240" w:lineRule="auto"/>
            </w:pPr>
            <w:r>
              <w:rPr>
                <w:rFonts w:ascii="Calibri" w:hAnsi="Calibri" w:cs="Calibri" w:eastAsia="Calibri"/>
                <w:sz w:val="19"/>
                <w:szCs w:val="19"/>
                <w:b w:val="0"/>
                <w:bCs w:val="0"/>
                <w:color w:val="000000"/>
                <w:lang w:val="en-US"/>
              </w:rPr>
              <w:t>Haiku + conscience + final review</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000"/>
            <w:vAlign w:val="center"/>
            <w:shd w:fill="F6F8FA"/>
          </w:tcPr>
          <w:p>
            <w:pPr>
              <w:keepNext/>
              <w:spacing w:after="0" w:line="240" w:lineRule="auto"/>
            </w:pPr>
            <w:r>
              <w:rPr>
                <w:rFonts w:ascii="Calibri" w:hAnsi="Calibri" w:cs="Calibri" w:eastAsia="Calibri"/>
                <w:sz w:val="19"/>
                <w:szCs w:val="19"/>
                <w:b w:val="0"/>
                <w:bCs w:val="0"/>
                <w:color w:val="000000"/>
                <w:lang w:val="en-US"/>
              </w:rPr>
              <w:t>14, 16, 15</w:t>
            </w:r>
          </w:p>
        </w:tc>
        <w:tc>
          <w:tcPr>
            <w:tcW w:type="dxa" w:w="715"/>
            <w:vAlign w:val="center"/>
            <w:shd w:fill="F6F8FA"/>
          </w:tcPr>
          <w:p>
            <w:pPr>
              <w:keepNext/>
              <w:spacing w:after="0" w:line="240" w:lineRule="auto"/>
            </w:pPr>
            <w:r>
              <w:rPr>
                <w:rFonts w:ascii="Calibri" w:hAnsi="Calibri" w:cs="Calibri" w:eastAsia="Calibri"/>
                <w:sz w:val="19"/>
                <w:szCs w:val="19"/>
                <w:b w:val="0"/>
                <w:bCs w:val="0"/>
                <w:color w:val="000000"/>
                <w:lang w:val="en-US"/>
              </w:rPr>
              <w:t>about $62</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about $1.38</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96.4</w:t>
            </w:r>
          </w:p>
        </w:tc>
        <w:tc>
          <w:tcPr>
            <w:tcW w:type="dxa" w:w="643"/>
            <w:vAlign w:val="center"/>
            <w:shd w:fill="F6F8FA"/>
          </w:tcPr>
          <w:p>
            <w:pPr>
              <w:keepNext/>
              <w:spacing w:after="0" w:line="240" w:lineRule="auto"/>
            </w:pPr>
            <w:r>
              <w:rPr>
                <w:rFonts w:ascii="Calibri" w:hAnsi="Calibri" w:cs="Calibri" w:eastAsia="Calibri"/>
                <w:sz w:val="19"/>
                <w:szCs w:val="19"/>
                <w:b w:val="0"/>
                <w:bCs w:val="0"/>
                <w:color w:val="000000"/>
                <w:lang w:val="en-US"/>
              </w:rPr>
              <w:t>9</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87%</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Sonnet 5.5 as the agent, with MIHAD, no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17, 17, 17</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$72</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$1.41</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34.5</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0</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3573"/>
            <w:vAlign w:val="center"/>
            <w:shd w:fill="F6F8FA"/>
          </w:tcPr>
          <w:p>
            <w:pPr>
              <w:keepNext w:val="0"/>
              <w:spacing w:after="0" w:line="240" w:lineRule="auto"/>
            </w:pPr>
            <w:r>
              <w:rPr>
                <w:rFonts w:ascii="Calibri" w:hAnsi="Calibri" w:cs="Calibri" w:eastAsia="Calibri"/>
                <w:sz w:val="19"/>
                <w:szCs w:val="19"/>
                <w:b w:val="0"/>
                <w:bCs w:val="0"/>
                <w:color w:val="000000"/>
                <w:lang w:val="en-US"/>
              </w:rPr>
              <w:t>Sonnet 5.5 as the agent, without MIHAD</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50/63</w:t>
            </w:r>
          </w:p>
        </w:tc>
        <w:tc>
          <w:tcPr>
            <w:tcW w:type="dxa" w:w="1000"/>
            <w:vAlign w:val="center"/>
            <w:shd w:fill="F6F8FA"/>
          </w:tcPr>
          <w:p>
            <w:pPr>
              <w:keepNext w:val="0"/>
              <w:spacing w:after="0" w:line="240" w:lineRule="auto"/>
            </w:pPr>
            <w:r>
              <w:rPr>
                <w:rFonts w:ascii="Calibri" w:hAnsi="Calibri" w:cs="Calibri" w:eastAsia="Calibri"/>
                <w:sz w:val="19"/>
                <w:szCs w:val="19"/>
                <w:b w:val="0"/>
                <w:bCs w:val="0"/>
                <w:color w:val="000000"/>
                <w:lang w:val="en-US"/>
              </w:rPr>
              <w:t>16, 17, 17</w:t>
            </w:r>
          </w:p>
        </w:tc>
        <w:tc>
          <w:tcPr>
            <w:tcW w:type="dxa" w:w="715"/>
            <w:vAlign w:val="center"/>
            <w:shd w:fill="F6F8FA"/>
          </w:tcPr>
          <w:p>
            <w:pPr>
              <w:keepNext w:val="0"/>
              <w:spacing w:after="0" w:line="240" w:lineRule="auto"/>
            </w:pPr>
            <w:r>
              <w:rPr>
                <w:rFonts w:ascii="Calibri" w:hAnsi="Calibri" w:cs="Calibri" w:eastAsia="Calibri"/>
                <w:sz w:val="19"/>
                <w:szCs w:val="19"/>
                <w:b w:val="0"/>
                <w:bCs w:val="0"/>
                <w:color w:val="000000"/>
                <w:lang w:val="en-US"/>
              </w:rPr>
              <w:t>$74</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about $1.48</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32.0</w:t>
            </w:r>
          </w:p>
        </w:tc>
        <w:tc>
          <w:tcPr>
            <w:tcW w:type="dxa" w:w="643"/>
            <w:vAlign w:val="center"/>
            <w:shd w:fill="F6F8FA"/>
          </w:tcPr>
          <w:p>
            <w:pPr>
              <w:keepNext w:val="0"/>
              <w:spacing w:after="0" w:line="240" w:lineRule="auto"/>
            </w:pPr>
            <w:r>
              <w:rPr>
                <w:rFonts w:ascii="Calibri" w:hAnsi="Calibri" w:cs="Calibri" w:eastAsia="Calibri"/>
                <w:sz w:val="19"/>
                <w:szCs w:val="19"/>
                <w:b w:val="0"/>
                <w:bCs w:val="0"/>
                <w:color w:val="000000"/>
                <w:lang w:val="en-US"/>
              </w:rPr>
              <w:t>0</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97%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273527"/>
            <wp:docPr id="8" name="Picture 8" descr="Fig Strong Agent EN"/>
            <wp:cNvGraphicFramePr>
              <a:graphicFrameLocks noChangeAspect="1"/>
            </wp:cNvGraphicFramePr>
            <a:graphic>
              <a:graphicData uri="http://schemas.openxmlformats.org/drawingml/2006/picture">
                <pic:pic>
                  <pic:nvPicPr>
                    <pic:cNvPr id="0" name="Fig_Strong_Agent_EN.png"/>
                    <pic:cNvPicPr/>
                  </pic:nvPicPr>
                  <pic:blipFill>
                    <a:blip r:embed="rId16"/>
                    <a:stretch>
                      <a:fillRect/>
                    </a:stretch>
                  </pic:blipFill>
                  <pic:spPr>
                    <a:xfrm>
                      <a:off x="0" y="0"/>
                      <a:ext cx="5943600" cy="3273527"/>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8. Success against total cost: the cheap agent with a conscience, with a final review, and the stronger model as the agent with and without MIHAD (Table 26)</w:t>
      </w:r>
    </w:p>
    <w:p>
      <w:pPr>
        <w:jc w:val="both"/>
      </w:pPr>
      <w:r>
        <w:rPr>
          <w:rFonts w:ascii="Cambria" w:hAnsi="Cambria" w:cs="Cambria" w:eastAsia="Cambria"/>
          <w:sz w:val="22"/>
          <w:szCs w:val="22"/>
          <w:b w:val="1"/>
          <w:bCs w:val="1"/>
          <w:color w:val="000000"/>
          <w:lang w:val="en-US"/>
        </w:rPr>
        <w:t>The final review did not meet its rule.</w:t>
      </w:r>
      <w:r>
        <w:rPr>
          <w:rFonts w:ascii="Cambria" w:hAnsi="Cambria" w:cs="Cambria" w:eastAsia="Cambria"/>
          <w:sz w:val="22"/>
          <w:szCs w:val="22"/>
          <w:b w:val="0"/>
          <w:bCs w:val="0"/>
          <w:color w:val="000000"/>
          <w:lang w:val="en-US"/>
        </w:rPr>
        <w:t xml:space="preserve"> The rule asked for 48 of 63 at no more than 15% extra cost. It reached 45 of 63 at 15.5% extra cost, so it stays off. Its notes were precise; the first one found that the change broke updating values while iterating, a case that had worked before. But: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notes came late in the session.</w:t>
      </w:r>
      <w:r>
        <w:rPr>
          <w:rFonts w:ascii="Cambria" w:hAnsi="Cambria" w:cs="Cambria" w:eastAsia="Cambria"/>
          <w:sz w:val="22"/>
          <w:szCs w:val="22"/>
          <w:b w:val="0"/>
          <w:bCs w:val="0"/>
          <w:color w:val="000000"/>
          <w:lang w:val="en-US"/>
        </w:rPr>
        <w:t xml:space="preserve"> Sessions that ran past the 20-minute limit rose from three to nine.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weak agent did not always apply them.</w:t>
      </w:r>
      <w:r>
        <w:rPr>
          <w:rFonts w:ascii="Cambria" w:hAnsi="Cambria" w:cs="Cambria" w:eastAsia="Cambria"/>
          <w:sz w:val="22"/>
          <w:szCs w:val="22"/>
          <w:b w:val="0"/>
          <w:bCs w:val="0"/>
          <w:color w:val="000000"/>
          <w:lang w:val="en-US"/>
        </w:rPr>
        <w:t xml:space="preserve"> In the 29 sessions where the final review spoke, 19 succeeded.</w:t>
      </w:r>
    </w:p>
    <w:p>
      <w:pPr>
        <w:jc w:val="both"/>
      </w:pPr>
      <w:r>
        <w:rPr>
          <w:rFonts w:ascii="Cambria" w:hAnsi="Cambria" w:cs="Cambria" w:eastAsia="Cambria"/>
          <w:sz w:val="22"/>
          <w:szCs w:val="22"/>
          <w:b w:val="1"/>
          <w:bCs w:val="1"/>
          <w:color w:val="000000"/>
          <w:lang w:val="en-US"/>
        </w:rPr>
        <w:t>The stronger model as the agent succeeded most.</w:t>
      </w:r>
      <w:r>
        <w:rPr>
          <w:rFonts w:ascii="Cambria" w:hAnsi="Cambria" w:cs="Cambria" w:eastAsia="Cambria"/>
          <w:sz w:val="22"/>
          <w:szCs w:val="22"/>
          <w:b w:val="0"/>
          <w:bCs w:val="0"/>
          <w:color w:val="000000"/>
          <w:lang w:val="en-US"/>
        </w:rPr>
        <w:t xml:space="preserve"> Sonnet 5.5 reached 51 of 63, 17 in every repetition. It was faster, about 35 turns per session against 87, and never ran out of time. Its pinned comparison asked whether it succeeds at least as often as the best conscience version at no higher cost per success. It succeeded more, but each success cost about $1.41 against about $1.22 with the conscience. Neither option wins on both measures.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Sonnet's seven extra successes over the conscience</w:t>
      </w:r>
      <w:r>
        <w:rPr>
          <w:rFonts w:ascii="Cambria" w:hAnsi="Cambria" w:cs="Cambria" w:eastAsia="Cambria"/>
          <w:sz w:val="22"/>
          <w:szCs w:val="22"/>
          <w:b w:val="0"/>
          <w:bCs w:val="0"/>
          <w:color w:val="000000"/>
          <w:lang w:val="en-US"/>
        </w:rPr>
        <w:t xml:space="preserve"> cost about $2.6 each. For comparison, the always-on advisor's extra successes cost about $12.5 each.</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is the economical road.</w:t>
      </w:r>
      <w:r>
        <w:rPr>
          <w:rFonts w:ascii="Cambria" w:hAnsi="Cambria" w:cs="Cambria" w:eastAsia="Cambria"/>
          <w:sz w:val="22"/>
          <w:szCs w:val="22"/>
          <w:b w:val="0"/>
          <w:bCs w:val="0"/>
          <w:color w:val="000000"/>
          <w:lang w:val="en-US"/>
        </w:rPr>
        <w:t xml:space="preserve"> It raised the cheap agent about halfway to the strong one, at the lowest cost per success.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A strong model is the better agent where it is available.</w:t>
      </w:r>
      <w:r>
        <w:rPr>
          <w:rFonts w:ascii="Cambria" w:hAnsi="Cambria" w:cs="Cambria" w:eastAsia="Cambria"/>
          <w:sz w:val="22"/>
          <w:szCs w:val="22"/>
          <w:b w:val="0"/>
          <w:bCs w:val="0"/>
          <w:color w:val="000000"/>
          <w:lang w:val="en-US"/>
        </w:rPr>
        <w:t xml:space="preserve"> A second voice corrects, but it does not make the weak agent think like the strong one.</w:t>
      </w:r>
    </w:p>
    <w:p>
      <w:pPr>
        <w:jc w:val="both"/>
      </w:pPr>
      <w:r>
        <w:rPr>
          <w:rFonts w:ascii="Cambria" w:hAnsi="Cambria" w:cs="Cambria" w:eastAsia="Cambria"/>
          <w:sz w:val="22"/>
          <w:szCs w:val="22"/>
          <w:b w:val="1"/>
          <w:bCs w:val="1"/>
          <w:color w:val="000000"/>
          <w:lang w:val="en-US"/>
        </w:rPr>
        <w:t>Does MIHAD help the strong agent?</w:t>
      </w:r>
      <w:r>
        <w:rPr>
          <w:rFonts w:ascii="Cambria" w:hAnsi="Cambria" w:cs="Cambria" w:eastAsia="Cambria"/>
          <w:sz w:val="22"/>
          <w:szCs w:val="22"/>
          <w:b w:val="0"/>
          <w:bCs w:val="0"/>
          <w:color w:val="000000"/>
          <w:lang w:val="en-US"/>
        </w:rPr>
        <w:t xml:space="preserve"> Sonnet's 51 of 63 were reached with MIHAD's engine and executable checks, so a last version ran Sonnet 5.5 without MIHAD, on the same tasks and preferences. The pinned rule asked for four more successes, or at most 85% of the cost with no more than two fewer successes. It reached 50 of 63 at $74:</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Success was nearly the same.</w:t>
      </w:r>
      <w:r>
        <w:rPr>
          <w:rFonts w:ascii="Cambria" w:hAnsi="Cambria" w:cs="Cambria" w:eastAsia="Cambria"/>
          <w:sz w:val="22"/>
          <w:szCs w:val="22"/>
          <w:b w:val="0"/>
          <w:bCs w:val="0"/>
          <w:color w:val="000000"/>
          <w:lang w:val="en-US"/>
        </w:rPr>
        <w:t xml:space="preserve"> Only one task-run succeeded in one version and not the other.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Cost was nearly the same.</w:t>
      </w:r>
      <w:r>
        <w:rPr>
          <w:rFonts w:ascii="Cambria" w:hAnsi="Cambria" w:cs="Cambria" w:eastAsia="Cambria"/>
          <w:sz w:val="22"/>
          <w:szCs w:val="22"/>
          <w:b w:val="0"/>
          <w:bCs w:val="0"/>
          <w:color w:val="000000"/>
          <w:lang w:val="en-US"/>
        </w:rPr>
        <w:t xml:space="preserve"> MIHAD's cost was 97.6% of the version without it.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MIHAD added time.</w:t>
      </w:r>
      <w:r>
        <w:rPr>
          <w:rFonts w:ascii="Cambria" w:hAnsi="Cambria" w:cs="Cambria" w:eastAsia="Cambria"/>
          <w:sz w:val="22"/>
          <w:szCs w:val="22"/>
          <w:b w:val="0"/>
          <w:bCs w:val="0"/>
          <w:color w:val="000000"/>
          <w:lang w:val="en-US"/>
        </w:rPr>
        <w:t xml:space="preserve"> About four minutes per session, mostly the executable review re-running the tests on mutants.</w:t>
      </w:r>
    </w:p>
    <w:p>
      <w:pPr>
        <w:jc w:val="both"/>
      </w:pPr>
      <w:r>
        <w:rPr>
          <w:rFonts w:ascii="Cambria" w:hAnsi="Cambria" w:cs="Cambria" w:eastAsia="Cambria"/>
          <w:sz w:val="22"/>
          <w:szCs w:val="22"/>
          <w:b w:val="0"/>
          <w:bCs w:val="0"/>
          <w:color w:val="000000"/>
          <w:lang w:val="en-US"/>
        </w:rPr>
        <w:t>There is no evidence here that MIHAD helps a strong agent. The value of the system around the model shrinks as the model grows stronger. With Haiku, the experience engine cut cost by 14%, the executable checks added successes, and the conscience added seven. With Sonnet, the agent already does what MIHAD would remind it to do: it writes the test, runs it again, and avoids the tool slips. Two benefits were not measured here, because the preferences were stated in every task: carrying the user's preferences from one session to the next, and learning from the user's corrections.</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stuck-session advisor off, automatic dreaming off. The conscience is an option the user turns on by naming a stronger model, since it calls a paid model, and its memory of preferences and past resolutions and its final review stay off because they did not meet their rules; the property checks, contract ontology and learned project rules remain in the code but are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27.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28.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language model's weights never changed in any of the coding-agent experiments; every gain and every loss came from the system around it. Figure 9 places every mechanism tested on the coding agent on one scale.</w:t>
      </w:r>
    </w:p>
    <w:p>
      <w:pPr>
        <w:keepNext/>
        <w:spacing w:before="80" w:after="80"/>
        <w:jc w:val="center"/>
      </w:pPr>
      <w:r>
        <w:drawing>
          <wp:inline xmlns:a="http://schemas.openxmlformats.org/drawingml/2006/main" xmlns:pic="http://schemas.openxmlformats.org/drawingml/2006/picture">
            <wp:extent cx="5943600" cy="3782290"/>
            <wp:docPr id="9" name="Picture 9" descr="Fig Overview EN"/>
            <wp:cNvGraphicFramePr>
              <a:graphicFrameLocks noChangeAspect="1"/>
            </wp:cNvGraphicFramePr>
            <a:graphic>
              <a:graphicData uri="http://schemas.openxmlformats.org/drawingml/2006/picture">
                <pic:pic>
                  <pic:nvPicPr>
                    <pic:cNvPr id="0" name="Fig_Overview_EN.png"/>
                    <pic:cNvPicPr/>
                  </pic:nvPicPr>
                  <pic:blipFill>
                    <a:blip r:embed="rId17"/>
                    <a:stretch>
                      <a:fillRect/>
                    </a:stretch>
                  </pic:blipFill>
                  <pic:spPr>
                    <a:xfrm>
                      <a:off x="0" y="0"/>
                      <a:ext cx="5943600" cy="3782290"/>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9. Change in success rate, and in cost, for every mechanism tested on the coding agent, and for the stronger model as the agent. Each bar is against its own comparison; on 14 tasks one task is 7.1 points, so differences of that size are within noise</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 yet a decision model could not predict from the task text which tasks would fail.</w:t>
      </w:r>
    </w:p>
    <w:p>
      <w:pPr>
        <w:jc w:val="both"/>
      </w:pPr>
      <w:r>
        <w:rPr>
          <w:rFonts w:ascii="Cambria" w:hAnsi="Cambria" w:cs="Cambria" w:eastAsia="Cambria"/>
          <w:sz w:val="22"/>
          <w:szCs w:val="22"/>
          <w:b w:val="0"/>
          <w:bCs w:val="0"/>
          <w:color w:val="000000"/>
          <w:lang w:val="en-US"/>
        </w:rPr>
        <w:t>What raised the weaker agent's success was a stronger model at its side while it worked. Reviewing every turn, it added eight successes in 63 at 3.5 times the cost. A conscience that speaks up only after repeated mistakes, and reads a short context instead of the transcript, kept seven of those eight at about a third of the cost. The same conscience built on the agent's own model gave nothing. The useful second voice knows more than the agent, and its value lies in a few well-timed corrections rather than constant supervision.</w:t>
      </w:r>
    </w:p>
    <w:p>
      <w:pPr>
        <w:jc w:val="both"/>
      </w:pPr>
      <w:r>
        <w:rPr>
          <w:rFonts w:ascii="Cambria" w:hAnsi="Cambria" w:cs="Cambria" w:eastAsia="Cambria"/>
          <w:sz w:val="22"/>
          <w:szCs w:val="22"/>
          <w:b w:val="0"/>
          <w:bCs w:val="0"/>
          <w:color w:val="000000"/>
          <w:lang w:val="en-US"/>
        </w:rPr>
        <w:t>Giving the conscience more to read, the user's preferences and past resolutions of the same errors, did not help: once the preferences were stated clearly in the task, the agent kept 90% of them on its own, and reminders took the place of corrections.</w:t>
      </w:r>
    </w:p>
    <w:p>
      <w:pPr>
        <w:jc w:val="both"/>
      </w:pPr>
      <w:r>
        <w:rPr>
          <w:rFonts w:ascii="Cambria" w:hAnsi="Cambria" w:cs="Cambria" w:eastAsia="Cambria"/>
          <w:sz w:val="22"/>
          <w:szCs w:val="22"/>
          <w:b w:val="0"/>
          <w:bCs w:val="0"/>
          <w:color w:val="000000"/>
          <w:lang w:val="en-US"/>
        </w:rPr>
        <w:t>With the preferences stated, a final reading by the conscience when the agent finished gave precise notes but no clear gain, because they came late for a slow agent. The stronger model as the agent succeeded most (51 of 63) and fastest, at about $1.41 per success against about $1.22 for the cheaper agent with a conscience. The two roads are complementary rather than competing: the conscience is the economical one, and a strong agent the better one where its cost is acceptable. The strong agent did as well without MIHAD as with it (50 against 51 of 63, at nearly the same cost). The measured value of the system around the model therefore shrinks as the model grows stronger: it lifts a cheap agent, while a strong agent already does most of what it would supply. What remains untested for strong agents is what only memory can give: preferences and corrections carried from one session to the next.</w:t>
      </w:r>
    </w:p>
    <w:p>
      <w:pPr>
        <w:jc w:val="both"/>
      </w:pPr>
      <w:r>
        <w:rPr>
          <w:rFonts w:ascii="Cambria" w:hAnsi="Cambria" w:cs="Cambria" w:eastAsia="Cambria"/>
          <w:sz w:val="22"/>
          <w:szCs w:val="22"/>
          <w:b w:val="0"/>
          <w:bCs w:val="0"/>
          <w:color w:val="000000"/>
          <w:lang w:val="en-US"/>
        </w:rPr>
        <w:t>The next steps follow from this:</w:t>
      </w:r>
    </w:p>
    <w:p>
      <w:pPr>
        <w:spacing w:after="60"/>
        <w:ind w:left="432" w:hanging="259"/>
        <w:jc w:val="left"/>
      </w:pPr>
      <w:r>
        <w:rPr>
          <w:rFonts w:ascii="Cambria" w:hAnsi="Cambria" w:cs="Cambria" w:eastAsia="Cambria"/>
          <w:sz w:val="22"/>
          <w:szCs w:val="22"/>
          <w:b w:val="0"/>
          <w:bCs w:val="0"/>
          <w:color w:val="000000"/>
          <w:lang w:val="en-US"/>
        </w:rPr>
        <w:t>• measure what only memory can give a strong agent: preferences stated once and corrections made in earlier sessions;</w:t>
      </w:r>
    </w:p>
    <w:p>
      <w:pPr>
        <w:spacing w:after="60"/>
        <w:ind w:left="432" w:hanging="259"/>
        <w:jc w:val="left"/>
      </w:pPr>
      <w:r>
        <w:rPr>
          <w:rFonts w:ascii="Cambria" w:hAnsi="Cambria" w:cs="Cambria" w:eastAsia="Cambria"/>
          <w:sz w:val="22"/>
          <w:szCs w:val="22"/>
          <w:b w:val="0"/>
          <w:bCs w:val="0"/>
          <w:color w:val="000000"/>
          <w:lang w:val="en-US"/>
        </w:rPr>
        <w:t>• test the conscience on a second unseen repository and with other agent models;</w:t>
      </w:r>
    </w:p>
    <w:p>
      <w:pPr>
        <w:spacing w:after="60"/>
        <w:ind w:left="432" w:hanging="259"/>
        <w:jc w:val="left"/>
      </w:pPr>
      <w:r>
        <w:rPr>
          <w:rFonts w:ascii="Cambria" w:hAnsi="Cambria" w:cs="Cambria" w:eastAsia="Cambria"/>
          <w:sz w:val="22"/>
          <w:szCs w:val="22"/>
          <w:b w:val="0"/>
          <w:bCs w:val="0"/>
          <w:color w:val="000000"/>
          <w:lang w:val="en-US"/>
        </w:rPr>
        <w:t>• evaluate every new mechanism on a repository its design has not seen;</w:t>
      </w:r>
    </w:p>
    <w:p>
      <w:pPr>
        <w:spacing w:after="60"/>
        <w:ind w:left="432" w:hanging="259"/>
        <w:jc w:val="left"/>
      </w:pPr>
      <w:r>
        <w:rPr>
          <w:rFonts w:ascii="Cambria" w:hAnsi="Cambria" w:cs="Cambria" w:eastAsia="Cambria"/>
          <w:sz w:val="22"/>
          <w:szCs w:val="22"/>
          <w:b w:val="0"/>
          <w:bCs w:val="0"/>
          <w:color w:val="000000"/>
          <w:lang w:val="en-US"/>
        </w:rPr>
        <w:t>• calibrate the judge with human ratings;</w:t>
      </w:r>
    </w:p>
    <w:p>
      <w:pPr>
        <w:spacing w:after="60"/>
        <w:ind w:left="432" w:hanging="259"/>
        <w:jc w:val="left"/>
      </w:pPr>
      <w:r>
        <w:rPr>
          <w:rFonts w:ascii="Cambria" w:hAnsi="Cambria" w:cs="Cambria" w:eastAsia="Cambria"/>
          <w:sz w:val="22"/>
          <w:szCs w:val="22"/>
          <w:b w:val="0"/>
          <w:bCs w:val="0"/>
          <w:color w:val="000000"/>
          <w:lang w:val="en-US"/>
        </w:rPr>
        <w:t>• test the tool on a real project.</w:t>
      </w:r>
    </w:p>
    <w:p>
      <w:pPr>
        <w:jc w:val="both"/>
      </w:pPr>
      <w:r>
        <w:rPr>
          <w:rFonts w:ascii="Cambria" w:hAnsi="Cambria" w:cs="Cambria" w:eastAsia="Cambria"/>
          <w:sz w:val="22"/>
          <w:szCs w:val="22"/>
          <w:b w:val="0"/>
          <w:bCs w:val="0"/>
          <w:color w:val="000000"/>
          <w:lang w:val="en-US"/>
        </w:rPr>
        <w:t>Taken together, an agent with a fixed model did become better through what was built around it, but only through some kinds of knowledge and help, and the evaluation on unseen repositories, not the design's own data, decided which.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8"/>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v2.4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2.4, October 2026</dc:description>
  <cp:lastModifiedBy/>
  <cp:revision>1</cp:revision>
  <dcterms:created xsi:type="dcterms:W3CDTF">2013-12-23T23:15:00Z</dcterms:created>
  <dcterms:modified xsi:type="dcterms:W3CDTF">2013-12-23T23:15:00Z</dcterms:modified>
  <cp:category/>
</cp:coreProperties>
</file>