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0" w:lineRule="auto"/>
        <w:ind w:left="564" w:right="712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National University of Computer and Emerging Sciences </w:t>
      </w:r>
      <w:r>
        <w:rPr>
          <w:rFonts w:ascii="Times New Roman" w:eastAsia="Times New Roman" w:hAnsi="Times New Roman" w:cs="Times New Roman"/>
          <w:noProof/>
          <w:color w:val="000000"/>
          <w:sz w:val="34"/>
          <w:szCs w:val="34"/>
        </w:rPr>
        <w:drawing>
          <wp:inline distT="19050" distB="19050" distL="19050" distR="19050">
            <wp:extent cx="2019300" cy="1732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5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Laboratory Manuals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9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for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2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Computer Networks - Lab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3883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(CL -3001) </w:t>
      </w:r>
    </w:p>
    <w:tbl>
      <w:tblPr>
        <w:tblStyle w:val="a"/>
        <w:tblW w:w="6720" w:type="dxa"/>
        <w:tblInd w:w="2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4125"/>
      </w:tblGrid>
      <w:tr w:rsidR="00072981">
        <w:trPr>
          <w:trHeight w:val="85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Course Instructor 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531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Sir Zeeshan Ali </w:t>
            </w:r>
          </w:p>
        </w:tc>
      </w:tr>
      <w:tr w:rsidR="00072981">
        <w:trPr>
          <w:trHeight w:val="12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Lab Instructor(s) 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531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0" w:right="231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Saira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8869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:rsidR="0053102E" w:rsidRDefault="00531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0" w:right="231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Marwa Khan</w:t>
            </w:r>
            <w:bookmarkStart w:id="0" w:name="_GoBack"/>
            <w:bookmarkEnd w:id="0"/>
          </w:p>
        </w:tc>
      </w:tr>
      <w:tr w:rsidR="00072981">
        <w:trPr>
          <w:trHeight w:val="475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Section 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BCS-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6C</w:t>
            </w:r>
          </w:p>
        </w:tc>
      </w:tr>
      <w:tr w:rsidR="00072981">
        <w:trPr>
          <w:trHeight w:val="56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Semester 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Spring 2023</w:t>
            </w:r>
          </w:p>
        </w:tc>
      </w:tr>
    </w:tbl>
    <w:p w:rsidR="00072981" w:rsidRDefault="00072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72981" w:rsidRDefault="00072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38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Department of Computer Science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59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ind w:left="1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</w:t>
      </w:r>
      <w:r>
        <w:rPr>
          <w:rFonts w:ascii="Calibri" w:eastAsia="Calibri" w:hAnsi="Calibri" w:cs="Calibri"/>
          <w:b/>
          <w:color w:val="000000"/>
        </w:rPr>
        <w:t xml:space="preserve">1 </w:t>
      </w:r>
      <w:r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b/>
          <w:color w:val="000000"/>
        </w:rPr>
        <w:t xml:space="preserve">4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right="3470"/>
        <w:jc w:val="right"/>
        <w:rPr>
          <w:rFonts w:ascii="Calibri" w:eastAsia="Calibri" w:hAnsi="Calibri" w:cs="Calibri"/>
          <w:color w:val="323E4F"/>
          <w:sz w:val="36"/>
          <w:szCs w:val="36"/>
        </w:rPr>
      </w:pPr>
      <w:r>
        <w:rPr>
          <w:rFonts w:ascii="Calibri" w:eastAsia="Calibri" w:hAnsi="Calibri" w:cs="Calibri"/>
          <w:color w:val="323E4F"/>
          <w:sz w:val="36"/>
          <w:szCs w:val="36"/>
        </w:rPr>
        <w:lastRenderedPageBreak/>
        <w:t xml:space="preserve">Lab Manual 08 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17"/>
        <w:rPr>
          <w:rFonts w:ascii="Calibri" w:eastAsia="Calibri" w:hAnsi="Calibri" w:cs="Calibri"/>
          <w:color w:val="2E74B5"/>
          <w:sz w:val="32"/>
          <w:szCs w:val="32"/>
        </w:rPr>
      </w:pPr>
      <w:r>
        <w:rPr>
          <w:rFonts w:ascii="Calibri" w:eastAsia="Calibri" w:hAnsi="Calibri" w:cs="Calibri"/>
          <w:color w:val="2E74B5"/>
          <w:sz w:val="32"/>
          <w:szCs w:val="32"/>
        </w:rPr>
        <w:t xml:space="preserve">Objective: 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466" w:lineRule="auto"/>
        <w:ind w:left="29" w:right="17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Observing the structure and working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UDP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ICMP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Protocols in Wireshark.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466" w:lineRule="auto"/>
        <w:ind w:left="29" w:right="171"/>
        <w:jc w:val="center"/>
        <w:rPr>
          <w:color w:val="2E74B5"/>
          <w:sz w:val="28"/>
          <w:szCs w:val="28"/>
        </w:rPr>
      </w:pPr>
      <w:r>
        <w:rPr>
          <w:rFonts w:ascii="Calibri" w:eastAsia="Calibri" w:hAnsi="Calibri" w:cs="Calibri"/>
          <w:color w:val="2E74B5"/>
          <w:sz w:val="32"/>
          <w:szCs w:val="32"/>
          <w:u w:val="single"/>
        </w:rPr>
        <w:t>Lab Statement 1</w:t>
      </w:r>
      <w:r>
        <w:rPr>
          <w:rFonts w:ascii="Calibri" w:eastAsia="Calibri" w:hAnsi="Calibri" w:cs="Calibri"/>
          <w:color w:val="2E74B5"/>
          <w:sz w:val="32"/>
          <w:szCs w:val="32"/>
        </w:rPr>
        <w:t xml:space="preserve">: Analyzing TCP Packets using Wireshark </w:t>
      </w:r>
      <w:r>
        <w:rPr>
          <w:color w:val="2E74B5"/>
          <w:sz w:val="28"/>
          <w:szCs w:val="28"/>
        </w:rPr>
        <w:t xml:space="preserve">(10) 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Wireshark. 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2"/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Step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trace file </w:t>
      </w:r>
      <w:r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  <w:t xml:space="preserve">tcp-ethereal-trace-1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64" w:lineRule="auto"/>
        <w:ind w:left="721" w:right="90" w:hanging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Step 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filter out all TCP packets by typing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(without quotes) in the filter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  towards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top of the Wireshark window. You should see a series of TCP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  messages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the host in MIT and gaia.cs.umass.edu. The first three packets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trace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 of the initial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three-way handshake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containing the SYN, SYN ACK and ACK  messages. You should see a series of “TCP Segment of Reassembled PDU”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messages  being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 from the host in MIT to gaia.cs.umass.edu. Recall from the previous lab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 there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 such thing as an HTTP Continuation message – this is Wireshark’s way of  indicating that there are multiple segments being used to carry a single HTTP message.  You should also see TCP ACK segments being returned from gaia.cs.umass.edu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MIT.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65" w:lineRule="auto"/>
        <w:ind w:left="12" w:right="88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is the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IP address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TCP port number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used by the client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computer  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source) that is transferring the file to gaia.cs.umass.edu?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5" w:lineRule="auto"/>
        <w:ind w:left="13" w:right="90" w:hanging="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is the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IP address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of gaia.cs.umass.edu? On what port number is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  sending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receiving TCP segments for this connection?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63" w:lineRule="auto"/>
        <w:ind w:left="3" w:right="86" w:firstLine="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3: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is the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sequence number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of the TCP SYN segment that is used to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initiate  the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TCP connection between the client computer and gaia.cs.umass.edu? What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is in </w:t>
      </w:r>
      <w:proofErr w:type="gram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the  segment</w:t>
      </w:r>
      <w:proofErr w:type="gram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that identifies the segment as a SYN segment?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64" w:lineRule="auto"/>
        <w:ind w:left="3" w:right="86" w:firstLine="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4: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is the sequence number of the SYNACK segment sent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by  gaia.cs.umass.edu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the client computer in reply to the SYN? What is the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value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of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 Acknowledgement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field in the SYNACK segment? What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is it in the segment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that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identifies  the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segment as a SYNACK segment?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1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</w:t>
      </w:r>
      <w:r>
        <w:rPr>
          <w:rFonts w:ascii="Calibri" w:eastAsia="Calibri" w:hAnsi="Calibri" w:cs="Calibri"/>
          <w:b/>
          <w:color w:val="000000"/>
        </w:rPr>
        <w:t xml:space="preserve">2 </w:t>
      </w:r>
      <w:r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b/>
          <w:color w:val="000000"/>
        </w:rPr>
        <w:t xml:space="preserve">4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right="1681" w:firstLine="1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*Question 5: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packet 9,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Ack = 2026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Seq =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Explain these values?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*Question 6: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packet 16,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Ack = 7866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Seq =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Explain these values?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7: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Why Wireshark uses relative sequence and ack?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"/>
        <w:rPr>
          <w:rFonts w:ascii="Times New Roman" w:eastAsia="Times New Roman" w:hAnsi="Times New Roman" w:cs="Times New Roman"/>
          <w:b/>
          <w:color w:val="2E74B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u w:val="single"/>
        </w:rPr>
        <w:t>Lab Statement 2</w:t>
      </w:r>
      <w:r>
        <w:rPr>
          <w:rFonts w:ascii="Times New Roman" w:eastAsia="Times New Roman" w:hAnsi="Times New Roman" w:cs="Times New Roman"/>
          <w:b/>
          <w:color w:val="2E74B5"/>
          <w:sz w:val="30"/>
          <w:szCs w:val="30"/>
        </w:rPr>
        <w:t xml:space="preserve">: Analyzing UDP Packets using Wireshark (5)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Wireshark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2"/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trace file </w:t>
      </w:r>
      <w:r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  <w:t xml:space="preserve">dns-ethereal-trace-2.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62" w:lineRule="auto"/>
        <w:ind w:left="725" w:right="93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filter out all non-UDP packets by typing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(without quotes)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  field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towards the top of the Wireshark window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4: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Analyze the UDP Packets and answer the following questions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65" w:lineRule="auto"/>
        <w:ind w:left="9" w:right="8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 the first DNS packet in the trace. Determine, how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many fields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there  are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UDP header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5" w:lineRule="auto"/>
        <w:ind w:left="3" w:right="86" w:firstLine="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From the packet content field (click on any header and observe the display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  the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Packet Bytes Window), determine the length (in bytes) of each of the UDP header  fields.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5" w:lineRule="auto"/>
        <w:ind w:left="3" w:right="88" w:firstLine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3: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value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the Length field is the length of what? Verify your claim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using  the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selected packet.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Question 4: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is the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port number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query the DNS Server?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5"/>
        <w:rPr>
          <w:rFonts w:ascii="Times New Roman" w:eastAsia="Times New Roman" w:hAnsi="Times New Roman" w:cs="Times New Roman"/>
          <w:b/>
          <w:color w:val="2E74B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u w:val="single"/>
        </w:rPr>
        <w:t>Lab Statement 3:</w:t>
      </w:r>
      <w:r>
        <w:rPr>
          <w:rFonts w:ascii="Times New Roman" w:eastAsia="Times New Roman" w:hAnsi="Times New Roman" w:cs="Times New Roman"/>
          <w:b/>
          <w:color w:val="2E74B5"/>
          <w:sz w:val="30"/>
          <w:szCs w:val="30"/>
        </w:rPr>
        <w:t xml:space="preserve"> Analyzing ICMP Packets using Wireshark (5)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Wireshark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2"/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Session file </w:t>
      </w:r>
      <w:proofErr w:type="spellStart"/>
      <w:r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  <w:t>ICMP_Session</w:t>
      </w:r>
      <w:proofErr w:type="spellEnd"/>
      <w:r>
        <w:rPr>
          <w:rFonts w:ascii="Times New Roman" w:eastAsia="Times New Roman" w:hAnsi="Times New Roman" w:cs="Times New Roman"/>
          <w:b/>
          <w:color w:val="806000"/>
          <w:sz w:val="28"/>
          <w:szCs w:val="28"/>
        </w:rPr>
        <w:t xml:space="preserve">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62" w:lineRule="auto"/>
        <w:ind w:left="725" w:right="92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filter out all non-ICMP packets by typing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icmp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(without quotes)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  field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towards the top of the Wireshark window 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4: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 the ICMP Packets and answer the following questions</w:t>
      </w:r>
    </w:p>
    <w:p w:rsidR="00072981" w:rsidRDefault="008869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1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</w:t>
      </w:r>
      <w:r>
        <w:rPr>
          <w:rFonts w:ascii="Calibri" w:eastAsia="Calibri" w:hAnsi="Calibri" w:cs="Calibri"/>
          <w:b/>
          <w:color w:val="000000"/>
        </w:rPr>
        <w:t xml:space="preserve">3 </w:t>
      </w:r>
      <w:r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b/>
          <w:color w:val="000000"/>
        </w:rPr>
        <w:t xml:space="preserve">4 </w:t>
      </w:r>
    </w:p>
    <w:tbl>
      <w:tblPr>
        <w:tblStyle w:val="a0"/>
        <w:tblW w:w="9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48"/>
        <w:gridCol w:w="2966"/>
      </w:tblGrid>
      <w:tr w:rsidR="00072981">
        <w:trPr>
          <w:trHeight w:val="55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Are ICMP messages sent over UDP or TCP?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70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37" w:right="257" w:hanging="3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2-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What is the link-layer (e.g., Ethernet) address of the  host?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69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36" w:right="434" w:hanging="3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3-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Which kind of request is sent through these ICMP  packets?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55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4-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How many requests are sent through the host?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69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5" w:right="344" w:hanging="3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5-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What is the IP address of your host? What is the IP  address of the destination host?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77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5" w:right="248" w:hanging="36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6-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Why is it that an ICMP packet does not have source  and destination port numbers?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142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7-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What values in the ICMP request message  </w:t>
            </w:r>
          </w:p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839" w:right="742" w:firstLine="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differentiate this message from the ICMP reply  message?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227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6" w:right="83" w:hanging="35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8-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Examine one of the ping request packets sent by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your  host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What are the ICMP type and code numbers?  What other fields does this ICMP packet have? How  many bytes are the checksum, sequence number and  identifier fields?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207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0" w:right="149" w:hanging="35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9-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Examine the corresponding ping reply packet.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What  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 ICMP type and code numbers? What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other  fields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does this ICMP packet have? How many bytes  are the checksum, sequence number and identifier  fields?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2981">
        <w:trPr>
          <w:trHeight w:val="193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886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7" w:right="276" w:hanging="34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Examine the packet no 56. What are the ICMP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type 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numbers? Why is the IP and TCP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Header  included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 the ICMP Header? What does these  headers depict?</w:t>
            </w:r>
          </w:p>
        </w:tc>
        <w:tc>
          <w:tcPr>
            <w:tcW w:w="2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81" w:rsidRDefault="0007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072981" w:rsidRDefault="000729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72981" w:rsidRDefault="00072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</w:p>
    <w:sectPr w:rsidR="00072981">
      <w:pgSz w:w="12240" w:h="15840"/>
      <w:pgMar w:top="1425" w:right="1285" w:bottom="104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81"/>
    <w:rsid w:val="00072981"/>
    <w:rsid w:val="0053102E"/>
    <w:rsid w:val="008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0397"/>
  <w15:docId w15:val="{E80ABB2D-E952-43BA-980D-9F68CDFD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Marwa Khan</cp:lastModifiedBy>
  <cp:revision>3</cp:revision>
  <dcterms:created xsi:type="dcterms:W3CDTF">2023-10-30T05:21:00Z</dcterms:created>
  <dcterms:modified xsi:type="dcterms:W3CDTF">2023-11-01T06:17:00Z</dcterms:modified>
</cp:coreProperties>
</file>