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National University of Computer and Emerging Sciences</w:t>
      </w:r>
    </w:p>
    <w:p>
      <w:pPr>
        <w:pStyle w:val="21"/>
        <w:rPr>
          <w:rFonts w:ascii="Times New Roman" w:hAnsi="Times New Roman" w:cs="Times New Roman"/>
          <w:i w:val="0"/>
        </w:rPr>
      </w:pPr>
    </w:p>
    <w:p>
      <w:pPr>
        <w:pStyle w:val="14"/>
        <w:rPr>
          <w:rFonts w:cs="Times New Roman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0" distR="0">
            <wp:extent cx="1790700" cy="155257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pStyle w:val="2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Lab Manual 02</w:t>
      </w:r>
    </w:p>
    <w:p>
      <w:pPr>
        <w:pStyle w:val="2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Database Systems Lab</w:t>
      </w:r>
    </w:p>
    <w:p>
      <w:pPr>
        <w:pStyle w:val="21"/>
        <w:rPr>
          <w:rFonts w:ascii="Times New Roman" w:hAnsi="Times New Roman" w:cs="Times New Roman"/>
          <w:i w:val="0"/>
        </w:rPr>
      </w:pPr>
    </w:p>
    <w:p>
      <w:pPr>
        <w:jc w:val="center"/>
        <w:rPr>
          <w:sz w:val="28"/>
          <w:szCs w:val="28"/>
        </w:rPr>
      </w:pPr>
    </w:p>
    <w:tbl>
      <w:tblPr>
        <w:tblStyle w:val="12"/>
        <w:tblpPr w:leftFromText="180" w:rightFromText="180" w:vertAnchor="text" w:horzAnchor="margin" w:tblpXSpec="center" w:tblpY="-44"/>
        <w:tblW w:w="6894" w:type="dxa"/>
        <w:jc w:val="center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87"/>
        <w:gridCol w:w="3307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39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39"/>
              <w:snapToGrid w:val="0"/>
              <w:jc w:val="center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M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s</w:t>
            </w:r>
            <w:r>
              <w:rPr>
                <w:rFonts w:cs="Times New Roman"/>
                <w:sz w:val="28"/>
                <w:szCs w:val="28"/>
              </w:rPr>
              <w:t xml:space="preserve">. 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Aleeena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58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39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39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 Usama Alam</w:t>
            </w:r>
          </w:p>
          <w:p>
            <w:pPr>
              <w:pStyle w:val="39"/>
              <w:snapToGrid w:val="0"/>
              <w:jc w:val="center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Tahreem Saeed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58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39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39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BCS-4E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58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39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Date</w:t>
            </w:r>
          </w:p>
        </w:tc>
        <w:tc>
          <w:tcPr>
            <w:tcW w:w="330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39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February 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7</w:t>
            </w:r>
            <w:r>
              <w:rPr>
                <w:rFonts w:cs="Times New Roman"/>
                <w:sz w:val="28"/>
                <w:szCs w:val="28"/>
              </w:rPr>
              <w:t>, 2023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58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39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39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Spring 2023</w:t>
            </w:r>
          </w:p>
        </w:tc>
      </w:tr>
    </w:tbl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/>
      </w:r>
    </w:p>
    <w:p>
      <w:pPr>
        <w:jc w:val="center"/>
        <w:rPr>
          <w:sz w:val="28"/>
          <w:szCs w:val="28"/>
        </w:rPr>
      </w:pPr>
      <w:bookmarkStart w:id="0" w:name="_GoBack"/>
      <w:bookmarkEnd w:id="0"/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>
      <w:pPr>
        <w:pStyle w:val="3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1" w:name="_Toc379397258"/>
      <w:bookmarkStart w:id="2" w:name="_Toc347663493"/>
      <w:r>
        <w:rPr>
          <w:rFonts w:ascii="Times New Roman" w:hAnsi="Times New Roman" w:cs="Times New Roman"/>
        </w:rPr>
        <w:t>Objectives</w:t>
      </w:r>
      <w:bookmarkEnd w:id="1"/>
      <w:bookmarkEnd w:id="2"/>
    </w:p>
    <w:p>
      <w:p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After performing this lab, students shall be able to:</w:t>
      </w:r>
    </w:p>
    <w:p>
      <w:pPr>
        <w:pStyle w:val="40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>
        <w:rPr>
          <w:rFonts w:eastAsia="Times New Roman" w:cs="Times New Roman"/>
          <w:color w:val="222222"/>
          <w:kern w:val="0"/>
          <w:szCs w:val="24"/>
          <w:lang w:eastAsia="en-US" w:bidi="ar-SA"/>
        </w:rPr>
        <w:t>Tables Definition through Design view</w:t>
      </w:r>
    </w:p>
    <w:p>
      <w:pPr>
        <w:pStyle w:val="40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>
        <w:rPr>
          <w:rFonts w:eastAsia="Times New Roman" w:cs="Times New Roman"/>
          <w:color w:val="222222"/>
          <w:kern w:val="0"/>
          <w:szCs w:val="24"/>
          <w:lang w:eastAsia="en-US" w:bidi="ar-SA"/>
        </w:rPr>
        <w:t>Getting to know SQL Server 2008 Import Export</w:t>
      </w:r>
    </w:p>
    <w:p>
      <w:pPr>
        <w:pStyle w:val="40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>
        <w:rPr>
          <w:rFonts w:eastAsia="Times New Roman" w:cs="Times New Roman"/>
          <w:color w:val="222222"/>
          <w:kern w:val="0"/>
          <w:szCs w:val="24"/>
          <w:lang w:eastAsia="en-US" w:bidi="ar-SA"/>
        </w:rPr>
        <w:t xml:space="preserve"> Data population through Query and Design view</w:t>
      </w:r>
    </w:p>
    <w:p>
      <w:pPr>
        <w:pStyle w:val="40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>
        <w:rPr>
          <w:rFonts w:eastAsia="Times New Roman" w:cs="Times New Roman"/>
          <w:color w:val="222222"/>
          <w:kern w:val="0"/>
          <w:szCs w:val="24"/>
          <w:lang w:eastAsia="en-US" w:bidi="ar-SA"/>
        </w:rPr>
        <w:t xml:space="preserve"> Data Import from Files.i-e Flat file, excel.</w:t>
      </w:r>
    </w:p>
    <w:p>
      <w:pPr>
        <w:pStyle w:val="2"/>
        <w:numPr>
          <w:ilvl w:val="0"/>
          <w:numId w:val="0"/>
        </w:numPr>
        <w:ind w:left="0" w:firstLine="0"/>
        <w:jc w:val="center"/>
        <w:rPr>
          <w:rFonts w:ascii="Times New Roman" w:hAnsi="Times New Roman" w:eastAsia="Times New Roman" w:cs="Times New Roman"/>
          <w:color w:val="auto"/>
          <w:sz w:val="36"/>
        </w:rPr>
      </w:pPr>
      <w:r>
        <w:rPr>
          <w:rFonts w:ascii="Times New Roman" w:hAnsi="Times New Roman" w:eastAsia="Times New Roman" w:cs="Times New Roman"/>
          <w:color w:val="auto"/>
          <w:sz w:val="36"/>
        </w:rPr>
        <w:t>Lab Manual</w:t>
      </w:r>
    </w:p>
    <w:p>
      <w:pPr>
        <w:pStyle w:val="3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Creating Database:</w:t>
      </w:r>
    </w:p>
    <w:p>
      <w:pPr>
        <w:pStyle w:val="19"/>
        <w:numPr>
          <w:ilvl w:val="0"/>
          <w:numId w:val="4"/>
        </w:numPr>
        <w:spacing w:before="0" w:beforeAutospacing="0" w:after="280"/>
        <w:jc w:val="both"/>
      </w:pPr>
      <w:r>
        <w:t xml:space="preserve">Right-click the </w:t>
      </w:r>
      <w:r>
        <w:rPr>
          <w:b/>
        </w:rPr>
        <w:t>Databases</w:t>
      </w:r>
      <w:r>
        <w:t xml:space="preserve"> node in the Object Explorer and select the </w:t>
      </w:r>
      <w:r>
        <w:rPr>
          <w:b/>
        </w:rPr>
        <w:t>New Database</w:t>
      </w:r>
      <w:r>
        <w:t>… menu item</w:t>
      </w:r>
    </w:p>
    <w:p>
      <w:pPr>
        <w:pStyle w:val="19"/>
        <w:numPr>
          <w:ilvl w:val="0"/>
          <w:numId w:val="4"/>
        </w:numPr>
        <w:spacing w:before="280" w:after="280"/>
        <w:jc w:val="both"/>
      </w:pPr>
      <w:r>
        <w:t>Enter the Database name and click the OK button to create the new database.</w:t>
      </w:r>
    </w:p>
    <w:p>
      <w:pPr>
        <w:pStyle w:val="3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Create Table Via Design View:</w:t>
      </w:r>
    </w:p>
    <w:p>
      <w:pPr>
        <w:pStyle w:val="19"/>
        <w:numPr>
          <w:ilvl w:val="0"/>
          <w:numId w:val="4"/>
        </w:numPr>
        <w:spacing w:before="0" w:beforeAutospacing="0" w:after="280"/>
        <w:jc w:val="both"/>
      </w:pPr>
      <w:r>
        <w:t xml:space="preserve">Expand </w:t>
      </w:r>
      <w:r>
        <w:rPr>
          <w:rStyle w:val="20"/>
          <w:rFonts w:eastAsiaTheme="majorEastAsia"/>
        </w:rPr>
        <w:t>Databases</w:t>
      </w:r>
      <w:r>
        <w:t xml:space="preserve"> and </w:t>
      </w:r>
      <w:r>
        <w:rPr>
          <w:rStyle w:val="20"/>
          <w:rFonts w:eastAsiaTheme="majorEastAsia"/>
        </w:rPr>
        <w:t>DemoDB</w:t>
      </w:r>
      <w:r>
        <w:t>, right-click the Tables folder, select New &gt; Table</w:t>
      </w:r>
    </w:p>
    <w:p>
      <w:pPr>
        <w:shd w:val="clear" w:color="auto" w:fill="FFFFFF"/>
        <w:jc w:val="right"/>
        <w:rPr>
          <w:rFonts w:eastAsia="Times New Roman"/>
          <w:color w:val="222222"/>
        </w:rPr>
      </w:pPr>
      <w:r>
        <w:drawing>
          <wp:inline distT="0" distB="0" distL="0" distR="0">
            <wp:extent cx="5537200" cy="2929255"/>
            <wp:effectExtent l="0" t="0" r="0" b="0"/>
            <wp:docPr id="2" name="Picture 1" descr="To create a table, Click Tables&gt;&gt;New&gt;&gt;Table in SQL Server Management Studio (SSM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To create a table, Click Tables&gt;&gt;New&gt;&gt;Table in SQL Server Management Studio (SSMS)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54" t="1677" r="910" b="134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4"/>
        </w:numPr>
        <w:spacing w:beforeAutospacing="1" w:afterAutospacing="1"/>
        <w:contextualSpacing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To create a basic SQL table, we need to provide a Column Name, Data Type and if the column will Allow Nulls.</w:t>
      </w:r>
    </w:p>
    <w:p>
      <w:pPr>
        <w:spacing w:before="0" w:after="0" w:line="240" w:lineRule="auto"/>
        <w:jc w:val="right"/>
        <w:rPr>
          <w:rFonts w:eastAsia="Times New Roman"/>
          <w:sz w:val="24"/>
          <w:szCs w:val="24"/>
        </w:rPr>
      </w:pPr>
      <w:r>
        <w:drawing>
          <wp:inline distT="0" distB="0" distL="0" distR="0">
            <wp:extent cx="5288280" cy="838200"/>
            <wp:effectExtent l="0" t="0" r="0" b="0"/>
            <wp:docPr id="3" name="Picture 2" descr="A new table in design view in SQL Server Management Studio (SSM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new table in design view in SQL Server Management Studio (SSMS)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-109" b="8316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Data population through Design view</w:t>
      </w:r>
    </w:p>
    <w:p>
      <w:pPr>
        <w:pStyle w:val="40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 xml:space="preserve">Expand </w:t>
      </w:r>
      <w:r>
        <w:rPr>
          <w:rStyle w:val="20"/>
          <w:rFonts w:cs="Times New Roman"/>
        </w:rPr>
        <w:t>Databases</w:t>
      </w:r>
      <w:r>
        <w:rPr>
          <w:rFonts w:cs="Times New Roman"/>
        </w:rPr>
        <w:t xml:space="preserve"> and Right click on the </w:t>
      </w:r>
      <w:r>
        <w:rPr>
          <w:rStyle w:val="20"/>
          <w:rFonts w:cs="Times New Roman"/>
          <w:b w:val="0"/>
        </w:rPr>
        <w:t>desired</w:t>
      </w:r>
      <w:r>
        <w:rPr>
          <w:rFonts w:cs="Times New Roman"/>
        </w:rPr>
        <w:t xml:space="preserve"> table</w:t>
      </w:r>
    </w:p>
    <w:p>
      <w:pPr>
        <w:pStyle w:val="40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 xml:space="preserve">Select </w:t>
      </w:r>
      <w:r>
        <w:rPr>
          <w:rStyle w:val="20"/>
          <w:rFonts w:cs="Times New Roman"/>
        </w:rPr>
        <w:t xml:space="preserve">Edit Top 200 Rows </w:t>
      </w:r>
      <w:r>
        <w:rPr>
          <w:rFonts w:cs="Times New Roman"/>
        </w:rPr>
        <w:t>and enter data as required. Then click the X to close and save the records.</w:t>
      </w:r>
    </w:p>
    <w:p>
      <w:pPr>
        <w:pStyle w:val="3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Data population through Query</w:t>
      </w:r>
    </w:p>
    <w:p>
      <w:pPr>
        <w:pStyle w:val="40"/>
        <w:numPr>
          <w:ilvl w:val="0"/>
          <w:numId w:val="6"/>
        </w:numPr>
      </w:pPr>
      <w:r>
        <w:t>Create a database.</w:t>
      </w:r>
    </w:p>
    <w:p>
      <w:pPr>
        <w:pStyle w:val="40"/>
        <w:numPr>
          <w:ilvl w:val="0"/>
          <w:numId w:val="6"/>
        </w:numPr>
      </w:pPr>
      <w:r>
        <w:t>From the File menu, choose Open &gt; File… menu item to open a script file.</w:t>
      </w:r>
    </w:p>
    <w:p>
      <w:pPr>
        <w:pStyle w:val="40"/>
      </w:pPr>
      <w:r>
        <w:drawing>
          <wp:inline distT="0" distB="0" distL="0" distR="0">
            <wp:extent cx="5391150" cy="3336290"/>
            <wp:effectExtent l="0" t="0" r="0" b="0"/>
            <wp:docPr id="4" name="Picture 6" descr="https://www.sqlservertutorial.net/wp-content/uploads/step-5-open-sql-script-file-to-create-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https://www.sqlservertutorial.net/wp-content/uploads/step-5-open-sql-script-file-to-create-object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6"/>
        </w:numPr>
      </w:pPr>
      <w:r>
        <w:t xml:space="preserve">Select the sql file and click the </w:t>
      </w:r>
      <w:r>
        <w:rPr>
          <w:rStyle w:val="16"/>
          <w:rFonts w:eastAsiaTheme="majorEastAsia"/>
        </w:rPr>
        <w:t>Open</w:t>
      </w:r>
      <w:r>
        <w:t xml:space="preserve"> button.</w:t>
      </w:r>
    </w:p>
    <w:p>
      <w:pPr>
        <w:pStyle w:val="40"/>
        <w:numPr>
          <w:ilvl w:val="0"/>
          <w:numId w:val="6"/>
        </w:numPr>
      </w:pPr>
      <w:r>
        <w:t xml:space="preserve">Click the </w:t>
      </w:r>
      <w:r>
        <w:rPr>
          <w:rStyle w:val="20"/>
        </w:rPr>
        <w:t>Execute</w:t>
      </w:r>
      <w:r>
        <w:t xml:space="preserve"> button to execute the SQL script.</w:t>
      </w:r>
    </w:p>
    <w:p>
      <w:pPr>
        <w:pStyle w:val="40"/>
        <w:numPr>
          <w:ilvl w:val="0"/>
          <w:numId w:val="6"/>
        </w:numPr>
      </w:pPr>
      <w:r>
        <w:t>Go to Design View and see what tables are created and what data is populated.</w:t>
      </w:r>
    </w:p>
    <w:p>
      <w:pPr>
        <w:pStyle w:val="3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Importing Data from File</w:t>
      </w:r>
    </w:p>
    <w:p>
      <w:pPr>
        <w:pStyle w:val="40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 xml:space="preserve">Expand </w:t>
      </w:r>
      <w:r>
        <w:rPr>
          <w:rFonts w:cs="Times New Roman"/>
          <w:b/>
          <w:bCs/>
        </w:rPr>
        <w:t>Databases</w:t>
      </w:r>
      <w:r>
        <w:rPr>
          <w:rFonts w:cs="Times New Roman"/>
        </w:rPr>
        <w:t>.</w:t>
      </w:r>
    </w:p>
    <w:p>
      <w:pPr>
        <w:pStyle w:val="40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>Right-click a database.</w:t>
      </w:r>
    </w:p>
    <w:p>
      <w:pPr>
        <w:pStyle w:val="40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 xml:space="preserve">Point to </w:t>
      </w:r>
      <w:r>
        <w:rPr>
          <w:rFonts w:cs="Times New Roman"/>
          <w:b/>
          <w:bCs/>
        </w:rPr>
        <w:t>Tasks</w:t>
      </w:r>
      <w:r>
        <w:rPr>
          <w:rFonts w:cs="Times New Roman"/>
        </w:rPr>
        <w:t>.</w:t>
      </w:r>
    </w:p>
    <w:p>
      <w:pPr>
        <w:pStyle w:val="40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 xml:space="preserve">Click on </w:t>
      </w:r>
      <w:r>
        <w:rPr>
          <w:rFonts w:cs="Times New Roman"/>
          <w:b/>
          <w:bCs/>
        </w:rPr>
        <w:t>Import Data</w:t>
      </w:r>
    </w:p>
    <w:p>
      <w:pPr>
        <w:pStyle w:val="19"/>
        <w:spacing w:before="280" w:after="280"/>
        <w:ind w:left="720" w:firstLine="0"/>
      </w:pPr>
      <w:r>
        <w:drawing>
          <wp:inline distT="0" distB="0" distL="0" distR="0">
            <wp:extent cx="5261610" cy="3769995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 xml:space="preserve">On the next page, </w:t>
      </w:r>
      <w:r>
        <w:rPr>
          <w:rFonts w:cs="Times New Roman"/>
          <w:b/>
          <w:bCs/>
        </w:rPr>
        <w:t xml:space="preserve">Choose a Data Source. </w:t>
      </w:r>
      <w:r>
        <w:rPr>
          <w:rFonts w:cs="Times New Roman"/>
          <w:bCs/>
        </w:rPr>
        <w:t xml:space="preserve">i.e. Flat File or Excel. Carefully select the format of source file i.e. delimited or not, if there are column names in first row etc. </w:t>
      </w:r>
    </w:p>
    <w:p>
      <w:pPr>
        <w:pStyle w:val="40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  <w:bCs/>
        </w:rPr>
        <w:t>Next, Review the data of file in wizard.</w:t>
      </w:r>
    </w:p>
    <w:p>
      <w:pPr>
        <w:pStyle w:val="40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 xml:space="preserve">On the next page, </w:t>
      </w:r>
      <w:r>
        <w:rPr>
          <w:rFonts w:cs="Times New Roman"/>
          <w:b/>
          <w:bCs/>
        </w:rPr>
        <w:t>Choose a Destination</w:t>
      </w:r>
      <w:r>
        <w:rPr>
          <w:rFonts w:hint="default" w:cs="Times New Roman"/>
          <w:b/>
          <w:bCs/>
          <w:lang w:val="en-US"/>
        </w:rPr>
        <w:t xml:space="preserve"> </w:t>
      </w:r>
      <w:r>
        <w:rPr>
          <w:rFonts w:cs="Times New Roman"/>
          <w:bCs/>
        </w:rPr>
        <w:t xml:space="preserve">and </w:t>
      </w:r>
      <w:r>
        <w:rPr>
          <w:rFonts w:cs="Times New Roman"/>
          <w:b/>
          <w:bCs/>
        </w:rPr>
        <w:t>Server Name</w:t>
      </w:r>
      <w:r>
        <w:rPr>
          <w:rFonts w:cs="Times New Roman"/>
        </w:rPr>
        <w:t xml:space="preserve">, you can pick Microsoft SQL Server as your destination. </w:t>
      </w:r>
    </w:p>
    <w:p>
      <w:pPr>
        <w:pStyle w:val="40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 xml:space="preserve">Review the mapping of source file and destination table. </w:t>
      </w:r>
    </w:p>
    <w:p>
      <w:pPr>
        <w:pStyle w:val="19"/>
        <w:spacing w:before="280" w:after="280"/>
        <w:ind w:left="720" w:firstLine="0"/>
      </w:pPr>
      <w:r>
        <w:drawing>
          <wp:inline distT="0" distB="0" distL="0" distR="0">
            <wp:extent cx="5205095" cy="542036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325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spacing w:before="280" w:after="280"/>
        <w:ind w:left="720" w:firstLine="0"/>
        <w:jc w:val="both"/>
      </w:pPr>
      <w:r>
        <w:t xml:space="preserve">Click the </w:t>
      </w:r>
      <w:r>
        <w:rPr>
          <w:rStyle w:val="20"/>
          <w:rFonts w:eastAsiaTheme="majorEastAsia"/>
        </w:rPr>
        <w:t>Edit Mappings</w:t>
      </w:r>
      <w:r>
        <w:t xml:space="preserve"> button to open the </w:t>
      </w:r>
      <w:r>
        <w:rPr>
          <w:rStyle w:val="20"/>
          <w:rFonts w:eastAsiaTheme="majorEastAsia"/>
        </w:rPr>
        <w:t>Column Mappings</w:t>
      </w:r>
      <w:r>
        <w:t xml:space="preserve"> dialog box. Here, in the </w:t>
      </w:r>
      <w:r>
        <w:rPr>
          <w:rStyle w:val="20"/>
          <w:rFonts w:eastAsiaTheme="majorEastAsia"/>
        </w:rPr>
        <w:t>Mappings</w:t>
      </w:r>
      <w:r>
        <w:t xml:space="preserve"> table, you see how the wizard is going to map columns in the source worksheet to columns in the new destination table. You can preview the table as well.</w:t>
      </w:r>
    </w:p>
    <w:p>
      <w:pPr>
        <w:pStyle w:val="40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>Select</w:t>
      </w:r>
      <w:bookmarkStart w:id="3" w:name="_GoBack"/>
      <w:bookmarkEnd w:id="3"/>
      <w:r>
        <w:rPr>
          <w:rFonts w:cs="Times New Roman"/>
        </w:rPr>
        <w:t xml:space="preserve"> Copy Data from one or more tables or views.</w:t>
      </w:r>
    </w:p>
    <w:p>
      <w:pPr>
        <w:pStyle w:val="19"/>
        <w:spacing w:before="280" w:after="280"/>
        <w:ind w:left="720" w:firstLine="0"/>
      </w:pPr>
      <w:r>
        <w:drawing>
          <wp:inline distT="0" distB="0" distL="0" distR="0">
            <wp:extent cx="5577840" cy="257429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  <w:b/>
          <w:bCs/>
        </w:rPr>
        <w:t>Select Source Tables and Views</w:t>
      </w:r>
      <w:r>
        <w:rPr>
          <w:rFonts w:cs="Times New Roman"/>
        </w:rPr>
        <w:t xml:space="preserve">, pick the table or tables that you want to copy from the data source. </w:t>
      </w:r>
    </w:p>
    <w:p>
      <w:pPr>
        <w:pStyle w:val="40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  <w:bCs/>
        </w:rPr>
        <w:t>Run and finish the wizard.</w:t>
      </w:r>
    </w:p>
    <w:p>
      <w:pPr>
        <w:pStyle w:val="2"/>
        <w:numPr>
          <w:ilvl w:val="0"/>
          <w:numId w:val="0"/>
        </w:numPr>
        <w:spacing w:before="480" w:after="240"/>
        <w:ind w:left="0" w:firstLine="0"/>
        <w:jc w:val="center"/>
        <w:rPr>
          <w:rFonts w:ascii="Times New Roman" w:hAnsi="Times New Roman" w:eastAsia="Times New Roman" w:cs="Times New Roman"/>
          <w:color w:val="auto"/>
          <w:sz w:val="36"/>
        </w:rPr>
      </w:pPr>
      <w:r>
        <w:rPr>
          <w:rFonts w:ascii="Times New Roman" w:hAnsi="Times New Roman" w:eastAsia="Times New Roman" w:cs="Times New Roman"/>
          <w:color w:val="auto"/>
          <w:sz w:val="36"/>
        </w:rPr>
        <w:t>Lab Exercise</w:t>
      </w:r>
    </w:p>
    <w:p>
      <w:pPr>
        <w:pStyle w:val="40"/>
        <w:numPr>
          <w:ilvl w:val="0"/>
          <w:numId w:val="7"/>
        </w:numPr>
        <w:shd w:val="clear" w:color="auto" w:fill="FFFFFF"/>
        <w:jc w:val="both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>Create a new database in named 20L-5894_Lab01.</w:t>
      </w:r>
    </w:p>
    <w:p>
      <w:pPr>
        <w:pStyle w:val="40"/>
        <w:numPr>
          <w:ilvl w:val="0"/>
          <w:numId w:val="7"/>
        </w:numPr>
        <w:shd w:val="clear" w:color="auto" w:fill="FFFFFF"/>
        <w:jc w:val="both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 xml:space="preserve">Create the following Tables using Design View. </w:t>
      </w:r>
    </w:p>
    <w:p>
      <w:pPr>
        <w:shd w:val="clear" w:color="auto" w:fill="FFFFFF"/>
        <w:ind w:left="360" w:firstLine="0"/>
        <w:jc w:val="both"/>
        <w:rPr>
          <w:rFonts w:eastAsia="Times New Roman"/>
          <w:color w:val="222222"/>
          <w:sz w:val="24"/>
          <w:szCs w:val="24"/>
        </w:rPr>
      </w:pPr>
    </w:p>
    <w:p>
      <w:pPr>
        <w:spacing w:before="0"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Student:</w:t>
      </w:r>
    </w:p>
    <w:tbl>
      <w:tblPr>
        <w:tblStyle w:val="22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2339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RollNum</w:t>
            </w:r>
          </w:p>
        </w:tc>
        <w:tc>
          <w:tcPr>
            <w:tcW w:w="2339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Gender</w:t>
            </w:r>
          </w:p>
        </w:tc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L164123</w:t>
            </w:r>
          </w:p>
        </w:tc>
        <w:tc>
          <w:tcPr>
            <w:tcW w:w="2339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Ali Ahmad</w:t>
            </w:r>
          </w:p>
        </w:tc>
        <w:tc>
          <w:tcPr>
            <w:tcW w:w="2338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Male</w:t>
            </w:r>
          </w:p>
        </w:tc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0333-3333333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L164124</w:t>
            </w:r>
          </w:p>
        </w:tc>
        <w:tc>
          <w:tcPr>
            <w:tcW w:w="2339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Rafia Ahmed</w:t>
            </w:r>
          </w:p>
        </w:tc>
        <w:tc>
          <w:tcPr>
            <w:tcW w:w="2338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Female</w:t>
            </w:r>
          </w:p>
        </w:tc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0333-3456789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L164125</w:t>
            </w:r>
          </w:p>
        </w:tc>
        <w:tc>
          <w:tcPr>
            <w:tcW w:w="2339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Basit Junaid</w:t>
            </w:r>
          </w:p>
        </w:tc>
        <w:tc>
          <w:tcPr>
            <w:tcW w:w="2338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Male</w:t>
            </w:r>
          </w:p>
        </w:tc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0345-3243567</w:t>
            </w:r>
          </w:p>
        </w:tc>
      </w:tr>
    </w:tbl>
    <w:p>
      <w:pPr>
        <w:spacing w:before="0" w:after="160" w:line="259" w:lineRule="auto"/>
        <w:jc w:val="both"/>
        <w:rPr>
          <w:sz w:val="24"/>
          <w:szCs w:val="24"/>
        </w:rPr>
      </w:pPr>
    </w:p>
    <w:p>
      <w:pPr>
        <w:spacing w:before="0"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Attendance:</w:t>
      </w:r>
    </w:p>
    <w:tbl>
      <w:tblPr>
        <w:tblStyle w:val="22"/>
        <w:tblW w:w="7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1815"/>
        <w:gridCol w:w="1867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RollNum</w:t>
            </w:r>
          </w:p>
        </w:tc>
        <w:tc>
          <w:tcPr>
            <w:tcW w:w="1815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Date</w:t>
            </w:r>
          </w:p>
        </w:tc>
        <w:tc>
          <w:tcPr>
            <w:tcW w:w="186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Status</w:t>
            </w:r>
          </w:p>
        </w:tc>
        <w:tc>
          <w:tcPr>
            <w:tcW w:w="2044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ClassVenue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L164123</w:t>
            </w:r>
          </w:p>
        </w:tc>
        <w:tc>
          <w:tcPr>
            <w:tcW w:w="1815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2-22-2016</w:t>
            </w:r>
          </w:p>
        </w:tc>
        <w:tc>
          <w:tcPr>
            <w:tcW w:w="186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</w:t>
            </w:r>
          </w:p>
        </w:tc>
        <w:tc>
          <w:tcPr>
            <w:tcW w:w="2044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L164124</w:t>
            </w:r>
          </w:p>
        </w:tc>
        <w:tc>
          <w:tcPr>
            <w:tcW w:w="1815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2-23-2016</w:t>
            </w:r>
          </w:p>
        </w:tc>
        <w:tc>
          <w:tcPr>
            <w:tcW w:w="186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</w:t>
            </w:r>
          </w:p>
        </w:tc>
        <w:tc>
          <w:tcPr>
            <w:tcW w:w="2044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L164125</w:t>
            </w:r>
          </w:p>
        </w:tc>
        <w:tc>
          <w:tcPr>
            <w:tcW w:w="1815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3-4-2016</w:t>
            </w:r>
          </w:p>
        </w:tc>
        <w:tc>
          <w:tcPr>
            <w:tcW w:w="186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</w:t>
            </w:r>
          </w:p>
        </w:tc>
        <w:tc>
          <w:tcPr>
            <w:tcW w:w="2044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</w:tr>
    </w:tbl>
    <w:p>
      <w:pPr>
        <w:spacing w:before="0" w:after="160" w:line="259" w:lineRule="auto"/>
        <w:jc w:val="both"/>
        <w:rPr>
          <w:b/>
          <w:sz w:val="24"/>
          <w:szCs w:val="24"/>
        </w:rPr>
      </w:pPr>
    </w:p>
    <w:p>
      <w:pPr>
        <w:spacing w:before="0"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ClassVenue:</w:t>
      </w:r>
    </w:p>
    <w:tbl>
      <w:tblPr>
        <w:tblStyle w:val="22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Building</w:t>
            </w:r>
          </w:p>
        </w:tc>
        <w:tc>
          <w:tcPr>
            <w:tcW w:w="2338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RoomNum</w:t>
            </w:r>
          </w:p>
        </w:tc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TeacherId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CS</w:t>
            </w:r>
          </w:p>
        </w:tc>
        <w:tc>
          <w:tcPr>
            <w:tcW w:w="2338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Civil</w:t>
            </w:r>
          </w:p>
        </w:tc>
        <w:tc>
          <w:tcPr>
            <w:tcW w:w="2338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</w:tr>
    </w:tbl>
    <w:p>
      <w:pPr>
        <w:spacing w:before="0" w:after="160" w:line="259" w:lineRule="auto"/>
        <w:jc w:val="both"/>
        <w:rPr>
          <w:b/>
          <w:sz w:val="24"/>
          <w:szCs w:val="24"/>
        </w:rPr>
      </w:pPr>
    </w:p>
    <w:p>
      <w:pPr>
        <w:spacing w:before="0"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Teacher:</w:t>
      </w:r>
    </w:p>
    <w:tbl>
      <w:tblPr>
        <w:tblStyle w:val="22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Designation</w:t>
            </w:r>
          </w:p>
        </w:tc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Ali Ahmed</w:t>
            </w:r>
          </w:p>
        </w:tc>
        <w:tc>
          <w:tcPr>
            <w:tcW w:w="2338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Assistant Prof.</w:t>
            </w:r>
          </w:p>
        </w:tc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Computer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SamanAyyaz</w:t>
            </w:r>
          </w:p>
        </w:tc>
        <w:tc>
          <w:tcPr>
            <w:tcW w:w="2338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Lecturer</w:t>
            </w:r>
          </w:p>
        </w:tc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Civil Eng.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Bilal Haider</w:t>
            </w:r>
          </w:p>
        </w:tc>
        <w:tc>
          <w:tcPr>
            <w:tcW w:w="2338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Professor</w:t>
            </w:r>
          </w:p>
        </w:tc>
        <w:tc>
          <w:tcPr>
            <w:tcW w:w="2337" w:type="dxa"/>
          </w:tcPr>
          <w:p>
            <w:pPr>
              <w:spacing w:before="0"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Electrical Eng.</w:t>
            </w:r>
          </w:p>
        </w:tc>
      </w:tr>
    </w:tbl>
    <w:p>
      <w:pPr>
        <w:shd w:val="clear" w:color="auto" w:fill="FFFFFF"/>
        <w:ind w:left="360" w:firstLine="0"/>
        <w:jc w:val="both"/>
        <w:rPr>
          <w:rFonts w:eastAsia="Times New Roman"/>
          <w:color w:val="222222"/>
          <w:sz w:val="24"/>
          <w:szCs w:val="24"/>
        </w:rPr>
      </w:pPr>
    </w:p>
    <w:p>
      <w:pPr>
        <w:pStyle w:val="40"/>
        <w:numPr>
          <w:ilvl w:val="0"/>
          <w:numId w:val="7"/>
        </w:numPr>
        <w:shd w:val="clear" w:color="auto" w:fill="FFFFFF"/>
        <w:jc w:val="both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>Populate Student and Attendance via Design View (RollNum should not be nullable).</w:t>
      </w:r>
    </w:p>
    <w:p>
      <w:pPr>
        <w:pStyle w:val="40"/>
        <w:numPr>
          <w:ilvl w:val="0"/>
          <w:numId w:val="7"/>
        </w:numPr>
        <w:shd w:val="clear" w:color="auto" w:fill="FFFFFF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>
        <w:rPr>
          <w:rFonts w:eastAsia="Times New Roman" w:cs="Times New Roman"/>
          <w:color w:val="222222"/>
          <w:szCs w:val="24"/>
        </w:rPr>
        <w:t xml:space="preserve">Populate Table </w:t>
      </w:r>
      <w:r>
        <w:rPr>
          <w:rFonts w:eastAsia="Times New Roman" w:cs="Times New Roman"/>
          <w:b/>
          <w:color w:val="222222"/>
          <w:szCs w:val="24"/>
        </w:rPr>
        <w:t>ClassVenue</w:t>
      </w:r>
      <w:r>
        <w:rPr>
          <w:rFonts w:eastAsia="Times New Roman" w:cs="Times New Roman"/>
          <w:color w:val="222222"/>
          <w:szCs w:val="24"/>
        </w:rPr>
        <w:t xml:space="preserve"> and </w:t>
      </w:r>
      <w:r>
        <w:rPr>
          <w:rFonts w:eastAsia="Times New Roman" w:cs="Times New Roman"/>
          <w:b/>
          <w:color w:val="222222"/>
          <w:szCs w:val="24"/>
        </w:rPr>
        <w:t>Teacher</w:t>
      </w:r>
      <w:r>
        <w:rPr>
          <w:rFonts w:eastAsia="Times New Roman" w:cs="Times New Roman"/>
          <w:color w:val="222222"/>
          <w:szCs w:val="24"/>
        </w:rPr>
        <w:t xml:space="preserve"> via Importing ClassVenue.txt and Teacher.csv (ID of either table should not be nullable).</w:t>
      </w:r>
    </w:p>
    <w:p>
      <w:pPr>
        <w:pStyle w:val="40"/>
        <w:numPr>
          <w:ilvl w:val="0"/>
          <w:numId w:val="7"/>
        </w:numPr>
        <w:shd w:val="clear" w:color="auto" w:fill="FFFFFF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>
        <w:rPr>
          <w:rFonts w:eastAsia="Times New Roman" w:cs="Times New Roman"/>
          <w:color w:val="222222"/>
          <w:szCs w:val="24"/>
        </w:rPr>
        <w:t>Create another database using scripts provided in BikeStores-create objects.sql and BikeStores–load data.sql</w:t>
      </w:r>
    </w:p>
    <w:p>
      <w:pPr>
        <w:shd w:val="clear" w:color="auto" w:fill="FFFFFF"/>
        <w:jc w:val="both"/>
        <w:rPr>
          <w:rFonts w:eastAsia="Times New Roman"/>
          <w:color w:val="222222"/>
          <w:szCs w:val="24"/>
        </w:rPr>
      </w:pPr>
    </w:p>
    <w:p>
      <w:pPr>
        <w:shd w:val="clear" w:color="auto" w:fill="FFFFFF"/>
        <w:spacing w:before="0" w:after="200"/>
        <w:jc w:val="both"/>
        <w:rPr>
          <w:rFonts w:eastAsia="Times New Roman"/>
          <w:color w:val="222222"/>
        </w:rPr>
      </w:pPr>
    </w:p>
    <w:sectPr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DejaVu Sans">
    <w:altName w:val="Jasmine Lasl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asmine Laslo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Mangal">
    <w:altName w:val="Jasmine Lasl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Jasmine Lasl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Jasmine Lasl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720" w:hanging="720"/>
      </w:pPr>
      <w:rPr>
        <w:sz w:val="22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0ECB5294"/>
    <w:rsid w:val="6FD153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Times New Roman" w:hAnsi="Times New Roman" w:cs="Times New Roman" w:eastAsiaTheme="minorHAnsi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35"/>
    <w:semiHidden/>
    <w:unhideWhenUsed/>
    <w:uiPriority w:val="99"/>
    <w:pPr>
      <w:widowControl w:val="0"/>
      <w:suppressAutoHyphens/>
      <w:spacing w:before="0" w:after="120" w:line="240" w:lineRule="auto"/>
    </w:pPr>
    <w:rPr>
      <w:rFonts w:eastAsia="DejaVu Sans" w:cs="Mangal"/>
      <w:kern w:val="2"/>
      <w:sz w:val="24"/>
      <w:szCs w:val="21"/>
      <w:lang w:eastAsia="hi-IN" w:bidi="hi-IN"/>
    </w:rPr>
  </w:style>
  <w:style w:type="paragraph" w:styleId="1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6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7">
    <w:name w:val="Hyperlink"/>
    <w:basedOn w:val="11"/>
    <w:unhideWhenUsed/>
    <w:uiPriority w:val="99"/>
    <w:rPr>
      <w:color w:val="0000FF" w:themeColor="hyperlink"/>
      <w:u w:val="single"/>
    </w:rPr>
  </w:style>
  <w:style w:type="paragraph" w:styleId="18">
    <w:name w:val="List"/>
    <w:basedOn w:val="14"/>
    <w:uiPriority w:val="0"/>
    <w:rPr>
      <w:rFonts w:cs="Lohit Devanagari"/>
    </w:rPr>
  </w:style>
  <w:style w:type="paragraph" w:styleId="19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eastAsia="Times New Roman"/>
      <w:sz w:val="24"/>
      <w:szCs w:val="24"/>
    </w:rPr>
  </w:style>
  <w:style w:type="character" w:styleId="20">
    <w:name w:val="Strong"/>
    <w:basedOn w:val="11"/>
    <w:qFormat/>
    <w:uiPriority w:val="22"/>
    <w:rPr>
      <w:b/>
      <w:bCs/>
    </w:rPr>
  </w:style>
  <w:style w:type="paragraph" w:styleId="21">
    <w:name w:val="Subtitle"/>
    <w:basedOn w:val="1"/>
    <w:next w:val="14"/>
    <w:link w:val="34"/>
    <w:qFormat/>
    <w:uiPriority w:val="0"/>
    <w:pPr>
      <w:keepNext/>
      <w:widowControl w:val="0"/>
      <w:suppressAutoHyphens/>
      <w:spacing w:before="240" w:after="120" w:line="240" w:lineRule="auto"/>
      <w:jc w:val="center"/>
    </w:pPr>
    <w:rPr>
      <w:rFonts w:ascii="Arial" w:hAnsi="Arial" w:eastAsia="DejaVu Sans" w:cs="DejaVu Sans"/>
      <w:i/>
      <w:iCs/>
      <w:kern w:val="2"/>
      <w:sz w:val="28"/>
      <w:szCs w:val="28"/>
      <w:lang w:eastAsia="hi-IN" w:bidi="hi-IN"/>
    </w:rPr>
  </w:style>
  <w:style w:type="table" w:styleId="22">
    <w:name w:val="Table Grid"/>
    <w:basedOn w:val="12"/>
    <w:uiPriority w:val="3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itle"/>
    <w:basedOn w:val="1"/>
    <w:next w:val="21"/>
    <w:link w:val="33"/>
    <w:qFormat/>
    <w:uiPriority w:val="0"/>
    <w:pPr>
      <w:widowControl w:val="0"/>
      <w:suppressAutoHyphens/>
      <w:spacing w:before="0" w:after="0" w:line="240" w:lineRule="auto"/>
      <w:jc w:val="center"/>
    </w:pPr>
    <w:rPr>
      <w:rFonts w:eastAsia="DejaVu Sans" w:cs="DejaVu Sans"/>
      <w:b/>
      <w:bCs/>
      <w:kern w:val="2"/>
      <w:sz w:val="36"/>
      <w:szCs w:val="36"/>
      <w:lang w:eastAsia="hi-IN" w:bidi="hi-IN"/>
    </w:rPr>
  </w:style>
  <w:style w:type="character" w:customStyle="1" w:styleId="24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25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6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7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customStyle="1" w:styleId="33">
    <w:name w:val="Title Char"/>
    <w:basedOn w:val="11"/>
    <w:link w:val="23"/>
    <w:qFormat/>
    <w:uiPriority w:val="0"/>
    <w:rPr>
      <w:rFonts w:eastAsia="DejaVu Sans" w:cs="DejaVu Sans"/>
      <w:b/>
      <w:bCs/>
      <w:kern w:val="2"/>
      <w:sz w:val="36"/>
      <w:szCs w:val="36"/>
      <w:lang w:eastAsia="hi-IN" w:bidi="hi-IN"/>
    </w:rPr>
  </w:style>
  <w:style w:type="character" w:customStyle="1" w:styleId="34">
    <w:name w:val="Subtitle Char"/>
    <w:basedOn w:val="11"/>
    <w:link w:val="21"/>
    <w:qFormat/>
    <w:uiPriority w:val="0"/>
    <w:rPr>
      <w:rFonts w:ascii="Arial" w:hAnsi="Arial" w:eastAsia="DejaVu Sans" w:cs="DejaVu Sans"/>
      <w:i/>
      <w:iCs/>
      <w:kern w:val="2"/>
      <w:sz w:val="28"/>
      <w:szCs w:val="28"/>
      <w:lang w:eastAsia="hi-IN" w:bidi="hi-IN"/>
    </w:rPr>
  </w:style>
  <w:style w:type="character" w:customStyle="1" w:styleId="35">
    <w:name w:val="Body Text Char"/>
    <w:basedOn w:val="11"/>
    <w:link w:val="14"/>
    <w:semiHidden/>
    <w:qFormat/>
    <w:uiPriority w:val="99"/>
    <w:rPr>
      <w:rFonts w:eastAsia="DejaVu Sans" w:cs="Mangal"/>
      <w:kern w:val="2"/>
      <w:sz w:val="24"/>
      <w:szCs w:val="21"/>
      <w:lang w:eastAsia="hi-IN" w:bidi="hi-IN"/>
    </w:rPr>
  </w:style>
  <w:style w:type="character" w:customStyle="1" w:styleId="36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7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39">
    <w:name w:val="Table Contents"/>
    <w:basedOn w:val="1"/>
    <w:qFormat/>
    <w:uiPriority w:val="0"/>
    <w:pPr>
      <w:widowControl w:val="0"/>
      <w:suppressLineNumbers/>
      <w:suppressAutoHyphens/>
      <w:spacing w:before="0" w:after="0" w:line="240" w:lineRule="auto"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40">
    <w:name w:val="List Paragraph"/>
    <w:basedOn w:val="1"/>
    <w:qFormat/>
    <w:uiPriority w:val="34"/>
    <w:pPr>
      <w:widowControl w:val="0"/>
      <w:suppressAutoHyphens/>
      <w:spacing w:before="0" w:after="0" w:line="240" w:lineRule="auto"/>
      <w:ind w:left="720" w:firstLine="0"/>
      <w:contextualSpacing/>
    </w:pPr>
    <w:rPr>
      <w:rFonts w:eastAsia="DejaVu Sans" w:cs="Mangal"/>
      <w:kern w:val="2"/>
      <w:sz w:val="24"/>
      <w:szCs w:val="21"/>
      <w:lang w:eastAsia="hi-IN" w:bidi="hi-IN"/>
    </w:rPr>
  </w:style>
  <w:style w:type="paragraph" w:customStyle="1" w:styleId="41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7</Pages>
  <Words>571</Words>
  <Characters>2763</Characters>
  <Paragraphs>129</Paragraphs>
  <TotalTime>24</TotalTime>
  <ScaleCrop>false</ScaleCrop>
  <LinksUpToDate>false</LinksUpToDate>
  <CharactersWithSpaces>3184</CharactersWithSpaces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2023-01-31T18:33:00Z</dcterms:created>
  <dc:creator>HP</dc:creator>
  <cp:lastModifiedBy>hp</cp:lastModifiedBy>
  <dcterms:modified xsi:type="dcterms:W3CDTF">2023-02-07T09:02:54Z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1033-11.2.0.11214</vt:lpwstr>
  </property>
  <property fmtid="{D5CDD505-2E9C-101B-9397-08002B2CF9AE}" pid="10" name="ICV">
    <vt:lpwstr>05D918AB599B4093AFDB0E45A7311742</vt:lpwstr>
  </property>
</Properties>
</file>