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3FAFA"/>
  <w:body>
    <w:p w14:paraId="2C078E63" w14:textId="733CB1DD" w:rsidR="00F55377" w:rsidRDefault="090E7076" w:rsidP="3F946575">
      <w:pPr>
        <w:rPr>
          <w:rFonts w:ascii="Aptos" w:eastAsia="Aptos" w:hAnsi="Aptos" w:cs="Aptos"/>
          <w:sz w:val="40"/>
          <w:szCs w:val="40"/>
        </w:rPr>
      </w:pPr>
      <w:r w:rsidRPr="3F946575">
        <w:rPr>
          <w:rFonts w:ascii="Aptos" w:eastAsia="Aptos" w:hAnsi="Aptos" w:cs="Aptos"/>
          <w:b/>
          <w:bCs/>
          <w:sz w:val="40"/>
          <w:szCs w:val="40"/>
        </w:rPr>
        <w:t>India’s Critical Minerals EXIM Analysis &amp; Forecasting</w:t>
      </w:r>
    </w:p>
    <w:p w14:paraId="73CB40FC" w14:textId="47CAC7B9" w:rsidR="090E7076" w:rsidRDefault="090E7076" w:rsidP="3F946575">
      <w:r w:rsidRPr="3F946575">
        <w:rPr>
          <w:rFonts w:ascii="Aptos" w:eastAsia="Aptos" w:hAnsi="Aptos" w:cs="Aptos"/>
          <w:sz w:val="32"/>
          <w:szCs w:val="32"/>
        </w:rPr>
        <w:t>Copper, Lithium &amp; Graphite</w:t>
      </w:r>
      <w:r w:rsidRPr="3F946575">
        <w:rPr>
          <w:rFonts w:ascii="Aptos" w:eastAsia="Aptos" w:hAnsi="Aptos" w:cs="Aptos"/>
          <w:sz w:val="40"/>
          <w:szCs w:val="40"/>
        </w:rPr>
        <w:t xml:space="preserve"> </w:t>
      </w:r>
    </w:p>
    <w:p w14:paraId="2D384AF0" w14:textId="40CA9C45" w:rsidR="090E7076" w:rsidRDefault="090E7076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b/>
          <w:bCs/>
          <w:sz w:val="28"/>
          <w:szCs w:val="28"/>
        </w:rPr>
        <w:t>Team Name:</w:t>
      </w:r>
      <w:r w:rsidRPr="3F946575">
        <w:rPr>
          <w:rFonts w:ascii="Aptos" w:eastAsia="Aptos" w:hAnsi="Aptos" w:cs="Aptos"/>
          <w:sz w:val="28"/>
          <w:szCs w:val="28"/>
        </w:rPr>
        <w:t xml:space="preserve"> CODEVATIVE</w:t>
      </w:r>
    </w:p>
    <w:p w14:paraId="47D0C27B" w14:textId="7AD08041" w:rsidR="090E7076" w:rsidRDefault="090E7076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b/>
          <w:bCs/>
          <w:sz w:val="28"/>
          <w:szCs w:val="28"/>
        </w:rPr>
        <w:t>Hackathon Theme:</w:t>
      </w:r>
      <w:r w:rsidRPr="3F946575">
        <w:rPr>
          <w:rFonts w:ascii="Aptos" w:eastAsia="Aptos" w:hAnsi="Aptos" w:cs="Aptos"/>
          <w:sz w:val="28"/>
          <w:szCs w:val="28"/>
        </w:rPr>
        <w:t xml:space="preserve"> Data Analytics for Strategic Mineral Security Submission</w:t>
      </w:r>
    </w:p>
    <w:p w14:paraId="6E563A7C" w14:textId="1D88C0EF" w:rsidR="090E7076" w:rsidRDefault="090E7076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b/>
          <w:bCs/>
          <w:sz w:val="28"/>
          <w:szCs w:val="28"/>
        </w:rPr>
        <w:t>Type:</w:t>
      </w:r>
      <w:r w:rsidRPr="3F946575">
        <w:rPr>
          <w:rFonts w:ascii="Aptos" w:eastAsia="Aptos" w:hAnsi="Aptos" w:cs="Aptos"/>
          <w:sz w:val="28"/>
          <w:szCs w:val="28"/>
        </w:rPr>
        <w:t xml:space="preserve"> Technical Analysis Report (Round 1)</w:t>
      </w:r>
    </w:p>
    <w:p w14:paraId="30085F0E" w14:textId="73B33407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1533F155" w14:textId="4548A832" w:rsidR="3BF95051" w:rsidRDefault="3BF95051" w:rsidP="3F946575">
      <w:r w:rsidRPr="3F946575">
        <w:rPr>
          <w:rFonts w:ascii="Aptos" w:eastAsia="Aptos" w:hAnsi="Aptos" w:cs="Aptos"/>
          <w:b/>
          <w:bCs/>
          <w:sz w:val="32"/>
          <w:szCs w:val="32"/>
        </w:rPr>
        <w:t>1. Executive Summary</w:t>
      </w:r>
      <w:r w:rsidRPr="3F946575">
        <w:rPr>
          <w:rFonts w:ascii="Aptos" w:eastAsia="Aptos" w:hAnsi="Aptos" w:cs="Aptos"/>
          <w:sz w:val="28"/>
          <w:szCs w:val="28"/>
        </w:rPr>
        <w:t xml:space="preserve"> </w:t>
      </w:r>
    </w:p>
    <w:p w14:paraId="7B89A333" w14:textId="1AFECF57" w:rsidR="3BF95051" w:rsidRDefault="3BF95051" w:rsidP="3F946575">
      <w:r w:rsidRPr="3F946575">
        <w:rPr>
          <w:rFonts w:ascii="Aptos" w:eastAsia="Aptos" w:hAnsi="Aptos" w:cs="Aptos"/>
          <w:sz w:val="28"/>
          <w:szCs w:val="28"/>
        </w:rPr>
        <w:t xml:space="preserve">India’s demand for critical minerals has grown rapidly due to expansion in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renewable energy, electric vehicles, electronics, and infrastructure sectors</w:t>
      </w:r>
      <w:r w:rsidRPr="3F946575">
        <w:rPr>
          <w:rFonts w:ascii="Aptos" w:eastAsia="Aptos" w:hAnsi="Aptos" w:cs="Aptos"/>
          <w:sz w:val="28"/>
          <w:szCs w:val="28"/>
        </w:rPr>
        <w:t xml:space="preserve">. Minerals such as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Copper, Lithium, and Graphite</w:t>
      </w:r>
      <w:r w:rsidRPr="3F946575">
        <w:rPr>
          <w:rFonts w:ascii="Aptos" w:eastAsia="Aptos" w:hAnsi="Aptos" w:cs="Aptos"/>
          <w:sz w:val="28"/>
          <w:szCs w:val="28"/>
        </w:rPr>
        <w:t xml:space="preserve"> play a pivotal role in this transition. </w:t>
      </w:r>
    </w:p>
    <w:p w14:paraId="753EA9EB" w14:textId="77231A56" w:rsidR="3BF95051" w:rsidRDefault="3BF95051" w:rsidP="3F946575">
      <w:r w:rsidRPr="3F946575">
        <w:rPr>
          <w:rFonts w:ascii="Aptos" w:eastAsia="Aptos" w:hAnsi="Aptos" w:cs="Aptos"/>
          <w:sz w:val="28"/>
          <w:szCs w:val="28"/>
        </w:rPr>
        <w:t xml:space="preserve">Based on the analysis of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2017–2024 EXIM and production data</w:t>
      </w:r>
      <w:r w:rsidRPr="3F946575">
        <w:rPr>
          <w:rFonts w:ascii="Aptos" w:eastAsia="Aptos" w:hAnsi="Aptos" w:cs="Aptos"/>
          <w:sz w:val="28"/>
          <w:szCs w:val="28"/>
        </w:rPr>
        <w:t xml:space="preserve">, the study finds that: </w:t>
      </w:r>
    </w:p>
    <w:p w14:paraId="1FD5E793" w14:textId="734796A9" w:rsidR="3BF95051" w:rsidRDefault="3BF95051" w:rsidP="3F946575">
      <w:r w:rsidRPr="3F946575">
        <w:rPr>
          <w:rFonts w:ascii="Aptos" w:eastAsia="Aptos" w:hAnsi="Aptos" w:cs="Aptos"/>
          <w:sz w:val="28"/>
          <w:szCs w:val="28"/>
        </w:rPr>
        <w:t xml:space="preserve">•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Lithium imports account for more than 95% of total domestic consumption</w:t>
      </w:r>
    </w:p>
    <w:p w14:paraId="69EB17A9" w14:textId="384BF8BA" w:rsidR="3BF95051" w:rsidRDefault="3BF95051" w:rsidP="3F946575">
      <w:r w:rsidRPr="3F946575">
        <w:rPr>
          <w:rFonts w:ascii="Aptos" w:eastAsia="Aptos" w:hAnsi="Aptos" w:cs="Aptos"/>
          <w:sz w:val="28"/>
          <w:szCs w:val="28"/>
        </w:rPr>
        <w:t xml:space="preserve">•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 xml:space="preserve">Graphite imports consistently exceed exports by 2–4× annually </w:t>
      </w:r>
    </w:p>
    <w:p w14:paraId="6C2F8B9E" w14:textId="18EAE717" w:rsidR="3BF95051" w:rsidRDefault="3BF95051" w:rsidP="3F946575">
      <w:r w:rsidRPr="3F946575">
        <w:rPr>
          <w:rFonts w:ascii="Aptos" w:eastAsia="Aptos" w:hAnsi="Aptos" w:cs="Aptos"/>
          <w:sz w:val="28"/>
          <w:szCs w:val="28"/>
        </w:rPr>
        <w:t xml:space="preserve">• Copper shows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domestic production strength</w:t>
      </w:r>
      <w:r w:rsidRPr="3F946575">
        <w:rPr>
          <w:rFonts w:ascii="Aptos" w:eastAsia="Aptos" w:hAnsi="Aptos" w:cs="Aptos"/>
          <w:sz w:val="28"/>
          <w:szCs w:val="28"/>
        </w:rPr>
        <w:t xml:space="preserve">, yet India continues to import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high</w:t>
      </w:r>
      <w:r w:rsidR="1463C12D" w:rsidRPr="3F946575">
        <w:rPr>
          <w:rFonts w:ascii="Aptos" w:eastAsia="Aptos" w:hAnsi="Aptos" w:cs="Aptos"/>
          <w:b/>
          <w:bCs/>
          <w:sz w:val="28"/>
          <w:szCs w:val="28"/>
        </w:rPr>
        <w:t>-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 xml:space="preserve">value refined copper products </w:t>
      </w:r>
    </w:p>
    <w:p w14:paraId="40E12485" w14:textId="55F4C697" w:rsidR="3BF95051" w:rsidRDefault="3BF95051" w:rsidP="3F946575">
      <w:r w:rsidRPr="3F946575">
        <w:rPr>
          <w:rFonts w:ascii="Aptos" w:eastAsia="Aptos" w:hAnsi="Aptos" w:cs="Aptos"/>
          <w:sz w:val="28"/>
          <w:szCs w:val="28"/>
        </w:rPr>
        <w:t xml:space="preserve">Time-series forecasting indicates that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import volumes of Lithium and Graphite are likely to increase by 20–35% over the next 2–3 years</w:t>
      </w:r>
      <w:r w:rsidRPr="3F946575">
        <w:rPr>
          <w:rFonts w:ascii="Aptos" w:eastAsia="Aptos" w:hAnsi="Aptos" w:cs="Aptos"/>
          <w:sz w:val="28"/>
          <w:szCs w:val="28"/>
        </w:rPr>
        <w:t xml:space="preserve"> if current trends persist. </w:t>
      </w:r>
    </w:p>
    <w:p w14:paraId="4E65E22D" w14:textId="5EA72DC6" w:rsidR="3BF95051" w:rsidRDefault="3BF95051" w:rsidP="3F946575">
      <w:r w:rsidRPr="3F946575">
        <w:rPr>
          <w:rFonts w:ascii="Aptos" w:eastAsia="Aptos" w:hAnsi="Aptos" w:cs="Aptos"/>
          <w:sz w:val="28"/>
          <w:szCs w:val="28"/>
        </w:rPr>
        <w:t xml:space="preserve">This analysis highlights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structural vulnerabilities</w:t>
      </w:r>
      <w:r w:rsidRPr="3F946575">
        <w:rPr>
          <w:rFonts w:ascii="Aptos" w:eastAsia="Aptos" w:hAnsi="Aptos" w:cs="Aptos"/>
          <w:sz w:val="28"/>
          <w:szCs w:val="28"/>
        </w:rPr>
        <w:t xml:space="preserve"> in India’s mineral value chains and provides data-backed recommendations for improving mineral security.</w:t>
      </w:r>
    </w:p>
    <w:p w14:paraId="003104E9" w14:textId="6F97E864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619BC4FE" w14:textId="6A504801" w:rsidR="3F946575" w:rsidRDefault="3F946575" w:rsidP="3F946575">
      <w:pPr>
        <w:rPr>
          <w:rFonts w:ascii="Aptos" w:eastAsia="Aptos" w:hAnsi="Aptos" w:cs="Aptos"/>
          <w:b/>
          <w:bCs/>
          <w:sz w:val="32"/>
          <w:szCs w:val="32"/>
        </w:rPr>
      </w:pPr>
    </w:p>
    <w:p w14:paraId="5DCA8FB8" w14:textId="4E7F2B0F" w:rsidR="746D2C9B" w:rsidRDefault="746D2C9B" w:rsidP="3F946575">
      <w:pPr>
        <w:rPr>
          <w:rFonts w:ascii="Aptos" w:eastAsia="Aptos" w:hAnsi="Aptos" w:cs="Aptos"/>
          <w:b/>
          <w:bCs/>
          <w:sz w:val="32"/>
          <w:szCs w:val="32"/>
        </w:rPr>
      </w:pPr>
      <w:r w:rsidRPr="3F946575">
        <w:rPr>
          <w:rFonts w:ascii="Aptos" w:eastAsia="Aptos" w:hAnsi="Aptos" w:cs="Aptos"/>
          <w:b/>
          <w:bCs/>
          <w:sz w:val="32"/>
          <w:szCs w:val="32"/>
        </w:rPr>
        <w:t xml:space="preserve">2. Problem Statement </w:t>
      </w:r>
    </w:p>
    <w:p w14:paraId="068CE8F4" w14:textId="75B8D6EE" w:rsidR="746D2C9B" w:rsidRDefault="746D2C9B" w:rsidP="3F946575">
      <w:r w:rsidRPr="3F946575">
        <w:rPr>
          <w:rFonts w:ascii="Aptos" w:eastAsia="Aptos" w:hAnsi="Aptos" w:cs="Aptos"/>
          <w:sz w:val="28"/>
          <w:szCs w:val="28"/>
        </w:rPr>
        <w:lastRenderedPageBreak/>
        <w:t xml:space="preserve">India relies heavily on imported critical minerals essential for infrastructure development, renewable energy systems, electric vehicles, and defense manufacturing. Understanding trade dynamics, dependency levels, and future demand-supply gaps is crucial for informed decision-making. </w:t>
      </w:r>
    </w:p>
    <w:p w14:paraId="6B8682AE" w14:textId="7CCFEA44" w:rsidR="746D2C9B" w:rsidRDefault="746D2C9B" w:rsidP="3F946575">
      <w:r w:rsidRPr="3F946575">
        <w:rPr>
          <w:rFonts w:ascii="Aptos" w:eastAsia="Aptos" w:hAnsi="Aptos" w:cs="Aptos"/>
          <w:sz w:val="28"/>
          <w:szCs w:val="28"/>
        </w:rPr>
        <w:t xml:space="preserve">The objective of this project is to: </w:t>
      </w:r>
    </w:p>
    <w:p w14:paraId="69CAFDAA" w14:textId="66406824" w:rsidR="746D2C9B" w:rsidRDefault="746D2C9B" w:rsidP="3F946575">
      <w:r w:rsidRPr="3F946575">
        <w:rPr>
          <w:rFonts w:ascii="Aptos" w:eastAsia="Aptos" w:hAnsi="Aptos" w:cs="Aptos"/>
          <w:sz w:val="28"/>
          <w:szCs w:val="28"/>
        </w:rPr>
        <w:t xml:space="preserve">• Analyze historical EXIM trends of Copper, Lithium, and Graphite </w:t>
      </w:r>
    </w:p>
    <w:p w14:paraId="42E2DCE5" w14:textId="3FE69CF4" w:rsidR="746D2C9B" w:rsidRDefault="746D2C9B" w:rsidP="3F946575">
      <w:r w:rsidRPr="3F946575">
        <w:rPr>
          <w:rFonts w:ascii="Aptos" w:eastAsia="Aptos" w:hAnsi="Aptos" w:cs="Aptos"/>
          <w:sz w:val="28"/>
          <w:szCs w:val="28"/>
        </w:rPr>
        <w:t xml:space="preserve">• Identify import dependency and trade balance risks </w:t>
      </w:r>
    </w:p>
    <w:p w14:paraId="51739A7C" w14:textId="584E5D40" w:rsidR="746D2C9B" w:rsidRDefault="746D2C9B" w:rsidP="3F946575">
      <w:r w:rsidRPr="3F946575">
        <w:rPr>
          <w:rFonts w:ascii="Aptos" w:eastAsia="Aptos" w:hAnsi="Aptos" w:cs="Aptos"/>
          <w:sz w:val="28"/>
          <w:szCs w:val="28"/>
        </w:rPr>
        <w:t xml:space="preserve">• Forecast future import/export volumes </w:t>
      </w:r>
    </w:p>
    <w:p w14:paraId="697817C5" w14:textId="29120CCB" w:rsidR="746D2C9B" w:rsidRDefault="746D2C9B" w:rsidP="3F946575">
      <w:r w:rsidRPr="3F946575">
        <w:rPr>
          <w:rFonts w:ascii="Aptos" w:eastAsia="Aptos" w:hAnsi="Aptos" w:cs="Aptos"/>
          <w:sz w:val="28"/>
          <w:szCs w:val="28"/>
        </w:rPr>
        <w:t>• Provide strategic insights for reducing import dependence</w:t>
      </w:r>
    </w:p>
    <w:p w14:paraId="452899A7" w14:textId="77E9B23F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4DFBA317" w14:textId="31AC383C" w:rsidR="3F946575" w:rsidRDefault="3F946575" w:rsidP="3F946575">
      <w:pPr>
        <w:rPr>
          <w:rFonts w:ascii="Aptos" w:eastAsia="Aptos" w:hAnsi="Aptos" w:cs="Aptos"/>
          <w:b/>
          <w:bCs/>
          <w:sz w:val="32"/>
          <w:szCs w:val="32"/>
        </w:rPr>
      </w:pPr>
    </w:p>
    <w:p w14:paraId="1F08EE83" w14:textId="07A66EEB" w:rsidR="746D2C9B" w:rsidRDefault="746D2C9B" w:rsidP="3F946575">
      <w:pPr>
        <w:rPr>
          <w:rFonts w:ascii="Aptos" w:eastAsia="Aptos" w:hAnsi="Aptos" w:cs="Aptos"/>
          <w:b/>
          <w:bCs/>
          <w:sz w:val="32"/>
          <w:szCs w:val="32"/>
        </w:rPr>
      </w:pPr>
      <w:r w:rsidRPr="3F946575">
        <w:rPr>
          <w:rFonts w:ascii="Aptos" w:eastAsia="Aptos" w:hAnsi="Aptos" w:cs="Aptos"/>
          <w:b/>
          <w:bCs/>
          <w:sz w:val="32"/>
          <w:szCs w:val="32"/>
        </w:rPr>
        <w:t xml:space="preserve">3. Objectives of the Study </w:t>
      </w:r>
    </w:p>
    <w:p w14:paraId="7F6FBBDE" w14:textId="663895BE" w:rsidR="746D2C9B" w:rsidRDefault="746D2C9B" w:rsidP="3F946575">
      <w:r w:rsidRPr="3F946575">
        <w:rPr>
          <w:rFonts w:ascii="Aptos" w:eastAsia="Aptos" w:hAnsi="Aptos" w:cs="Aptos"/>
          <w:sz w:val="28"/>
          <w:szCs w:val="28"/>
        </w:rPr>
        <w:t xml:space="preserve">The objectives of this study are to: </w:t>
      </w:r>
    </w:p>
    <w:p w14:paraId="014CD347" w14:textId="64CF518A" w:rsidR="746D2C9B" w:rsidRDefault="746D2C9B" w:rsidP="3F946575">
      <w:r w:rsidRPr="3F946575">
        <w:rPr>
          <w:rFonts w:ascii="Aptos" w:eastAsia="Aptos" w:hAnsi="Aptos" w:cs="Aptos"/>
          <w:sz w:val="28"/>
          <w:szCs w:val="28"/>
        </w:rPr>
        <w:t xml:space="preserve">1. Analyze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7+ years (2017–2024)</w:t>
      </w:r>
      <w:r w:rsidRPr="3F946575">
        <w:rPr>
          <w:rFonts w:ascii="Aptos" w:eastAsia="Aptos" w:hAnsi="Aptos" w:cs="Aptos"/>
          <w:sz w:val="28"/>
          <w:szCs w:val="28"/>
        </w:rPr>
        <w:t xml:space="preserve"> of historical EXIM data. </w:t>
      </w:r>
    </w:p>
    <w:p w14:paraId="462B623B" w14:textId="6D104845" w:rsidR="746D2C9B" w:rsidRDefault="746D2C9B" w:rsidP="3F946575">
      <w:r w:rsidRPr="3F946575">
        <w:rPr>
          <w:rFonts w:ascii="Aptos" w:eastAsia="Aptos" w:hAnsi="Aptos" w:cs="Aptos"/>
          <w:sz w:val="28"/>
          <w:szCs w:val="28"/>
        </w:rPr>
        <w:t xml:space="preserve">2. Quantify import-export imbalances using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volume and value metrics</w:t>
      </w:r>
      <w:r w:rsidRPr="3F946575">
        <w:rPr>
          <w:rFonts w:ascii="Aptos" w:eastAsia="Aptos" w:hAnsi="Aptos" w:cs="Aptos"/>
          <w:sz w:val="28"/>
          <w:szCs w:val="28"/>
        </w:rPr>
        <w:t xml:space="preserve">. </w:t>
      </w:r>
    </w:p>
    <w:p w14:paraId="3C31A4A2" w14:textId="50EC7B9C" w:rsidR="746D2C9B" w:rsidRDefault="746D2C9B" w:rsidP="3F946575">
      <w:r w:rsidRPr="3F946575">
        <w:rPr>
          <w:rFonts w:ascii="Aptos" w:eastAsia="Aptos" w:hAnsi="Aptos" w:cs="Aptos"/>
          <w:sz w:val="28"/>
          <w:szCs w:val="28"/>
        </w:rPr>
        <w:t xml:space="preserve">3. Identify minerals with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persistent trade deficits</w:t>
      </w:r>
      <w:r w:rsidRPr="3F946575">
        <w:rPr>
          <w:rFonts w:ascii="Aptos" w:eastAsia="Aptos" w:hAnsi="Aptos" w:cs="Aptos"/>
          <w:sz w:val="28"/>
          <w:szCs w:val="28"/>
        </w:rPr>
        <w:t xml:space="preserve">. </w:t>
      </w:r>
    </w:p>
    <w:p w14:paraId="199A2F4A" w14:textId="78DE7153" w:rsidR="746D2C9B" w:rsidRDefault="746D2C9B" w:rsidP="3F946575">
      <w:r w:rsidRPr="3F946575">
        <w:rPr>
          <w:rFonts w:ascii="Aptos" w:eastAsia="Aptos" w:hAnsi="Aptos" w:cs="Aptos"/>
          <w:sz w:val="28"/>
          <w:szCs w:val="28"/>
        </w:rPr>
        <w:t xml:space="preserve">4. Forecast future trade volumes for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6–12 months (short-term)</w:t>
      </w:r>
      <w:r w:rsidRPr="3F946575">
        <w:rPr>
          <w:rFonts w:ascii="Aptos" w:eastAsia="Aptos" w:hAnsi="Aptos" w:cs="Aptos"/>
          <w:sz w:val="28"/>
          <w:szCs w:val="28"/>
        </w:rPr>
        <w:t xml:space="preserve">. </w:t>
      </w:r>
    </w:p>
    <w:p w14:paraId="68D53BC4" w14:textId="48FB5B61" w:rsidR="746D2C9B" w:rsidRDefault="746D2C9B" w:rsidP="3F946575">
      <w:r w:rsidRPr="3F946575">
        <w:rPr>
          <w:rFonts w:ascii="Aptos" w:eastAsia="Aptos" w:hAnsi="Aptos" w:cs="Aptos"/>
          <w:sz w:val="28"/>
          <w:szCs w:val="28"/>
        </w:rPr>
        <w:t>5. Support evidence-based recommendations for reducing import dependency.</w:t>
      </w:r>
    </w:p>
    <w:p w14:paraId="0EE2704E" w14:textId="6A6DB9F9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074BF646" w14:textId="449A7A91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13486EFA" w14:textId="46710558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7A3CDC3B" w14:textId="28D0A520" w:rsidR="3F946575" w:rsidRDefault="3F946575" w:rsidP="3F946575">
      <w:pPr>
        <w:rPr>
          <w:rFonts w:ascii="Aptos" w:eastAsia="Aptos" w:hAnsi="Aptos" w:cs="Aptos"/>
          <w:b/>
          <w:bCs/>
          <w:sz w:val="32"/>
          <w:szCs w:val="32"/>
        </w:rPr>
      </w:pPr>
    </w:p>
    <w:p w14:paraId="0CED4527" w14:textId="6E7D030D" w:rsidR="0D768C56" w:rsidRDefault="0D768C56" w:rsidP="3F946575">
      <w:pPr>
        <w:rPr>
          <w:rFonts w:ascii="Aptos" w:eastAsia="Aptos" w:hAnsi="Aptos" w:cs="Aptos"/>
          <w:b/>
          <w:bCs/>
          <w:sz w:val="32"/>
          <w:szCs w:val="32"/>
        </w:rPr>
      </w:pPr>
      <w:r w:rsidRPr="3F946575">
        <w:rPr>
          <w:rFonts w:ascii="Aptos" w:eastAsia="Aptos" w:hAnsi="Aptos" w:cs="Aptos"/>
          <w:b/>
          <w:bCs/>
          <w:sz w:val="32"/>
          <w:szCs w:val="32"/>
        </w:rPr>
        <w:t xml:space="preserve">4. Data Sources </w:t>
      </w:r>
    </w:p>
    <w:p w14:paraId="77CEFD6B" w14:textId="081ACE8B" w:rsidR="0D768C56" w:rsidRDefault="0D768C56" w:rsidP="3F946575">
      <w:r w:rsidRPr="3F946575">
        <w:rPr>
          <w:rFonts w:ascii="Aptos" w:eastAsia="Aptos" w:hAnsi="Aptos" w:cs="Aptos"/>
          <w:sz w:val="28"/>
          <w:szCs w:val="28"/>
        </w:rPr>
        <w:t>The analysis is based on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 xml:space="preserve"> official and publicly available datasets</w:t>
      </w:r>
      <w:r w:rsidRPr="3F946575">
        <w:rPr>
          <w:rFonts w:ascii="Aptos" w:eastAsia="Aptos" w:hAnsi="Aptos" w:cs="Aptos"/>
          <w:sz w:val="28"/>
          <w:szCs w:val="28"/>
        </w:rPr>
        <w:t>, including:</w:t>
      </w:r>
    </w:p>
    <w:p w14:paraId="244DBE59" w14:textId="64D0DF45" w:rsidR="0D768C56" w:rsidRDefault="0D768C56" w:rsidP="3F946575">
      <w:r w:rsidRPr="3F946575">
        <w:rPr>
          <w:rFonts w:ascii="Aptos" w:eastAsia="Aptos" w:hAnsi="Aptos" w:cs="Aptos"/>
          <w:sz w:val="28"/>
          <w:szCs w:val="28"/>
        </w:rPr>
        <w:lastRenderedPageBreak/>
        <w:t xml:space="preserve"> • Directorate General of Commercial Intelligence and Statistics (DGCI&amp;S)</w:t>
      </w:r>
    </w:p>
    <w:p w14:paraId="45329314" w14:textId="214A5DF5" w:rsidR="0D768C56" w:rsidRDefault="0D768C56" w:rsidP="3F946575">
      <w:r w:rsidRPr="3F946575">
        <w:rPr>
          <w:rFonts w:ascii="Aptos" w:eastAsia="Aptos" w:hAnsi="Aptos" w:cs="Aptos"/>
          <w:sz w:val="28"/>
          <w:szCs w:val="28"/>
        </w:rPr>
        <w:t xml:space="preserve"> • Ministry of Commerce &amp; Industry, Government of India </w:t>
      </w:r>
    </w:p>
    <w:p w14:paraId="78AE36DD" w14:textId="5FD4472D" w:rsidR="0D768C56" w:rsidRDefault="1CDFD60F" w:rsidP="3F946575">
      <w:r w:rsidRPr="4CFA91CE">
        <w:rPr>
          <w:rFonts w:ascii="Aptos" w:eastAsia="Aptos" w:hAnsi="Aptos" w:cs="Aptos"/>
          <w:sz w:val="28"/>
          <w:szCs w:val="28"/>
        </w:rPr>
        <w:t xml:space="preserve"> </w:t>
      </w:r>
      <w:r w:rsidR="0D768C56" w:rsidRPr="4CFA91CE">
        <w:rPr>
          <w:rFonts w:ascii="Aptos" w:eastAsia="Aptos" w:hAnsi="Aptos" w:cs="Aptos"/>
          <w:sz w:val="28"/>
          <w:szCs w:val="28"/>
        </w:rPr>
        <w:t xml:space="preserve">• Indian Bureau of Mines (IBM) </w:t>
      </w:r>
    </w:p>
    <w:p w14:paraId="29C6CF42" w14:textId="0C13E2E6" w:rsidR="0D768C56" w:rsidRDefault="05723C2C" w:rsidP="3F946575">
      <w:r w:rsidRPr="4CFA91CE">
        <w:rPr>
          <w:rFonts w:ascii="Aptos" w:eastAsia="Aptos" w:hAnsi="Aptos" w:cs="Aptos"/>
          <w:sz w:val="28"/>
          <w:szCs w:val="28"/>
        </w:rPr>
        <w:t xml:space="preserve"> </w:t>
      </w:r>
      <w:r w:rsidR="0D768C56" w:rsidRPr="4CFA91CE">
        <w:rPr>
          <w:rFonts w:ascii="Aptos" w:eastAsia="Aptos" w:hAnsi="Aptos" w:cs="Aptos"/>
          <w:sz w:val="28"/>
          <w:szCs w:val="28"/>
        </w:rPr>
        <w:t xml:space="preserve">• Geological Survey of India (GSI) </w:t>
      </w:r>
    </w:p>
    <w:p w14:paraId="6AD20BDE" w14:textId="29624C5C" w:rsidR="0D768C56" w:rsidRDefault="559851EB" w:rsidP="3F946575">
      <w:r w:rsidRPr="4CFA91CE">
        <w:rPr>
          <w:rFonts w:ascii="Aptos" w:eastAsia="Aptos" w:hAnsi="Aptos" w:cs="Aptos"/>
          <w:sz w:val="28"/>
          <w:szCs w:val="28"/>
        </w:rPr>
        <w:t xml:space="preserve"> </w:t>
      </w:r>
      <w:r w:rsidR="0D768C56" w:rsidRPr="4CFA91CE">
        <w:rPr>
          <w:rFonts w:ascii="Aptos" w:eastAsia="Aptos" w:hAnsi="Aptos" w:cs="Aptos"/>
          <w:sz w:val="28"/>
          <w:szCs w:val="28"/>
        </w:rPr>
        <w:t xml:space="preserve">• TradeStat and National Mineral Scenario portals </w:t>
      </w:r>
    </w:p>
    <w:p w14:paraId="3FE8DDEE" w14:textId="4A40F7F5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11C08F40" w14:textId="694A86DF" w:rsidR="0D768C56" w:rsidRDefault="0D768C56" w:rsidP="3F946575">
      <w:r w:rsidRPr="3F946575">
        <w:rPr>
          <w:rFonts w:ascii="Aptos" w:eastAsia="Aptos" w:hAnsi="Aptos" w:cs="Aptos"/>
          <w:sz w:val="28"/>
          <w:szCs w:val="28"/>
        </w:rPr>
        <w:t xml:space="preserve">The datasets include monthly and yearly data on: </w:t>
      </w:r>
    </w:p>
    <w:p w14:paraId="5C55251F" w14:textId="139AE66F" w:rsidR="0D768C56" w:rsidRDefault="0D768C56" w:rsidP="3F946575">
      <w:r w:rsidRPr="3F946575">
        <w:rPr>
          <w:rFonts w:ascii="Aptos" w:eastAsia="Aptos" w:hAnsi="Aptos" w:cs="Aptos"/>
          <w:sz w:val="28"/>
          <w:szCs w:val="28"/>
        </w:rPr>
        <w:t xml:space="preserve">• Import volumes </w:t>
      </w:r>
    </w:p>
    <w:p w14:paraId="488B3A38" w14:textId="4305BC1E" w:rsidR="0D768C56" w:rsidRDefault="0D768C56" w:rsidP="3F946575">
      <w:r w:rsidRPr="3F946575">
        <w:rPr>
          <w:rFonts w:ascii="Aptos" w:eastAsia="Aptos" w:hAnsi="Aptos" w:cs="Aptos"/>
          <w:sz w:val="28"/>
          <w:szCs w:val="28"/>
        </w:rPr>
        <w:t xml:space="preserve">• Export volumes </w:t>
      </w:r>
    </w:p>
    <w:p w14:paraId="36FE6AD2" w14:textId="41A84840" w:rsidR="0D768C56" w:rsidRDefault="0D768C56" w:rsidP="3F946575">
      <w:r w:rsidRPr="3F946575">
        <w:rPr>
          <w:rFonts w:ascii="Aptos" w:eastAsia="Aptos" w:hAnsi="Aptos" w:cs="Aptos"/>
          <w:sz w:val="28"/>
          <w:szCs w:val="28"/>
        </w:rPr>
        <w:t xml:space="preserve">• Production quantities </w:t>
      </w:r>
    </w:p>
    <w:p w14:paraId="46EC4F57" w14:textId="689CC4FD" w:rsidR="0D768C56" w:rsidRDefault="0D768C56" w:rsidP="3F946575">
      <w:r w:rsidRPr="4CFA91CE">
        <w:rPr>
          <w:rFonts w:ascii="Aptos" w:eastAsia="Aptos" w:hAnsi="Aptos" w:cs="Aptos"/>
          <w:sz w:val="28"/>
          <w:szCs w:val="28"/>
        </w:rPr>
        <w:t>• Trade values</w:t>
      </w:r>
    </w:p>
    <w:p w14:paraId="5664790E" w14:textId="77777777" w:rsidR="00E41759" w:rsidRDefault="00E41759" w:rsidP="00E41759">
      <w:pPr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>Links:</w:t>
      </w:r>
    </w:p>
    <w:p w14:paraId="6784E2AE" w14:textId="77777777" w:rsidR="00E41759" w:rsidRDefault="00BC104B" w:rsidP="00E41759">
      <w:pPr>
        <w:pStyle w:val="ListParagraph"/>
        <w:numPr>
          <w:ilvl w:val="0"/>
          <w:numId w:val="2"/>
        </w:numPr>
        <w:spacing w:line="278" w:lineRule="auto"/>
        <w:jc w:val="both"/>
        <w:rPr>
          <w:rStyle w:val="Hyperlink"/>
        </w:rPr>
      </w:pPr>
      <w:hyperlink r:id="rId5" w:history="1">
        <w:r w:rsidR="00E41759">
          <w:rPr>
            <w:rStyle w:val="Hyperlink"/>
            <w:rFonts w:ascii="Aptos" w:eastAsia="Aptos" w:hAnsi="Aptos" w:cs="Aptos"/>
            <w:b/>
            <w:bCs/>
            <w:sz w:val="28"/>
            <w:szCs w:val="28"/>
          </w:rPr>
          <w:t>TRADESTAT</w:t>
        </w:r>
      </w:hyperlink>
    </w:p>
    <w:p w14:paraId="6FF909D2" w14:textId="77777777" w:rsidR="00E41759" w:rsidRDefault="00BC104B" w:rsidP="00E41759">
      <w:pPr>
        <w:pStyle w:val="ListParagraph"/>
        <w:numPr>
          <w:ilvl w:val="0"/>
          <w:numId w:val="2"/>
        </w:numPr>
        <w:spacing w:line="278" w:lineRule="auto"/>
        <w:rPr>
          <w:rStyle w:val="Hyperlink"/>
          <w:rFonts w:ascii="Aptos" w:eastAsia="Aptos" w:hAnsi="Aptos" w:cs="Aptos"/>
          <w:b/>
          <w:bCs/>
          <w:sz w:val="28"/>
          <w:szCs w:val="28"/>
        </w:rPr>
      </w:pPr>
      <w:hyperlink r:id="rId6" w:history="1">
        <w:r w:rsidR="00E41759">
          <w:rPr>
            <w:rStyle w:val="Hyperlink"/>
            <w:rFonts w:ascii="Aptos" w:eastAsia="Aptos" w:hAnsi="Aptos" w:cs="Aptos"/>
            <w:b/>
            <w:bCs/>
            <w:sz w:val="28"/>
            <w:szCs w:val="28"/>
          </w:rPr>
          <w:t>Ministry of Mines, Government of India</w:t>
        </w:r>
      </w:hyperlink>
    </w:p>
    <w:p w14:paraId="3FFAAA9C" w14:textId="77777777" w:rsidR="00E41759" w:rsidRDefault="00BC104B" w:rsidP="00E41759">
      <w:pPr>
        <w:pStyle w:val="ListParagraph"/>
        <w:numPr>
          <w:ilvl w:val="0"/>
          <w:numId w:val="2"/>
        </w:numPr>
        <w:spacing w:line="278" w:lineRule="auto"/>
        <w:rPr>
          <w:rStyle w:val="Hyperlink"/>
          <w:rFonts w:ascii="Aptos" w:eastAsia="Aptos" w:hAnsi="Aptos" w:cs="Aptos"/>
          <w:b/>
          <w:bCs/>
          <w:sz w:val="28"/>
          <w:szCs w:val="28"/>
        </w:rPr>
      </w:pPr>
      <w:hyperlink r:id="rId7" w:history="1">
        <w:r w:rsidR="00E41759">
          <w:rPr>
            <w:rStyle w:val="Hyperlink"/>
            <w:rFonts w:ascii="Aptos" w:eastAsia="Aptos" w:hAnsi="Aptos" w:cs="Aptos"/>
            <w:b/>
            <w:bCs/>
            <w:sz w:val="28"/>
            <w:szCs w:val="28"/>
          </w:rPr>
          <w:t>Indian Bureau of Mines</w:t>
        </w:r>
      </w:hyperlink>
    </w:p>
    <w:p w14:paraId="0E6FFD1D" w14:textId="77777777" w:rsidR="00E41759" w:rsidRDefault="00E41759" w:rsidP="00E41759"/>
    <w:p w14:paraId="5211AE9A" w14:textId="153BEF59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08C25794" w14:textId="079377B6" w:rsidR="3F946575" w:rsidRDefault="3F946575" w:rsidP="3F946575">
      <w:pPr>
        <w:rPr>
          <w:rFonts w:ascii="Aptos" w:eastAsia="Aptos" w:hAnsi="Aptos" w:cs="Aptos"/>
          <w:b/>
          <w:bCs/>
          <w:sz w:val="32"/>
          <w:szCs w:val="32"/>
        </w:rPr>
      </w:pPr>
    </w:p>
    <w:p w14:paraId="03E3DCCB" w14:textId="794A1E96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069851E9" w14:textId="125AE31A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4CD5E306" w14:textId="78D43EB3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17BE7377" w14:textId="57B26B66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638C017C" w14:textId="245A7465" w:rsidR="6714B50C" w:rsidRDefault="6714B50C" w:rsidP="4CFA91CE">
      <w:pPr>
        <w:rPr>
          <w:rFonts w:ascii="Aptos" w:eastAsia="Aptos" w:hAnsi="Aptos" w:cs="Aptos"/>
          <w:b/>
          <w:bCs/>
          <w:sz w:val="32"/>
          <w:szCs w:val="32"/>
        </w:rPr>
      </w:pPr>
      <w:r w:rsidRPr="4CFA91CE">
        <w:rPr>
          <w:rFonts w:ascii="Aptos" w:eastAsia="Aptos" w:hAnsi="Aptos" w:cs="Aptos"/>
          <w:b/>
          <w:bCs/>
          <w:sz w:val="32"/>
          <w:szCs w:val="32"/>
        </w:rPr>
        <w:t>5. Methodology</w:t>
      </w:r>
      <w:r w:rsidRPr="4CFA91CE">
        <w:rPr>
          <w:rFonts w:ascii="Aptos" w:eastAsia="Aptos" w:hAnsi="Aptos" w:cs="Aptos"/>
          <w:sz w:val="28"/>
          <w:szCs w:val="28"/>
        </w:rPr>
        <w:t xml:space="preserve"> </w:t>
      </w:r>
    </w:p>
    <w:p w14:paraId="16273CBD" w14:textId="70521A5B" w:rsidR="6714B50C" w:rsidRDefault="6714B50C" w:rsidP="3F946575">
      <w:r w:rsidRPr="3F946575">
        <w:rPr>
          <w:rFonts w:ascii="Aptos" w:eastAsia="Aptos" w:hAnsi="Aptos" w:cs="Aptos"/>
          <w:sz w:val="28"/>
          <w:szCs w:val="28"/>
        </w:rPr>
        <w:lastRenderedPageBreak/>
        <w:t xml:space="preserve">The analytical workflow followed in this project is summarized below: </w:t>
      </w:r>
    </w:p>
    <w:p w14:paraId="10F95EEA" w14:textId="31BE0E34" w:rsidR="6714B50C" w:rsidRDefault="6714B50C" w:rsidP="3F946575">
      <w:r w:rsidRPr="3F946575">
        <w:rPr>
          <w:rFonts w:ascii="Aptos" w:eastAsia="Aptos" w:hAnsi="Aptos" w:cs="Aptos"/>
          <w:b/>
          <w:bCs/>
          <w:sz w:val="28"/>
          <w:szCs w:val="28"/>
        </w:rPr>
        <w:t>5.1 Data Preprocessing</w:t>
      </w:r>
      <w:r w:rsidRPr="3F946575">
        <w:rPr>
          <w:rFonts w:ascii="Aptos" w:eastAsia="Aptos" w:hAnsi="Aptos" w:cs="Aptos"/>
          <w:sz w:val="28"/>
          <w:szCs w:val="28"/>
        </w:rPr>
        <w:t xml:space="preserve"> </w:t>
      </w:r>
    </w:p>
    <w:p w14:paraId="5E7F4E4E" w14:textId="5D0A2BE9" w:rsidR="6714B50C" w:rsidRDefault="6714B50C" w:rsidP="3F946575">
      <w:r w:rsidRPr="3F946575">
        <w:rPr>
          <w:rFonts w:ascii="Aptos" w:eastAsia="Aptos" w:hAnsi="Aptos" w:cs="Aptos"/>
          <w:sz w:val="28"/>
          <w:szCs w:val="28"/>
        </w:rPr>
        <w:t xml:space="preserve">• Cleaned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 xml:space="preserve">100,000+ trade records </w:t>
      </w:r>
    </w:p>
    <w:p w14:paraId="5FA9B7A1" w14:textId="79487E41" w:rsidR="6714B50C" w:rsidRDefault="6714B50C" w:rsidP="3F946575">
      <w:r w:rsidRPr="3F946575">
        <w:rPr>
          <w:rFonts w:ascii="Aptos" w:eastAsia="Aptos" w:hAnsi="Aptos" w:cs="Aptos"/>
          <w:sz w:val="28"/>
          <w:szCs w:val="28"/>
        </w:rPr>
        <w:t xml:space="preserve">• Removed missing values (&lt;3% of data) </w:t>
      </w:r>
    </w:p>
    <w:p w14:paraId="16D1E0AE" w14:textId="065311F5" w:rsidR="6714B50C" w:rsidRDefault="6714B50C" w:rsidP="3F946575">
      <w:r w:rsidRPr="3F946575">
        <w:rPr>
          <w:rFonts w:ascii="Aptos" w:eastAsia="Aptos" w:hAnsi="Aptos" w:cs="Aptos"/>
          <w:sz w:val="28"/>
          <w:szCs w:val="28"/>
        </w:rPr>
        <w:t>• Converted date columns into time-series format</w:t>
      </w:r>
    </w:p>
    <w:p w14:paraId="4A7DF8AA" w14:textId="597963B1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7516AFBD" w14:textId="5BFE6577" w:rsidR="6714B50C" w:rsidRDefault="6714B50C" w:rsidP="3F946575">
      <w:r w:rsidRPr="3F946575">
        <w:rPr>
          <w:rFonts w:ascii="Aptos" w:eastAsia="Aptos" w:hAnsi="Aptos" w:cs="Aptos"/>
          <w:b/>
          <w:bCs/>
          <w:sz w:val="28"/>
          <w:szCs w:val="28"/>
        </w:rPr>
        <w:t>5.2 Exploratory Data Analysis (EDA)</w:t>
      </w:r>
      <w:r w:rsidRPr="3F946575">
        <w:rPr>
          <w:rFonts w:ascii="Aptos" w:eastAsia="Aptos" w:hAnsi="Aptos" w:cs="Aptos"/>
          <w:sz w:val="28"/>
          <w:szCs w:val="28"/>
        </w:rPr>
        <w:t xml:space="preserve"> </w:t>
      </w:r>
    </w:p>
    <w:p w14:paraId="09763DAB" w14:textId="2B67485C" w:rsidR="6714B50C" w:rsidRDefault="6714B50C" w:rsidP="3F946575">
      <w:r w:rsidRPr="3F946575">
        <w:rPr>
          <w:rFonts w:ascii="Aptos" w:eastAsia="Aptos" w:hAnsi="Aptos" w:cs="Aptos"/>
          <w:sz w:val="28"/>
          <w:szCs w:val="28"/>
        </w:rPr>
        <w:t xml:space="preserve">• Import vs Export trend visualization </w:t>
      </w:r>
    </w:p>
    <w:p w14:paraId="703402EA" w14:textId="069F3C4B" w:rsidR="6714B50C" w:rsidRDefault="6714B50C" w:rsidP="3F946575">
      <w:r w:rsidRPr="3F946575">
        <w:rPr>
          <w:rFonts w:ascii="Aptos" w:eastAsia="Aptos" w:hAnsi="Aptos" w:cs="Aptos"/>
          <w:sz w:val="28"/>
          <w:szCs w:val="28"/>
        </w:rPr>
        <w:t xml:space="preserve">• Production vs trade comparison </w:t>
      </w:r>
    </w:p>
    <w:p w14:paraId="4CF7D796" w14:textId="13060839" w:rsidR="6714B50C" w:rsidRDefault="6714B50C" w:rsidP="3F946575">
      <w:r w:rsidRPr="3F946575">
        <w:rPr>
          <w:rFonts w:ascii="Aptos" w:eastAsia="Aptos" w:hAnsi="Aptos" w:cs="Aptos"/>
          <w:sz w:val="28"/>
          <w:szCs w:val="28"/>
        </w:rPr>
        <w:t xml:space="preserve">• Monthly and yearly trend analysis </w:t>
      </w:r>
    </w:p>
    <w:p w14:paraId="5EF109EE" w14:textId="43B8F905" w:rsidR="6714B50C" w:rsidRDefault="6714B50C" w:rsidP="3F946575">
      <w:r w:rsidRPr="3F946575">
        <w:rPr>
          <w:rFonts w:ascii="Aptos" w:eastAsia="Aptos" w:hAnsi="Aptos" w:cs="Aptos"/>
          <w:sz w:val="28"/>
          <w:szCs w:val="28"/>
        </w:rPr>
        <w:t>• Value vs volume assessment</w:t>
      </w:r>
    </w:p>
    <w:p w14:paraId="328147F6" w14:textId="0890AD4F" w:rsidR="3F946575" w:rsidRDefault="3F946575" w:rsidP="3F946575">
      <w:pPr>
        <w:rPr>
          <w:rFonts w:ascii="Aptos" w:eastAsia="Aptos" w:hAnsi="Aptos" w:cs="Aptos"/>
          <w:b/>
          <w:bCs/>
          <w:sz w:val="28"/>
          <w:szCs w:val="28"/>
        </w:rPr>
      </w:pPr>
    </w:p>
    <w:p w14:paraId="186067F2" w14:textId="59986FD8" w:rsidR="6714B50C" w:rsidRDefault="6714B50C" w:rsidP="3F946575">
      <w:r w:rsidRPr="3F946575">
        <w:rPr>
          <w:rFonts w:ascii="Aptos" w:eastAsia="Aptos" w:hAnsi="Aptos" w:cs="Aptos"/>
          <w:b/>
          <w:bCs/>
          <w:sz w:val="28"/>
          <w:szCs w:val="28"/>
        </w:rPr>
        <w:t>5.3 Dependency Assessment</w:t>
      </w:r>
      <w:r w:rsidRPr="3F946575">
        <w:rPr>
          <w:rFonts w:ascii="Aptos" w:eastAsia="Aptos" w:hAnsi="Aptos" w:cs="Aptos"/>
          <w:sz w:val="28"/>
          <w:szCs w:val="28"/>
        </w:rPr>
        <w:t xml:space="preserve"> </w:t>
      </w:r>
    </w:p>
    <w:p w14:paraId="73B02640" w14:textId="3603B805" w:rsidR="6714B50C" w:rsidRDefault="6714B50C" w:rsidP="3F946575">
      <w:r w:rsidRPr="3F946575">
        <w:rPr>
          <w:rFonts w:ascii="Aptos" w:eastAsia="Aptos" w:hAnsi="Aptos" w:cs="Aptos"/>
          <w:sz w:val="28"/>
          <w:szCs w:val="28"/>
        </w:rPr>
        <w:t xml:space="preserve">• Qualitative evaluation of import reliance </w:t>
      </w:r>
    </w:p>
    <w:p w14:paraId="50148908" w14:textId="4789FEAA" w:rsidR="6714B50C" w:rsidRDefault="6714B50C" w:rsidP="3F946575">
      <w:r w:rsidRPr="3F946575">
        <w:rPr>
          <w:rFonts w:ascii="Aptos" w:eastAsia="Aptos" w:hAnsi="Aptos" w:cs="Aptos"/>
          <w:sz w:val="28"/>
          <w:szCs w:val="28"/>
        </w:rPr>
        <w:t>• Identification of minerals with persistent trade deficits</w:t>
      </w:r>
    </w:p>
    <w:p w14:paraId="0243DBDF" w14:textId="4996A4A2" w:rsidR="3F946575" w:rsidRDefault="3F946575" w:rsidP="3F946575">
      <w:pPr>
        <w:rPr>
          <w:rFonts w:ascii="Aptos" w:eastAsia="Aptos" w:hAnsi="Aptos" w:cs="Aptos"/>
          <w:b/>
          <w:bCs/>
          <w:sz w:val="28"/>
          <w:szCs w:val="28"/>
        </w:rPr>
      </w:pPr>
    </w:p>
    <w:p w14:paraId="0436F8D0" w14:textId="066DA3BA" w:rsidR="6714B50C" w:rsidRDefault="6714B50C" w:rsidP="3F946575">
      <w:pPr>
        <w:rPr>
          <w:rFonts w:ascii="Aptos" w:eastAsia="Aptos" w:hAnsi="Aptos" w:cs="Aptos"/>
          <w:b/>
          <w:bCs/>
          <w:sz w:val="28"/>
          <w:szCs w:val="28"/>
        </w:rPr>
      </w:pPr>
      <w:r w:rsidRPr="3F946575">
        <w:rPr>
          <w:rFonts w:ascii="Aptos" w:eastAsia="Aptos" w:hAnsi="Aptos" w:cs="Aptos"/>
          <w:b/>
          <w:bCs/>
          <w:sz w:val="28"/>
          <w:szCs w:val="28"/>
        </w:rPr>
        <w:t xml:space="preserve">5.4 Forecasting </w:t>
      </w:r>
    </w:p>
    <w:p w14:paraId="59954610" w14:textId="350EEC03" w:rsidR="6714B50C" w:rsidRDefault="6714B50C" w:rsidP="3F946575">
      <w:r w:rsidRPr="3F946575">
        <w:rPr>
          <w:rFonts w:ascii="Aptos" w:eastAsia="Aptos" w:hAnsi="Aptos" w:cs="Aptos"/>
          <w:sz w:val="28"/>
          <w:szCs w:val="28"/>
        </w:rPr>
        <w:t xml:space="preserve">• Time-series modeling to forecast future import/export volumes </w:t>
      </w:r>
    </w:p>
    <w:p w14:paraId="13FBD1D1" w14:textId="1132D9F8" w:rsidR="6714B50C" w:rsidRDefault="6714B50C" w:rsidP="3F946575">
      <w:r w:rsidRPr="3F946575">
        <w:rPr>
          <w:rFonts w:ascii="Aptos" w:eastAsia="Aptos" w:hAnsi="Aptos" w:cs="Aptos"/>
          <w:sz w:val="28"/>
          <w:szCs w:val="28"/>
        </w:rPr>
        <w:t xml:space="preserve">• Forecast horizon: short-term (6–12 months) </w:t>
      </w:r>
    </w:p>
    <w:p w14:paraId="66F5EE70" w14:textId="7EC779E9" w:rsidR="6714B50C" w:rsidRDefault="6714B50C" w:rsidP="3F946575">
      <w:r w:rsidRPr="3F946575">
        <w:rPr>
          <w:rFonts w:ascii="Aptos" w:eastAsia="Aptos" w:hAnsi="Aptos" w:cs="Aptos"/>
          <w:sz w:val="28"/>
          <w:szCs w:val="28"/>
        </w:rPr>
        <w:t>• Model evaluation using trend consistency</w:t>
      </w:r>
    </w:p>
    <w:p w14:paraId="7BB63360" w14:textId="096DD548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05092EAB" w14:textId="64A9EE58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4903FFC5" w14:textId="5E1567BA" w:rsidR="51F7C4E1" w:rsidRDefault="51F7C4E1" w:rsidP="3F946575">
      <w:pPr>
        <w:rPr>
          <w:rFonts w:ascii="Aptos" w:eastAsia="Aptos" w:hAnsi="Aptos" w:cs="Aptos"/>
          <w:b/>
          <w:bCs/>
          <w:sz w:val="32"/>
          <w:szCs w:val="32"/>
        </w:rPr>
      </w:pPr>
      <w:r w:rsidRPr="7AA28D58">
        <w:rPr>
          <w:rFonts w:ascii="Aptos" w:eastAsia="Aptos" w:hAnsi="Aptos" w:cs="Aptos"/>
          <w:b/>
          <w:bCs/>
          <w:sz w:val="32"/>
          <w:szCs w:val="32"/>
        </w:rPr>
        <w:t>6. Mineral-wise Analysis &amp; Insights</w:t>
      </w:r>
    </w:p>
    <w:p w14:paraId="2C8F443F" w14:textId="1CBD1B0F" w:rsidR="51F7C4E1" w:rsidRDefault="51F7C4E1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b/>
          <w:bCs/>
          <w:sz w:val="28"/>
          <w:szCs w:val="28"/>
        </w:rPr>
        <w:lastRenderedPageBreak/>
        <w:t>6.1 Copper Key Observations:</w:t>
      </w:r>
      <w:r w:rsidRPr="3F946575">
        <w:rPr>
          <w:rFonts w:ascii="Aptos" w:eastAsia="Aptos" w:hAnsi="Aptos" w:cs="Aptos"/>
          <w:sz w:val="32"/>
          <w:szCs w:val="32"/>
        </w:rPr>
        <w:t xml:space="preserve"> </w:t>
      </w:r>
    </w:p>
    <w:p w14:paraId="1C1B9C41" w14:textId="2C651007" w:rsidR="51F7C4E1" w:rsidRDefault="51F7C4E1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sz w:val="28"/>
          <w:szCs w:val="28"/>
        </w:rPr>
        <w:t>• Domestic copper production remains relatively stable over the study period.</w:t>
      </w:r>
    </w:p>
    <w:p w14:paraId="73AB4207" w14:textId="52F6DBB1" w:rsidR="51F7C4E1" w:rsidRDefault="51F7C4E1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sz w:val="28"/>
          <w:szCs w:val="28"/>
        </w:rPr>
        <w:t xml:space="preserve">• Export volumes largely consist of unrefined or semi-processed copper. </w:t>
      </w:r>
    </w:p>
    <w:p w14:paraId="54122BD2" w14:textId="2412ABE8" w:rsidR="51F7C4E1" w:rsidRDefault="51F7C4E1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sz w:val="28"/>
          <w:szCs w:val="28"/>
        </w:rPr>
        <w:t xml:space="preserve">• Imports of refined copper products account for 30–40% of total copper trade value. </w:t>
      </w:r>
    </w:p>
    <w:p w14:paraId="4E595C27" w14:textId="1EA52101" w:rsidR="51F7C4E1" w:rsidRDefault="51F7C4E1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b/>
          <w:bCs/>
          <w:sz w:val="28"/>
          <w:szCs w:val="28"/>
        </w:rPr>
        <w:t>Numerical Insight:</w:t>
      </w:r>
      <w:r w:rsidRPr="3F946575">
        <w:rPr>
          <w:rFonts w:ascii="Aptos" w:eastAsia="Aptos" w:hAnsi="Aptos" w:cs="Aptos"/>
          <w:sz w:val="28"/>
          <w:szCs w:val="28"/>
        </w:rPr>
        <w:t xml:space="preserve"> </w:t>
      </w:r>
    </w:p>
    <w:p w14:paraId="4BCE6AD6" w14:textId="412631FE" w:rsidR="51F7C4E1" w:rsidRDefault="51F7C4E1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sz w:val="28"/>
          <w:szCs w:val="28"/>
        </w:rPr>
        <w:t xml:space="preserve">• Despite adequate ore availability, value-added copper imports exceed exports by approximately ₹8,000–10,000 crore annually. </w:t>
      </w:r>
    </w:p>
    <w:p w14:paraId="6D99FF33" w14:textId="684FD353" w:rsidR="51F7C4E1" w:rsidRDefault="51F7C4E1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b/>
          <w:bCs/>
          <w:sz w:val="28"/>
          <w:szCs w:val="28"/>
        </w:rPr>
        <w:t>Interpretation:</w:t>
      </w:r>
      <w:r w:rsidRPr="3F946575">
        <w:rPr>
          <w:rFonts w:ascii="Aptos" w:eastAsia="Aptos" w:hAnsi="Aptos" w:cs="Aptos"/>
          <w:sz w:val="28"/>
          <w:szCs w:val="28"/>
        </w:rPr>
        <w:t xml:space="preserve"> </w:t>
      </w:r>
    </w:p>
    <w:p w14:paraId="63CFC489" w14:textId="2C4993A4" w:rsidR="51F7C4E1" w:rsidRDefault="51F7C4E1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sz w:val="28"/>
          <w:szCs w:val="28"/>
        </w:rPr>
        <w:t>India’s copper dependency is driven by processing inefficiencies rather than raw material scarcity.</w:t>
      </w:r>
    </w:p>
    <w:p w14:paraId="78F00B4F" w14:textId="621884B0" w:rsidR="3F946575" w:rsidRDefault="3F946575" w:rsidP="3F946575">
      <w:pPr>
        <w:rPr>
          <w:rFonts w:ascii="Aptos" w:eastAsia="Aptos" w:hAnsi="Aptos" w:cs="Aptos"/>
          <w:b/>
          <w:bCs/>
          <w:sz w:val="28"/>
          <w:szCs w:val="28"/>
        </w:rPr>
      </w:pPr>
    </w:p>
    <w:p w14:paraId="191CFB5B" w14:textId="0320BC34" w:rsidR="6DF54C79" w:rsidRDefault="6DF54C79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b/>
          <w:bCs/>
          <w:sz w:val="28"/>
          <w:szCs w:val="28"/>
        </w:rPr>
        <w:t>6.2 Lithium Key Observations:</w:t>
      </w:r>
      <w:r w:rsidRPr="3F946575">
        <w:rPr>
          <w:rFonts w:ascii="Aptos" w:eastAsia="Aptos" w:hAnsi="Aptos" w:cs="Aptos"/>
          <w:sz w:val="28"/>
          <w:szCs w:val="28"/>
        </w:rPr>
        <w:t xml:space="preserve"> </w:t>
      </w:r>
    </w:p>
    <w:p w14:paraId="069B26B1" w14:textId="2B5E69D9" w:rsidR="6DF54C79" w:rsidRDefault="6DF54C79" w:rsidP="3F946575">
      <w:pPr>
        <w:rPr>
          <w:rFonts w:ascii="Aptos" w:eastAsia="Aptos" w:hAnsi="Aptos" w:cs="Aptos"/>
          <w:sz w:val="26"/>
          <w:szCs w:val="26"/>
        </w:rPr>
      </w:pPr>
      <w:r w:rsidRPr="3F946575">
        <w:rPr>
          <w:rFonts w:ascii="Aptos" w:eastAsia="Aptos" w:hAnsi="Aptos" w:cs="Aptos"/>
          <w:sz w:val="26"/>
          <w:szCs w:val="26"/>
        </w:rPr>
        <w:t xml:space="preserve">• Lithium imports increased sharply post-2020. </w:t>
      </w:r>
    </w:p>
    <w:p w14:paraId="20DB9A8E" w14:textId="4985E78E" w:rsidR="6DF54C79" w:rsidRDefault="6DF54C79" w:rsidP="3F946575">
      <w:pPr>
        <w:rPr>
          <w:rFonts w:ascii="Aptos" w:eastAsia="Aptos" w:hAnsi="Aptos" w:cs="Aptos"/>
          <w:sz w:val="26"/>
          <w:szCs w:val="26"/>
        </w:rPr>
      </w:pPr>
      <w:r w:rsidRPr="3F946575">
        <w:rPr>
          <w:rFonts w:ascii="Aptos" w:eastAsia="Aptos" w:hAnsi="Aptos" w:cs="Aptos"/>
          <w:sz w:val="26"/>
          <w:szCs w:val="26"/>
        </w:rPr>
        <w:t xml:space="preserve">• Exports remain </w:t>
      </w:r>
      <w:r w:rsidRPr="3F946575">
        <w:rPr>
          <w:rFonts w:ascii="Aptos" w:eastAsia="Aptos" w:hAnsi="Aptos" w:cs="Aptos"/>
          <w:b/>
          <w:bCs/>
          <w:sz w:val="26"/>
          <w:szCs w:val="26"/>
        </w:rPr>
        <w:t>negligible (&lt;1% of total trade)</w:t>
      </w:r>
      <w:r w:rsidRPr="3F946575">
        <w:rPr>
          <w:rFonts w:ascii="Aptos" w:eastAsia="Aptos" w:hAnsi="Aptos" w:cs="Aptos"/>
          <w:sz w:val="26"/>
          <w:szCs w:val="26"/>
        </w:rPr>
        <w:t xml:space="preserve">. </w:t>
      </w:r>
    </w:p>
    <w:p w14:paraId="5AFDA899" w14:textId="634D4ADB" w:rsidR="6DF54C79" w:rsidRDefault="6DF54C79" w:rsidP="3F946575">
      <w:pPr>
        <w:rPr>
          <w:rFonts w:ascii="Aptos" w:eastAsia="Aptos" w:hAnsi="Aptos" w:cs="Aptos"/>
          <w:sz w:val="26"/>
          <w:szCs w:val="26"/>
        </w:rPr>
      </w:pPr>
      <w:r w:rsidRPr="3F946575">
        <w:rPr>
          <w:rFonts w:ascii="Aptos" w:eastAsia="Aptos" w:hAnsi="Aptos" w:cs="Aptos"/>
          <w:sz w:val="26"/>
          <w:szCs w:val="26"/>
        </w:rPr>
        <w:t xml:space="preserve">• Nearly </w:t>
      </w:r>
      <w:r w:rsidRPr="3F946575">
        <w:rPr>
          <w:rFonts w:ascii="Aptos" w:eastAsia="Aptos" w:hAnsi="Aptos" w:cs="Aptos"/>
          <w:b/>
          <w:bCs/>
          <w:sz w:val="26"/>
          <w:szCs w:val="26"/>
        </w:rPr>
        <w:t>100% of lithium used in batteries is imported</w:t>
      </w:r>
      <w:r w:rsidRPr="3F946575">
        <w:rPr>
          <w:rFonts w:ascii="Aptos" w:eastAsia="Aptos" w:hAnsi="Aptos" w:cs="Aptos"/>
          <w:sz w:val="26"/>
          <w:szCs w:val="26"/>
        </w:rPr>
        <w:t xml:space="preserve">. </w:t>
      </w:r>
    </w:p>
    <w:p w14:paraId="34AEDAF1" w14:textId="540ECC9C" w:rsidR="6DF54C79" w:rsidRDefault="6DF54C79" w:rsidP="3F946575">
      <w:pPr>
        <w:rPr>
          <w:rFonts w:ascii="Aptos" w:eastAsia="Aptos" w:hAnsi="Aptos" w:cs="Aptos"/>
          <w:sz w:val="26"/>
          <w:szCs w:val="26"/>
        </w:rPr>
      </w:pPr>
      <w:r w:rsidRPr="3F946575">
        <w:rPr>
          <w:rFonts w:ascii="Aptos" w:eastAsia="Aptos" w:hAnsi="Aptos" w:cs="Aptos"/>
          <w:b/>
          <w:bCs/>
          <w:sz w:val="26"/>
          <w:szCs w:val="26"/>
        </w:rPr>
        <w:t>Numerical Insight:</w:t>
      </w:r>
      <w:r w:rsidRPr="3F946575">
        <w:rPr>
          <w:rFonts w:ascii="Aptos" w:eastAsia="Aptos" w:hAnsi="Aptos" w:cs="Aptos"/>
          <w:sz w:val="26"/>
          <w:szCs w:val="26"/>
        </w:rPr>
        <w:t xml:space="preserve"> </w:t>
      </w:r>
    </w:p>
    <w:p w14:paraId="2835099F" w14:textId="6043590A" w:rsidR="6DF54C79" w:rsidRDefault="6DF54C79" w:rsidP="3F946575">
      <w:pPr>
        <w:rPr>
          <w:rFonts w:ascii="Aptos" w:eastAsia="Aptos" w:hAnsi="Aptos" w:cs="Aptos"/>
          <w:sz w:val="26"/>
          <w:szCs w:val="26"/>
        </w:rPr>
      </w:pPr>
      <w:r w:rsidRPr="3F946575">
        <w:rPr>
          <w:rFonts w:ascii="Aptos" w:eastAsia="Aptos" w:hAnsi="Aptos" w:cs="Aptos"/>
          <w:sz w:val="26"/>
          <w:szCs w:val="26"/>
        </w:rPr>
        <w:t xml:space="preserve">• Import volumes show a </w:t>
      </w:r>
      <w:r w:rsidRPr="3F946575">
        <w:rPr>
          <w:rFonts w:ascii="Aptos" w:eastAsia="Aptos" w:hAnsi="Aptos" w:cs="Aptos"/>
          <w:b/>
          <w:bCs/>
          <w:sz w:val="26"/>
          <w:szCs w:val="26"/>
        </w:rPr>
        <w:t>compound annual growth rate (CAGR) of ~25–30%</w:t>
      </w:r>
      <w:r w:rsidRPr="3F946575">
        <w:rPr>
          <w:rFonts w:ascii="Aptos" w:eastAsia="Aptos" w:hAnsi="Aptos" w:cs="Aptos"/>
          <w:sz w:val="26"/>
          <w:szCs w:val="26"/>
        </w:rPr>
        <w:t>.</w:t>
      </w:r>
    </w:p>
    <w:p w14:paraId="60B4918C" w14:textId="1FD39AC5" w:rsidR="6DF54C79" w:rsidRDefault="6DF54C79" w:rsidP="3F946575">
      <w:pPr>
        <w:rPr>
          <w:rFonts w:ascii="Aptos" w:eastAsia="Aptos" w:hAnsi="Aptos" w:cs="Aptos"/>
          <w:sz w:val="26"/>
          <w:szCs w:val="26"/>
        </w:rPr>
      </w:pPr>
      <w:r w:rsidRPr="3F946575">
        <w:rPr>
          <w:rFonts w:ascii="Aptos" w:eastAsia="Aptos" w:hAnsi="Aptos" w:cs="Aptos"/>
          <w:sz w:val="26"/>
          <w:szCs w:val="26"/>
        </w:rPr>
        <w:t xml:space="preserve">• Forecasts indicate import demand may </w:t>
      </w:r>
      <w:r w:rsidRPr="3F946575">
        <w:rPr>
          <w:rFonts w:ascii="Aptos" w:eastAsia="Aptos" w:hAnsi="Aptos" w:cs="Aptos"/>
          <w:b/>
          <w:bCs/>
          <w:sz w:val="26"/>
          <w:szCs w:val="26"/>
        </w:rPr>
        <w:t>increase by another 30% within 2–3 years</w:t>
      </w:r>
      <w:r w:rsidRPr="3F946575">
        <w:rPr>
          <w:rFonts w:ascii="Aptos" w:eastAsia="Aptos" w:hAnsi="Aptos" w:cs="Aptos"/>
          <w:sz w:val="26"/>
          <w:szCs w:val="26"/>
        </w:rPr>
        <w:t xml:space="preserve">. </w:t>
      </w:r>
    </w:p>
    <w:p w14:paraId="7C80ED71" w14:textId="350C4B2E" w:rsidR="6DF54C79" w:rsidRDefault="6DF54C79" w:rsidP="3F946575">
      <w:pPr>
        <w:rPr>
          <w:rFonts w:ascii="Aptos" w:eastAsia="Aptos" w:hAnsi="Aptos" w:cs="Aptos"/>
          <w:sz w:val="26"/>
          <w:szCs w:val="26"/>
        </w:rPr>
      </w:pPr>
      <w:r w:rsidRPr="3F946575">
        <w:rPr>
          <w:rFonts w:ascii="Aptos" w:eastAsia="Aptos" w:hAnsi="Aptos" w:cs="Aptos"/>
          <w:b/>
          <w:bCs/>
          <w:sz w:val="26"/>
          <w:szCs w:val="26"/>
        </w:rPr>
        <w:t>Interpretation</w:t>
      </w:r>
      <w:r w:rsidRPr="3F946575">
        <w:rPr>
          <w:rFonts w:ascii="Aptos" w:eastAsia="Aptos" w:hAnsi="Aptos" w:cs="Aptos"/>
          <w:sz w:val="26"/>
          <w:szCs w:val="26"/>
        </w:rPr>
        <w:t xml:space="preserve">: </w:t>
      </w:r>
    </w:p>
    <w:p w14:paraId="155C4EE6" w14:textId="17035249" w:rsidR="6DF54C79" w:rsidRDefault="6DF54C79" w:rsidP="3F946575">
      <w:pPr>
        <w:rPr>
          <w:rFonts w:ascii="Aptos" w:eastAsia="Aptos" w:hAnsi="Aptos" w:cs="Aptos"/>
          <w:sz w:val="26"/>
          <w:szCs w:val="26"/>
        </w:rPr>
      </w:pPr>
      <w:r w:rsidRPr="3F946575">
        <w:rPr>
          <w:rFonts w:ascii="Aptos" w:eastAsia="Aptos" w:hAnsi="Aptos" w:cs="Aptos"/>
          <w:sz w:val="26"/>
          <w:szCs w:val="26"/>
        </w:rPr>
        <w:t xml:space="preserve">Lithium is India’s </w:t>
      </w:r>
      <w:r w:rsidRPr="3F946575">
        <w:rPr>
          <w:rFonts w:ascii="Aptos" w:eastAsia="Aptos" w:hAnsi="Aptos" w:cs="Aptos"/>
          <w:b/>
          <w:bCs/>
          <w:sz w:val="26"/>
          <w:szCs w:val="26"/>
        </w:rPr>
        <w:t>highest-risk critical mineral</w:t>
      </w:r>
      <w:r w:rsidRPr="3F946575">
        <w:rPr>
          <w:rFonts w:ascii="Aptos" w:eastAsia="Aptos" w:hAnsi="Aptos" w:cs="Aptos"/>
          <w:sz w:val="26"/>
          <w:szCs w:val="26"/>
        </w:rPr>
        <w:t xml:space="preserve"> from a supply security perspective.</w:t>
      </w:r>
    </w:p>
    <w:p w14:paraId="727C4751" w14:textId="25CA762A" w:rsidR="3F946575" w:rsidRDefault="3F946575" w:rsidP="3F946575">
      <w:pPr>
        <w:rPr>
          <w:rFonts w:ascii="Aptos" w:eastAsia="Aptos" w:hAnsi="Aptos" w:cs="Aptos"/>
          <w:sz w:val="26"/>
          <w:szCs w:val="26"/>
        </w:rPr>
      </w:pPr>
    </w:p>
    <w:p w14:paraId="329D4E81" w14:textId="4118B406" w:rsidR="3F946575" w:rsidRDefault="3F946575" w:rsidP="3F946575">
      <w:pPr>
        <w:rPr>
          <w:rFonts w:ascii="Aptos" w:eastAsia="Aptos" w:hAnsi="Aptos" w:cs="Aptos"/>
          <w:sz w:val="26"/>
          <w:szCs w:val="26"/>
        </w:rPr>
      </w:pPr>
    </w:p>
    <w:p w14:paraId="67BC6077" w14:textId="7609DFAB" w:rsidR="237B60A4" w:rsidRDefault="237B60A4" w:rsidP="3F946575">
      <w:r w:rsidRPr="3F946575">
        <w:rPr>
          <w:rFonts w:ascii="Aptos" w:eastAsia="Aptos" w:hAnsi="Aptos" w:cs="Aptos"/>
          <w:b/>
          <w:bCs/>
          <w:sz w:val="28"/>
          <w:szCs w:val="28"/>
        </w:rPr>
        <w:t>6.3 Graphite Key Observations:</w:t>
      </w:r>
      <w:r w:rsidRPr="3F946575">
        <w:rPr>
          <w:rFonts w:ascii="Aptos" w:eastAsia="Aptos" w:hAnsi="Aptos" w:cs="Aptos"/>
          <w:sz w:val="26"/>
          <w:szCs w:val="26"/>
        </w:rPr>
        <w:t xml:space="preserve"> </w:t>
      </w:r>
    </w:p>
    <w:p w14:paraId="36C6D284" w14:textId="1843008A" w:rsidR="237B60A4" w:rsidRDefault="237B60A4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sz w:val="28"/>
          <w:szCs w:val="28"/>
        </w:rPr>
        <w:t xml:space="preserve">• Domestic production exists but is limited to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low-purity natural graphite.</w:t>
      </w:r>
      <w:r w:rsidRPr="3F946575">
        <w:rPr>
          <w:rFonts w:ascii="Aptos" w:eastAsia="Aptos" w:hAnsi="Aptos" w:cs="Aptos"/>
          <w:sz w:val="28"/>
          <w:szCs w:val="28"/>
        </w:rPr>
        <w:t xml:space="preserve"> </w:t>
      </w:r>
    </w:p>
    <w:p w14:paraId="5F82F0F9" w14:textId="1A6805EC" w:rsidR="237B60A4" w:rsidRDefault="237B60A4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sz w:val="28"/>
          <w:szCs w:val="28"/>
        </w:rPr>
        <w:lastRenderedPageBreak/>
        <w:t xml:space="preserve">• Imports dominate high-purity and battery-grade graphite demand. </w:t>
      </w:r>
    </w:p>
    <w:p w14:paraId="0222D39D" w14:textId="0259F077" w:rsidR="237B60A4" w:rsidRDefault="237B60A4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b/>
          <w:bCs/>
          <w:sz w:val="28"/>
          <w:szCs w:val="28"/>
        </w:rPr>
        <w:t>Numerical Insight:</w:t>
      </w:r>
      <w:r w:rsidRPr="3F946575">
        <w:rPr>
          <w:rFonts w:ascii="Aptos" w:eastAsia="Aptos" w:hAnsi="Aptos" w:cs="Aptos"/>
          <w:sz w:val="28"/>
          <w:szCs w:val="28"/>
        </w:rPr>
        <w:t xml:space="preserve"> </w:t>
      </w:r>
    </w:p>
    <w:p w14:paraId="11FCEBD7" w14:textId="4FDFA8C2" w:rsidR="237B60A4" w:rsidRDefault="237B60A4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sz w:val="28"/>
          <w:szCs w:val="28"/>
        </w:rPr>
        <w:t xml:space="preserve">• Imports exceed exports by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2–4 times annually</w:t>
      </w:r>
      <w:r w:rsidRPr="3F946575">
        <w:rPr>
          <w:rFonts w:ascii="Aptos" w:eastAsia="Aptos" w:hAnsi="Aptos" w:cs="Aptos"/>
          <w:sz w:val="28"/>
          <w:szCs w:val="28"/>
        </w:rPr>
        <w:t xml:space="preserve">. </w:t>
      </w:r>
    </w:p>
    <w:p w14:paraId="1EBE005B" w14:textId="2008F511" w:rsidR="237B60A4" w:rsidRDefault="237B60A4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sz w:val="28"/>
          <w:szCs w:val="28"/>
        </w:rPr>
        <w:t xml:space="preserve">• Over 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>65% of graphite imports</w:t>
      </w:r>
      <w:r w:rsidRPr="3F946575">
        <w:rPr>
          <w:rFonts w:ascii="Aptos" w:eastAsia="Aptos" w:hAnsi="Aptos" w:cs="Aptos"/>
          <w:sz w:val="28"/>
          <w:szCs w:val="28"/>
        </w:rPr>
        <w:t xml:space="preserve"> are used in energy storage and industrial applications. </w:t>
      </w:r>
    </w:p>
    <w:p w14:paraId="6A2575ED" w14:textId="225D128F" w:rsidR="237B60A4" w:rsidRDefault="237B60A4" w:rsidP="3F946575">
      <w:pPr>
        <w:rPr>
          <w:rFonts w:ascii="Aptos" w:eastAsia="Aptos" w:hAnsi="Aptos" w:cs="Aptos"/>
          <w:b/>
          <w:bCs/>
          <w:sz w:val="28"/>
          <w:szCs w:val="28"/>
        </w:rPr>
      </w:pPr>
      <w:r w:rsidRPr="3F946575">
        <w:rPr>
          <w:rFonts w:ascii="Aptos" w:eastAsia="Aptos" w:hAnsi="Aptos" w:cs="Aptos"/>
          <w:b/>
          <w:bCs/>
          <w:sz w:val="28"/>
          <w:szCs w:val="28"/>
        </w:rPr>
        <w:t xml:space="preserve">Interpretation: </w:t>
      </w:r>
    </w:p>
    <w:p w14:paraId="3FF24884" w14:textId="0FF8D444" w:rsidR="237B60A4" w:rsidRDefault="237B60A4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sz w:val="28"/>
          <w:szCs w:val="28"/>
        </w:rPr>
        <w:t>India’s graphite challenge lies in</w:t>
      </w:r>
      <w:r w:rsidRPr="3F946575">
        <w:rPr>
          <w:rFonts w:ascii="Aptos" w:eastAsia="Aptos" w:hAnsi="Aptos" w:cs="Aptos"/>
          <w:b/>
          <w:bCs/>
          <w:sz w:val="28"/>
          <w:szCs w:val="28"/>
        </w:rPr>
        <w:t xml:space="preserve"> quality and processing capability</w:t>
      </w:r>
      <w:r w:rsidRPr="3F946575">
        <w:rPr>
          <w:rFonts w:ascii="Aptos" w:eastAsia="Aptos" w:hAnsi="Aptos" w:cs="Aptos"/>
          <w:sz w:val="28"/>
          <w:szCs w:val="28"/>
        </w:rPr>
        <w:t>, not quantity.</w:t>
      </w:r>
    </w:p>
    <w:p w14:paraId="0466A520" w14:textId="4C8C705B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41C4070A" w14:textId="262B5A89" w:rsidR="3F946575" w:rsidRDefault="3F946575" w:rsidP="3F946575">
      <w:pPr>
        <w:rPr>
          <w:rFonts w:ascii="Aptos" w:eastAsia="Aptos" w:hAnsi="Aptos" w:cs="Aptos"/>
          <w:b/>
          <w:bCs/>
          <w:sz w:val="28"/>
          <w:szCs w:val="28"/>
        </w:rPr>
      </w:pPr>
    </w:p>
    <w:p w14:paraId="75E8D86F" w14:textId="6741ECD4" w:rsidR="4F652E42" w:rsidRDefault="4F652E42" w:rsidP="3F946575">
      <w:pPr>
        <w:rPr>
          <w:rFonts w:ascii="Aptos" w:eastAsia="Aptos" w:hAnsi="Aptos" w:cs="Aptos"/>
          <w:b/>
          <w:bCs/>
          <w:sz w:val="28"/>
          <w:szCs w:val="28"/>
        </w:rPr>
      </w:pPr>
      <w:r w:rsidRPr="3F946575">
        <w:rPr>
          <w:rFonts w:ascii="Aptos" w:eastAsia="Aptos" w:hAnsi="Aptos" w:cs="Aptos"/>
          <w:b/>
          <w:bCs/>
          <w:sz w:val="28"/>
          <w:szCs w:val="28"/>
        </w:rPr>
        <w:t>6.4 Key Visual Insights:</w:t>
      </w:r>
    </w:p>
    <w:p w14:paraId="680236EE" w14:textId="30BF43BC" w:rsidR="5894AD70" w:rsidRDefault="5894AD70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sz w:val="28"/>
          <w:szCs w:val="28"/>
        </w:rPr>
        <w:t>1. Import vs Export Trend (Time Series)</w:t>
      </w:r>
    </w:p>
    <w:p w14:paraId="27139DAC" w14:textId="557BCFA1" w:rsidR="0C89D3D1" w:rsidRDefault="0C89D3D1" w:rsidP="3F946575">
      <w:pPr>
        <w:jc w:val="center"/>
        <w:rPr>
          <w:rFonts w:ascii="Aptos" w:eastAsia="Aptos" w:hAnsi="Aptos" w:cs="Aptos"/>
          <w:sz w:val="28"/>
          <w:szCs w:val="28"/>
        </w:rPr>
      </w:pPr>
      <w:r>
        <w:rPr>
          <w:noProof/>
        </w:rPr>
        <w:drawing>
          <wp:inline distT="0" distB="0" distL="0" distR="0" wp14:anchorId="2FB0B223" wp14:editId="5904C8D5">
            <wp:extent cx="5943600" cy="1952625"/>
            <wp:effectExtent l="0" t="0" r="0" b="0"/>
            <wp:docPr id="9178855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85561" name="Picture 9178855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F946575">
        <w:rPr>
          <w:rFonts w:ascii="Aptos" w:eastAsia="Aptos" w:hAnsi="Aptos" w:cs="Aptos"/>
          <w:sz w:val="28"/>
          <w:szCs w:val="28"/>
        </w:rPr>
        <w:t>Figure 1: Monthly Import vs Export trends highlighting India’s sustained dependence on imports.</w:t>
      </w:r>
    </w:p>
    <w:p w14:paraId="65B796D0" w14:textId="17A0AA5A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035C634C" w14:textId="63372A33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11080FBD" w14:textId="09DE773E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39CB8BF7" w14:textId="4552346D" w:rsidR="0C89D3D1" w:rsidRDefault="0C89D3D1" w:rsidP="3F946575">
      <w:pPr>
        <w:rPr>
          <w:rFonts w:ascii="Aptos" w:eastAsia="Aptos" w:hAnsi="Aptos" w:cs="Aptos"/>
          <w:sz w:val="28"/>
          <w:szCs w:val="28"/>
        </w:rPr>
      </w:pPr>
      <w:r w:rsidRPr="3F946575">
        <w:rPr>
          <w:rFonts w:ascii="Aptos" w:eastAsia="Aptos" w:hAnsi="Aptos" w:cs="Aptos"/>
          <w:sz w:val="28"/>
          <w:szCs w:val="28"/>
        </w:rPr>
        <w:t>2. Import Dependency Pie Chart</w:t>
      </w:r>
      <w:r w:rsidR="3F946575">
        <w:rPr>
          <w:noProof/>
        </w:rPr>
        <w:drawing>
          <wp:anchor distT="0" distB="0" distL="114300" distR="114300" simplePos="0" relativeHeight="251658240" behindDoc="0" locked="0" layoutInCell="1" allowOverlap="1" wp14:anchorId="125E919C" wp14:editId="6ACDAC46">
            <wp:simplePos x="0" y="0"/>
            <wp:positionH relativeFrom="column">
              <wp:posOffset>1304925</wp:posOffset>
            </wp:positionH>
            <wp:positionV relativeFrom="paragraph">
              <wp:posOffset>257175</wp:posOffset>
            </wp:positionV>
            <wp:extent cx="2672109" cy="2393440"/>
            <wp:effectExtent l="0" t="0" r="0" b="0"/>
            <wp:wrapNone/>
            <wp:docPr id="2334773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77351" name="Picture 2334773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109" cy="239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0C2E7B" w14:textId="10F1E233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07646F42" w14:textId="6F6108A5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5E02AA72" w14:textId="6C11D082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68B86189" w14:textId="07F5297D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3E6344A6" w14:textId="78C2E1C8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26DAE7C6" w14:textId="658A6E84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37F41B6F" w14:textId="4A1EC04E" w:rsidR="3F946575" w:rsidRDefault="3F946575" w:rsidP="3F946575">
      <w:pPr>
        <w:rPr>
          <w:rFonts w:ascii="Aptos" w:eastAsia="Aptos" w:hAnsi="Aptos" w:cs="Aptos"/>
          <w:sz w:val="28"/>
          <w:szCs w:val="28"/>
        </w:rPr>
      </w:pPr>
    </w:p>
    <w:p w14:paraId="1B1A0F2E" w14:textId="7A7596A8" w:rsidR="3F946575" w:rsidRDefault="0B504BF1" w:rsidP="7AA28D58">
      <w:pPr>
        <w:jc w:val="center"/>
        <w:rPr>
          <w:rFonts w:ascii="Aptos" w:eastAsia="Aptos" w:hAnsi="Aptos" w:cs="Aptos"/>
          <w:sz w:val="28"/>
          <w:szCs w:val="28"/>
        </w:rPr>
      </w:pPr>
      <w:r w:rsidRPr="7AA28D58">
        <w:rPr>
          <w:rFonts w:ascii="Aptos" w:eastAsia="Aptos" w:hAnsi="Aptos" w:cs="Aptos"/>
          <w:sz w:val="28"/>
          <w:szCs w:val="28"/>
        </w:rPr>
        <w:t>Figure 2: Overall import dependency showing that imports account for ~70</w:t>
      </w:r>
      <w:r w:rsidR="5DDF52CE" w:rsidRPr="7AA28D58">
        <w:rPr>
          <w:rFonts w:ascii="Aptos" w:eastAsia="Aptos" w:hAnsi="Aptos" w:cs="Aptos"/>
          <w:sz w:val="28"/>
          <w:szCs w:val="28"/>
        </w:rPr>
        <w:t>-</w:t>
      </w:r>
      <w:r w:rsidRPr="7AA28D58">
        <w:rPr>
          <w:rFonts w:ascii="Aptos" w:eastAsia="Aptos" w:hAnsi="Aptos" w:cs="Aptos"/>
          <w:sz w:val="28"/>
          <w:szCs w:val="28"/>
        </w:rPr>
        <w:t>90% of trade value for critical minerals.</w:t>
      </w:r>
    </w:p>
    <w:p w14:paraId="6710A3DB" w14:textId="45D758F8" w:rsidR="7AA28D58" w:rsidRDefault="7AA28D58" w:rsidP="7AA28D58">
      <w:pPr>
        <w:rPr>
          <w:rFonts w:ascii="Aptos" w:eastAsia="Aptos" w:hAnsi="Aptos" w:cs="Aptos"/>
          <w:sz w:val="28"/>
          <w:szCs w:val="28"/>
        </w:rPr>
      </w:pPr>
    </w:p>
    <w:p w14:paraId="03B4FA9C" w14:textId="0CEFAD06" w:rsidR="66501096" w:rsidRDefault="66501096" w:rsidP="7AA28D58">
      <w:pPr>
        <w:rPr>
          <w:rFonts w:ascii="Aptos" w:eastAsia="Aptos" w:hAnsi="Aptos" w:cs="Aptos"/>
          <w:sz w:val="28"/>
          <w:szCs w:val="28"/>
        </w:rPr>
      </w:pPr>
      <w:r w:rsidRPr="7AA28D58">
        <w:rPr>
          <w:rFonts w:ascii="Aptos" w:eastAsia="Aptos" w:hAnsi="Aptos" w:cs="Aptos"/>
          <w:sz w:val="28"/>
          <w:szCs w:val="28"/>
        </w:rPr>
        <w:t>3. Percentage Share of Export and Import Over Time</w:t>
      </w:r>
    </w:p>
    <w:p w14:paraId="5793CE6C" w14:textId="4476DD42" w:rsidR="2EB09496" w:rsidRDefault="2EB09496" w:rsidP="7AA28D58">
      <w:pPr>
        <w:jc w:val="center"/>
        <w:rPr>
          <w:rFonts w:ascii="Aptos" w:eastAsia="Aptos" w:hAnsi="Aptos" w:cs="Aptos"/>
          <w:sz w:val="28"/>
          <w:szCs w:val="28"/>
        </w:rPr>
      </w:pPr>
      <w:r>
        <w:rPr>
          <w:noProof/>
        </w:rPr>
        <w:drawing>
          <wp:inline distT="0" distB="0" distL="0" distR="0" wp14:anchorId="124E2483" wp14:editId="0CD26643">
            <wp:extent cx="5117830" cy="2035175"/>
            <wp:effectExtent l="0" t="0" r="0" b="0"/>
            <wp:docPr id="13636388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38866" name="Picture 136363886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83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6212" w14:textId="32F63F2A" w:rsidR="66501096" w:rsidRDefault="66501096" w:rsidP="7AA28D58">
      <w:pPr>
        <w:jc w:val="center"/>
        <w:rPr>
          <w:rFonts w:ascii="Aptos" w:eastAsia="Aptos" w:hAnsi="Aptos" w:cs="Aptos"/>
          <w:sz w:val="28"/>
          <w:szCs w:val="28"/>
        </w:rPr>
      </w:pPr>
      <w:r w:rsidRPr="7AA28D58">
        <w:rPr>
          <w:rFonts w:ascii="Aptos" w:eastAsia="Aptos" w:hAnsi="Aptos" w:cs="Aptos"/>
          <w:sz w:val="28"/>
          <w:szCs w:val="28"/>
        </w:rPr>
        <w:t>Figure 3: Temporal variation in export and import percentage shares showing persistent reliance on imports despite short-term fluctuations.</w:t>
      </w:r>
    </w:p>
    <w:p w14:paraId="4B1773AC" w14:textId="6AECAEE3" w:rsidR="7AA28D58" w:rsidRDefault="7AA28D58" w:rsidP="7AA28D58">
      <w:pPr>
        <w:jc w:val="center"/>
        <w:rPr>
          <w:rFonts w:ascii="Aptos" w:eastAsia="Aptos" w:hAnsi="Aptos" w:cs="Aptos"/>
          <w:sz w:val="28"/>
          <w:szCs w:val="28"/>
        </w:rPr>
      </w:pPr>
    </w:p>
    <w:p w14:paraId="121E8F17" w14:textId="1F28CCEC" w:rsidR="7AA28D58" w:rsidRDefault="7AA28D58" w:rsidP="7AA28D58">
      <w:pPr>
        <w:jc w:val="center"/>
        <w:rPr>
          <w:rFonts w:ascii="Aptos" w:eastAsia="Aptos" w:hAnsi="Aptos" w:cs="Aptos"/>
          <w:sz w:val="28"/>
          <w:szCs w:val="28"/>
        </w:rPr>
      </w:pPr>
    </w:p>
    <w:p w14:paraId="6B0DD32C" w14:textId="1BD45072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59A004F4" w14:textId="6B810DBC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72B4F9F3" w14:textId="27B68545" w:rsidR="66501096" w:rsidRDefault="66501096" w:rsidP="7AA28D58">
      <w:r w:rsidRPr="7AA28D58">
        <w:rPr>
          <w:rFonts w:ascii="Aptos" w:eastAsia="Aptos" w:hAnsi="Aptos" w:cs="Aptos"/>
          <w:b/>
          <w:bCs/>
          <w:sz w:val="32"/>
          <w:szCs w:val="32"/>
        </w:rPr>
        <w:t>7. Forecasting Results</w:t>
      </w:r>
      <w:r w:rsidRPr="7AA28D58">
        <w:rPr>
          <w:rFonts w:ascii="Aptos" w:eastAsia="Aptos" w:hAnsi="Aptos" w:cs="Aptos"/>
          <w:sz w:val="28"/>
          <w:szCs w:val="28"/>
        </w:rPr>
        <w:t xml:space="preserve"> </w:t>
      </w:r>
    </w:p>
    <w:p w14:paraId="0D2F1948" w14:textId="77767655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lastRenderedPageBreak/>
        <w:t>The forecasting models indicate: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7AA28D58" w14:paraId="328BA6A2" w14:textId="77777777" w:rsidTr="7AA28D58">
        <w:trPr>
          <w:trHeight w:val="300"/>
        </w:trPr>
        <w:tc>
          <w:tcPr>
            <w:tcW w:w="3120" w:type="dxa"/>
          </w:tcPr>
          <w:p w14:paraId="056D4FB1" w14:textId="73B62692" w:rsidR="66501096" w:rsidRDefault="66501096" w:rsidP="7AA28D58">
            <w:pPr>
              <w:jc w:val="center"/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r w:rsidRPr="7AA28D58">
              <w:rPr>
                <w:rFonts w:ascii="Aptos" w:eastAsia="Aptos" w:hAnsi="Aptos" w:cs="Aptos"/>
                <w:b/>
                <w:bCs/>
                <w:sz w:val="28"/>
                <w:szCs w:val="28"/>
              </w:rPr>
              <w:t>Mineral</w:t>
            </w:r>
          </w:p>
        </w:tc>
        <w:tc>
          <w:tcPr>
            <w:tcW w:w="3120" w:type="dxa"/>
          </w:tcPr>
          <w:p w14:paraId="393024DE" w14:textId="289020D7" w:rsidR="66501096" w:rsidRDefault="66501096" w:rsidP="7AA28D58">
            <w:pPr>
              <w:jc w:val="center"/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r w:rsidRPr="7AA28D58">
              <w:rPr>
                <w:rFonts w:ascii="Aptos" w:eastAsia="Aptos" w:hAnsi="Aptos" w:cs="Aptos"/>
                <w:b/>
                <w:bCs/>
                <w:sz w:val="28"/>
                <w:szCs w:val="28"/>
              </w:rPr>
              <w:t>Expected Trend</w:t>
            </w:r>
          </w:p>
        </w:tc>
        <w:tc>
          <w:tcPr>
            <w:tcW w:w="3120" w:type="dxa"/>
          </w:tcPr>
          <w:p w14:paraId="127D76D9" w14:textId="7F916ED7" w:rsidR="66501096" w:rsidRDefault="66501096" w:rsidP="7AA28D58">
            <w:pPr>
              <w:jc w:val="center"/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r w:rsidRPr="7AA28D58">
              <w:rPr>
                <w:rFonts w:ascii="Aptos" w:eastAsia="Aptos" w:hAnsi="Aptos" w:cs="Aptos"/>
                <w:b/>
                <w:bCs/>
                <w:sz w:val="28"/>
                <w:szCs w:val="28"/>
              </w:rPr>
              <w:t>Growth Estimate</w:t>
            </w:r>
          </w:p>
        </w:tc>
      </w:tr>
      <w:tr w:rsidR="7AA28D58" w14:paraId="75832C8E" w14:textId="77777777" w:rsidTr="7AA28D58">
        <w:trPr>
          <w:trHeight w:val="300"/>
        </w:trPr>
        <w:tc>
          <w:tcPr>
            <w:tcW w:w="3120" w:type="dxa"/>
          </w:tcPr>
          <w:p w14:paraId="682D41C2" w14:textId="5124B118" w:rsidR="66501096" w:rsidRDefault="66501096" w:rsidP="7AA28D58">
            <w:pPr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r w:rsidRPr="7AA28D58">
              <w:rPr>
                <w:rFonts w:ascii="Aptos" w:eastAsia="Aptos" w:hAnsi="Aptos" w:cs="Aptos"/>
                <w:b/>
                <w:bCs/>
                <w:sz w:val="28"/>
                <w:szCs w:val="28"/>
              </w:rPr>
              <w:t>Copper</w:t>
            </w:r>
          </w:p>
        </w:tc>
        <w:tc>
          <w:tcPr>
            <w:tcW w:w="3120" w:type="dxa"/>
          </w:tcPr>
          <w:p w14:paraId="279A65BC" w14:textId="1397499F" w:rsidR="66501096" w:rsidRDefault="66501096" w:rsidP="7AA28D58">
            <w:pPr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r w:rsidRPr="7AA28D58">
              <w:rPr>
                <w:rFonts w:ascii="Aptos" w:eastAsia="Aptos" w:hAnsi="Aptos" w:cs="Aptos"/>
                <w:b/>
                <w:bCs/>
                <w:sz w:val="28"/>
                <w:szCs w:val="28"/>
              </w:rPr>
              <w:t>Stable</w:t>
            </w:r>
          </w:p>
        </w:tc>
        <w:tc>
          <w:tcPr>
            <w:tcW w:w="3120" w:type="dxa"/>
          </w:tcPr>
          <w:p w14:paraId="757CDC75" w14:textId="5BD60B9B" w:rsidR="66501096" w:rsidRDefault="66501096" w:rsidP="7AA28D58">
            <w:pPr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r w:rsidRPr="7AA28D58">
              <w:rPr>
                <w:rFonts w:ascii="Aptos" w:eastAsia="Aptos" w:hAnsi="Aptos" w:cs="Aptos"/>
                <w:b/>
                <w:bCs/>
                <w:sz w:val="28"/>
                <w:szCs w:val="28"/>
              </w:rPr>
              <w:t>±5–7%</w:t>
            </w:r>
          </w:p>
        </w:tc>
      </w:tr>
      <w:tr w:rsidR="7AA28D58" w14:paraId="79AD977D" w14:textId="77777777" w:rsidTr="7AA28D58">
        <w:trPr>
          <w:trHeight w:val="300"/>
        </w:trPr>
        <w:tc>
          <w:tcPr>
            <w:tcW w:w="3120" w:type="dxa"/>
          </w:tcPr>
          <w:p w14:paraId="61FA5366" w14:textId="41232FC5" w:rsidR="66501096" w:rsidRDefault="66501096" w:rsidP="7AA28D58">
            <w:pPr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r w:rsidRPr="7AA28D58">
              <w:rPr>
                <w:rFonts w:ascii="Aptos" w:eastAsia="Aptos" w:hAnsi="Aptos" w:cs="Aptos"/>
                <w:b/>
                <w:bCs/>
                <w:sz w:val="28"/>
                <w:szCs w:val="28"/>
              </w:rPr>
              <w:t>Lithium</w:t>
            </w:r>
          </w:p>
        </w:tc>
        <w:tc>
          <w:tcPr>
            <w:tcW w:w="3120" w:type="dxa"/>
          </w:tcPr>
          <w:p w14:paraId="189F2119" w14:textId="1A3BE645" w:rsidR="66501096" w:rsidRDefault="66501096" w:rsidP="7AA28D58">
            <w:pPr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r w:rsidRPr="7AA28D58">
              <w:rPr>
                <w:rFonts w:ascii="Aptos" w:eastAsia="Aptos" w:hAnsi="Aptos" w:cs="Aptos"/>
                <w:b/>
                <w:bCs/>
                <w:sz w:val="28"/>
                <w:szCs w:val="28"/>
              </w:rPr>
              <w:t>Strong growth</w:t>
            </w:r>
          </w:p>
        </w:tc>
        <w:tc>
          <w:tcPr>
            <w:tcW w:w="3120" w:type="dxa"/>
          </w:tcPr>
          <w:p w14:paraId="17A97FDE" w14:textId="5936EC29" w:rsidR="66501096" w:rsidRDefault="66501096" w:rsidP="7AA28D58">
            <w:pPr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r w:rsidRPr="7AA28D58">
              <w:rPr>
                <w:rFonts w:ascii="Aptos" w:eastAsia="Aptos" w:hAnsi="Aptos" w:cs="Aptos"/>
                <w:b/>
                <w:bCs/>
                <w:sz w:val="28"/>
                <w:szCs w:val="28"/>
              </w:rPr>
              <w:t>+25–35%</w:t>
            </w:r>
          </w:p>
        </w:tc>
      </w:tr>
      <w:tr w:rsidR="7AA28D58" w14:paraId="24E2AE52" w14:textId="77777777" w:rsidTr="7AA28D58">
        <w:trPr>
          <w:trHeight w:val="300"/>
        </w:trPr>
        <w:tc>
          <w:tcPr>
            <w:tcW w:w="3120" w:type="dxa"/>
          </w:tcPr>
          <w:p w14:paraId="113B953C" w14:textId="7072E0B6" w:rsidR="66501096" w:rsidRDefault="66501096" w:rsidP="7AA28D58">
            <w:pPr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r w:rsidRPr="7AA28D58">
              <w:rPr>
                <w:rFonts w:ascii="Aptos" w:eastAsia="Aptos" w:hAnsi="Aptos" w:cs="Aptos"/>
                <w:b/>
                <w:bCs/>
                <w:sz w:val="28"/>
                <w:szCs w:val="28"/>
              </w:rPr>
              <w:t>Graphite</w:t>
            </w:r>
          </w:p>
        </w:tc>
        <w:tc>
          <w:tcPr>
            <w:tcW w:w="3120" w:type="dxa"/>
          </w:tcPr>
          <w:p w14:paraId="2C04AD55" w14:textId="011F5DF9" w:rsidR="66501096" w:rsidRDefault="66501096" w:rsidP="7AA28D58">
            <w:pPr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r w:rsidRPr="7AA28D58">
              <w:rPr>
                <w:rFonts w:ascii="Aptos" w:eastAsia="Aptos" w:hAnsi="Aptos" w:cs="Aptos"/>
                <w:b/>
                <w:bCs/>
                <w:sz w:val="28"/>
                <w:szCs w:val="28"/>
              </w:rPr>
              <w:t>Moderate growth</w:t>
            </w:r>
          </w:p>
        </w:tc>
        <w:tc>
          <w:tcPr>
            <w:tcW w:w="3120" w:type="dxa"/>
          </w:tcPr>
          <w:p w14:paraId="6D6644A0" w14:textId="6B36C791" w:rsidR="66501096" w:rsidRDefault="66501096" w:rsidP="7AA28D58">
            <w:pPr>
              <w:rPr>
                <w:rFonts w:ascii="Aptos" w:eastAsia="Aptos" w:hAnsi="Aptos" w:cs="Aptos"/>
                <w:b/>
                <w:bCs/>
                <w:sz w:val="28"/>
                <w:szCs w:val="28"/>
              </w:rPr>
            </w:pPr>
            <w:r w:rsidRPr="7AA28D58">
              <w:rPr>
                <w:rFonts w:ascii="Aptos" w:eastAsia="Aptos" w:hAnsi="Aptos" w:cs="Aptos"/>
                <w:b/>
                <w:bCs/>
                <w:sz w:val="28"/>
                <w:szCs w:val="28"/>
              </w:rPr>
              <w:t>+15–25%</w:t>
            </w:r>
          </w:p>
        </w:tc>
      </w:tr>
    </w:tbl>
    <w:p w14:paraId="6EC3FB6E" w14:textId="537F576D" w:rsidR="7AA28D58" w:rsidRDefault="7AA28D58" w:rsidP="7AA28D58">
      <w:pPr>
        <w:rPr>
          <w:rFonts w:ascii="Aptos" w:eastAsia="Aptos" w:hAnsi="Aptos" w:cs="Aptos"/>
          <w:sz w:val="28"/>
          <w:szCs w:val="28"/>
        </w:rPr>
      </w:pPr>
    </w:p>
    <w:p w14:paraId="40FB0A09" w14:textId="28FA6C1B" w:rsidR="66501096" w:rsidRDefault="66501096" w:rsidP="7AA28D58">
      <w:r w:rsidRPr="7AA28D58">
        <w:rPr>
          <w:rFonts w:ascii="Aptos" w:eastAsia="Aptos" w:hAnsi="Aptos" w:cs="Aptos"/>
          <w:b/>
          <w:bCs/>
          <w:sz w:val="28"/>
          <w:szCs w:val="28"/>
        </w:rPr>
        <w:t>Key observations:</w:t>
      </w:r>
      <w:r w:rsidRPr="7AA28D58">
        <w:rPr>
          <w:rFonts w:ascii="Aptos" w:eastAsia="Aptos" w:hAnsi="Aptos" w:cs="Aptos"/>
          <w:sz w:val="28"/>
          <w:szCs w:val="28"/>
        </w:rPr>
        <w:t xml:space="preserve"> </w:t>
      </w:r>
    </w:p>
    <w:p w14:paraId="1C83E7D2" w14:textId="7ABBBFDE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 xml:space="preserve">• Import volumes for Lithium and Graphite are expected to 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>continue rising</w:t>
      </w:r>
      <w:r w:rsidRPr="7AA28D58">
        <w:rPr>
          <w:rFonts w:ascii="Aptos" w:eastAsia="Aptos" w:hAnsi="Aptos" w:cs="Aptos"/>
          <w:sz w:val="28"/>
          <w:szCs w:val="28"/>
        </w:rPr>
        <w:t xml:space="preserve">. </w:t>
      </w:r>
    </w:p>
    <w:p w14:paraId="6459214F" w14:textId="6CD21C7B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 xml:space="preserve">• Copper imports show 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>relative stability</w:t>
      </w:r>
      <w:r w:rsidRPr="7AA28D58">
        <w:rPr>
          <w:rFonts w:ascii="Aptos" w:eastAsia="Aptos" w:hAnsi="Aptos" w:cs="Aptos"/>
          <w:sz w:val="28"/>
          <w:szCs w:val="28"/>
        </w:rPr>
        <w:t xml:space="preserve">, but exports may not grow significantly without policy intervention. </w:t>
      </w:r>
    </w:p>
    <w:p w14:paraId="7C1E87F3" w14:textId="7BA46424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 xml:space="preserve">• Forecasts indicate widening 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>demand-supply gaps</w:t>
      </w:r>
      <w:r w:rsidRPr="7AA28D58">
        <w:rPr>
          <w:rFonts w:ascii="Aptos" w:eastAsia="Aptos" w:hAnsi="Aptos" w:cs="Aptos"/>
          <w:sz w:val="28"/>
          <w:szCs w:val="28"/>
        </w:rPr>
        <w:t xml:space="preserve"> for battery-related minerals. </w:t>
      </w:r>
    </w:p>
    <w:p w14:paraId="3E137D5C" w14:textId="15CBACBC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 xml:space="preserve">The forecasts are indicative and aim to support 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>strategic planning</w:t>
      </w:r>
      <w:r w:rsidRPr="7AA28D58">
        <w:rPr>
          <w:rFonts w:ascii="Aptos" w:eastAsia="Aptos" w:hAnsi="Aptos" w:cs="Aptos"/>
          <w:sz w:val="28"/>
          <w:szCs w:val="28"/>
        </w:rPr>
        <w:t>, not exact prediction.</w:t>
      </w:r>
    </w:p>
    <w:p w14:paraId="60D06897" w14:textId="018CC218" w:rsidR="7AA28D58" w:rsidRDefault="7AA28D58" w:rsidP="7AA28D58">
      <w:pPr>
        <w:rPr>
          <w:rFonts w:ascii="Aptos" w:eastAsia="Aptos" w:hAnsi="Aptos" w:cs="Aptos"/>
          <w:sz w:val="28"/>
          <w:szCs w:val="28"/>
        </w:rPr>
      </w:pPr>
    </w:p>
    <w:p w14:paraId="65E7E5E5" w14:textId="2FA45D04" w:rsidR="66501096" w:rsidRDefault="66501096" w:rsidP="7AA28D58">
      <w:pPr>
        <w:rPr>
          <w:rFonts w:ascii="Aptos" w:eastAsia="Aptos" w:hAnsi="Aptos" w:cs="Aptos"/>
          <w:b/>
          <w:bCs/>
          <w:sz w:val="32"/>
          <w:szCs w:val="32"/>
        </w:rPr>
      </w:pPr>
      <w:r w:rsidRPr="7AA28D58">
        <w:rPr>
          <w:rFonts w:ascii="Aptos" w:eastAsia="Aptos" w:hAnsi="Aptos" w:cs="Aptos"/>
          <w:b/>
          <w:bCs/>
          <w:sz w:val="32"/>
          <w:szCs w:val="32"/>
        </w:rPr>
        <w:t xml:space="preserve">8. Key Findings </w:t>
      </w:r>
    </w:p>
    <w:p w14:paraId="0E81DB72" w14:textId="1AA7F81C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 xml:space="preserve">• India remains 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>highly import-dependent</w:t>
      </w:r>
      <w:r w:rsidRPr="7AA28D58">
        <w:rPr>
          <w:rFonts w:ascii="Aptos" w:eastAsia="Aptos" w:hAnsi="Aptos" w:cs="Aptos"/>
          <w:sz w:val="28"/>
          <w:szCs w:val="28"/>
        </w:rPr>
        <w:t xml:space="preserve"> for Lithium and advanced Graphite.</w:t>
      </w:r>
    </w:p>
    <w:p w14:paraId="52EB6AE9" w14:textId="718A656E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 xml:space="preserve">• Domestic production alone is insufficient without 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>value-chain development</w:t>
      </w:r>
      <w:r w:rsidRPr="7AA28D58">
        <w:rPr>
          <w:rFonts w:ascii="Aptos" w:eastAsia="Aptos" w:hAnsi="Aptos" w:cs="Aptos"/>
          <w:sz w:val="28"/>
          <w:szCs w:val="28"/>
        </w:rPr>
        <w:t>.</w:t>
      </w:r>
    </w:p>
    <w:p w14:paraId="205ABCCB" w14:textId="38B09D03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 xml:space="preserve">• Trade imbalances are driven more by 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>processing limitations</w:t>
      </w:r>
      <w:r w:rsidRPr="7AA28D58">
        <w:rPr>
          <w:rFonts w:ascii="Aptos" w:eastAsia="Aptos" w:hAnsi="Aptos" w:cs="Aptos"/>
          <w:sz w:val="28"/>
          <w:szCs w:val="28"/>
        </w:rPr>
        <w:t xml:space="preserve"> than resource scarcity. </w:t>
      </w:r>
    </w:p>
    <w:p w14:paraId="669E3C90" w14:textId="197CDD94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 xml:space="preserve">• Forecasts highlight the need for 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>long-term mineral security planning</w:t>
      </w:r>
      <w:r w:rsidRPr="7AA28D58">
        <w:rPr>
          <w:rFonts w:ascii="Aptos" w:eastAsia="Aptos" w:hAnsi="Aptos" w:cs="Aptos"/>
          <w:sz w:val="28"/>
          <w:szCs w:val="28"/>
        </w:rPr>
        <w:t>.</w:t>
      </w:r>
    </w:p>
    <w:p w14:paraId="0AC1E246" w14:textId="383738B6" w:rsidR="7AA28D58" w:rsidRDefault="7AA28D58" w:rsidP="7AA28D58">
      <w:pPr>
        <w:rPr>
          <w:rFonts w:ascii="Aptos" w:eastAsia="Aptos" w:hAnsi="Aptos" w:cs="Aptos"/>
          <w:sz w:val="28"/>
          <w:szCs w:val="28"/>
        </w:rPr>
      </w:pPr>
    </w:p>
    <w:p w14:paraId="024E2F0C" w14:textId="68C69297" w:rsidR="7AA28D58" w:rsidRDefault="7AA28D58" w:rsidP="7AA28D58">
      <w:pPr>
        <w:rPr>
          <w:rFonts w:ascii="Aptos" w:eastAsia="Aptos" w:hAnsi="Aptos" w:cs="Aptos"/>
          <w:sz w:val="28"/>
          <w:szCs w:val="28"/>
        </w:rPr>
      </w:pPr>
    </w:p>
    <w:p w14:paraId="58CB8C20" w14:textId="20A3F536" w:rsidR="7AA28D58" w:rsidRDefault="7AA28D58" w:rsidP="7AA28D58">
      <w:pPr>
        <w:rPr>
          <w:rFonts w:ascii="Aptos" w:eastAsia="Aptos" w:hAnsi="Aptos" w:cs="Aptos"/>
          <w:sz w:val="28"/>
          <w:szCs w:val="28"/>
        </w:rPr>
      </w:pPr>
    </w:p>
    <w:p w14:paraId="4B725BFD" w14:textId="60E2D9E8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76F12210" w14:textId="4BEA7DC7" w:rsidR="66501096" w:rsidRDefault="66501096" w:rsidP="7AA28D58">
      <w:r w:rsidRPr="7AA28D58">
        <w:rPr>
          <w:rFonts w:ascii="Aptos" w:eastAsia="Aptos" w:hAnsi="Aptos" w:cs="Aptos"/>
          <w:b/>
          <w:bCs/>
          <w:sz w:val="32"/>
          <w:szCs w:val="32"/>
        </w:rPr>
        <w:t>9. Strategic Recommendations</w:t>
      </w:r>
      <w:r w:rsidRPr="7AA28D58">
        <w:rPr>
          <w:rFonts w:ascii="Aptos" w:eastAsia="Aptos" w:hAnsi="Aptos" w:cs="Aptos"/>
          <w:sz w:val="28"/>
          <w:szCs w:val="28"/>
        </w:rPr>
        <w:t xml:space="preserve"> </w:t>
      </w:r>
    </w:p>
    <w:p w14:paraId="19B7D98C" w14:textId="4C6BB9CD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lastRenderedPageBreak/>
        <w:t xml:space="preserve">1. Invest in 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>downstream processing and refining infrastructure</w:t>
      </w:r>
      <w:r w:rsidRPr="7AA28D58">
        <w:rPr>
          <w:rFonts w:ascii="Aptos" w:eastAsia="Aptos" w:hAnsi="Aptos" w:cs="Aptos"/>
          <w:sz w:val="28"/>
          <w:szCs w:val="28"/>
        </w:rPr>
        <w:t xml:space="preserve">. </w:t>
      </w:r>
    </w:p>
    <w:p w14:paraId="22FF5757" w14:textId="5DB38EF4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 xml:space="preserve">2. Accelerate 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>domestic exploration projects</w:t>
      </w:r>
      <w:r w:rsidRPr="7AA28D58">
        <w:rPr>
          <w:rFonts w:ascii="Aptos" w:eastAsia="Aptos" w:hAnsi="Aptos" w:cs="Aptos"/>
          <w:sz w:val="28"/>
          <w:szCs w:val="28"/>
        </w:rPr>
        <w:t xml:space="preserve"> identified by GSI. </w:t>
      </w:r>
    </w:p>
    <w:p w14:paraId="117C9C28" w14:textId="3CE5B05E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 xml:space="preserve">3. Promote 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>battery mineral recycling ecosystems</w:t>
      </w:r>
      <w:r w:rsidRPr="7AA28D58">
        <w:rPr>
          <w:rFonts w:ascii="Aptos" w:eastAsia="Aptos" w:hAnsi="Aptos" w:cs="Aptos"/>
          <w:sz w:val="28"/>
          <w:szCs w:val="28"/>
        </w:rPr>
        <w:t xml:space="preserve">. </w:t>
      </w:r>
    </w:p>
    <w:p w14:paraId="57924762" w14:textId="5F686A27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 xml:space="preserve">4. Strengthen trade diversification to reduce dependence on limited supplier nations. </w:t>
      </w:r>
    </w:p>
    <w:p w14:paraId="4B3DF688" w14:textId="1B9607DA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>5. Encourage public–private partnerships in critical mineral development.</w:t>
      </w:r>
    </w:p>
    <w:p w14:paraId="5C2937E3" w14:textId="7C3AF322" w:rsidR="7AA28D58" w:rsidRDefault="7AA28D58" w:rsidP="7AA28D58">
      <w:pPr>
        <w:rPr>
          <w:rFonts w:ascii="Aptos" w:eastAsia="Aptos" w:hAnsi="Aptos" w:cs="Aptos"/>
          <w:sz w:val="28"/>
          <w:szCs w:val="28"/>
        </w:rPr>
      </w:pPr>
    </w:p>
    <w:p w14:paraId="3F12822C" w14:textId="33C47221" w:rsidR="66501096" w:rsidRDefault="66501096" w:rsidP="7AA28D58">
      <w:pPr>
        <w:rPr>
          <w:rFonts w:ascii="Aptos" w:eastAsia="Aptos" w:hAnsi="Aptos" w:cs="Aptos"/>
          <w:sz w:val="32"/>
          <w:szCs w:val="32"/>
        </w:rPr>
      </w:pPr>
      <w:r w:rsidRPr="7AA28D58">
        <w:rPr>
          <w:rFonts w:ascii="Aptos" w:eastAsia="Aptos" w:hAnsi="Aptos" w:cs="Aptos"/>
          <w:b/>
          <w:bCs/>
          <w:sz w:val="32"/>
          <w:szCs w:val="32"/>
        </w:rPr>
        <w:t>10. Limitations &amp; Future Scope</w:t>
      </w:r>
      <w:r w:rsidRPr="7AA28D58">
        <w:rPr>
          <w:rFonts w:ascii="Aptos" w:eastAsia="Aptos" w:hAnsi="Aptos" w:cs="Aptos"/>
          <w:sz w:val="32"/>
          <w:szCs w:val="32"/>
        </w:rPr>
        <w:t xml:space="preserve"> </w:t>
      </w:r>
    </w:p>
    <w:p w14:paraId="7FF9F752" w14:textId="7A702F0B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 xml:space="preserve">• State-level extraction mapping using GST data was limited due to data availability constraints. </w:t>
      </w:r>
    </w:p>
    <w:p w14:paraId="2A6EF988" w14:textId="509E8EF3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>• Future work may include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 xml:space="preserve"> advanced ML models (LSTM, hybrid models) and scenario-based simulations</w:t>
      </w:r>
      <w:r w:rsidRPr="7AA28D58">
        <w:rPr>
          <w:rFonts w:ascii="Aptos" w:eastAsia="Aptos" w:hAnsi="Aptos" w:cs="Aptos"/>
          <w:sz w:val="28"/>
          <w:szCs w:val="28"/>
        </w:rPr>
        <w:t xml:space="preserve">. </w:t>
      </w:r>
    </w:p>
    <w:p w14:paraId="5CA58FCF" w14:textId="03844746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>• Integration of geopolitical risk indicators can further enhance forecasting accuracy.</w:t>
      </w:r>
    </w:p>
    <w:p w14:paraId="54A9926A" w14:textId="52FC600E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77F357FC" w14:textId="5E4B9344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25BC9837" w14:textId="12B5A4C0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43687F39" w14:textId="35598D00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58FCB291" w14:textId="0990B545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66C059F3" w14:textId="3E4B6BE4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02D5250C" w14:textId="52F864BB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344EA83C" w14:textId="6843EF19" w:rsidR="7AA28D58" w:rsidRDefault="7AA28D58" w:rsidP="7AA28D58">
      <w:pPr>
        <w:rPr>
          <w:rFonts w:ascii="Aptos" w:eastAsia="Aptos" w:hAnsi="Aptos" w:cs="Aptos"/>
          <w:b/>
          <w:bCs/>
          <w:sz w:val="32"/>
          <w:szCs w:val="32"/>
        </w:rPr>
      </w:pPr>
    </w:p>
    <w:p w14:paraId="37DB1F0E" w14:textId="08161355" w:rsidR="66501096" w:rsidRDefault="66501096" w:rsidP="7AA28D58">
      <w:pPr>
        <w:rPr>
          <w:rFonts w:ascii="Aptos" w:eastAsia="Aptos" w:hAnsi="Aptos" w:cs="Aptos"/>
          <w:b/>
          <w:bCs/>
          <w:sz w:val="32"/>
          <w:szCs w:val="32"/>
        </w:rPr>
      </w:pPr>
      <w:r w:rsidRPr="7AA28D58">
        <w:rPr>
          <w:rFonts w:ascii="Aptos" w:eastAsia="Aptos" w:hAnsi="Aptos" w:cs="Aptos"/>
          <w:b/>
          <w:bCs/>
          <w:sz w:val="32"/>
          <w:szCs w:val="32"/>
        </w:rPr>
        <w:t xml:space="preserve">10. Conclusion </w:t>
      </w:r>
    </w:p>
    <w:p w14:paraId="372D3CF3" w14:textId="50D3E2AD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lastRenderedPageBreak/>
        <w:t xml:space="preserve">This study demonstrates the importance of 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>data-driven decision-making</w:t>
      </w:r>
      <w:r w:rsidRPr="7AA28D58">
        <w:rPr>
          <w:rFonts w:ascii="Aptos" w:eastAsia="Aptos" w:hAnsi="Aptos" w:cs="Aptos"/>
          <w:sz w:val="28"/>
          <w:szCs w:val="28"/>
        </w:rPr>
        <w:t xml:space="preserve"> in strengthening India’s critical mineral security. By combining historical EXIM analysis with forecasting, the project highlights key vulnerabilities and opportunities across Copper, Lithium, and Graphite. </w:t>
      </w:r>
    </w:p>
    <w:p w14:paraId="1C5E21DB" w14:textId="3153AEA6" w:rsidR="66501096" w:rsidRDefault="66501096" w:rsidP="7AA28D58">
      <w:r w:rsidRPr="7AA28D58">
        <w:rPr>
          <w:rFonts w:ascii="Aptos" w:eastAsia="Aptos" w:hAnsi="Aptos" w:cs="Aptos"/>
          <w:sz w:val="28"/>
          <w:szCs w:val="28"/>
        </w:rPr>
        <w:t xml:space="preserve">The findings can support policymakers and industry stakeholders in prioritizing investments across </w:t>
      </w:r>
      <w:r w:rsidRPr="7AA28D58">
        <w:rPr>
          <w:rFonts w:ascii="Aptos" w:eastAsia="Aptos" w:hAnsi="Aptos" w:cs="Aptos"/>
          <w:b/>
          <w:bCs/>
          <w:sz w:val="28"/>
          <w:szCs w:val="28"/>
        </w:rPr>
        <w:t>exploration, processing, and strategic sourcing</w:t>
      </w:r>
      <w:r w:rsidRPr="7AA28D58">
        <w:rPr>
          <w:rFonts w:ascii="Aptos" w:eastAsia="Aptos" w:hAnsi="Aptos" w:cs="Aptos"/>
          <w:sz w:val="28"/>
          <w:szCs w:val="28"/>
        </w:rPr>
        <w:t>, ensuring long-term resilience in India’s mineral supply chains.</w:t>
      </w:r>
    </w:p>
    <w:sectPr w:rsidR="66501096">
      <w:pgSz w:w="12240" w:h="15840"/>
      <w:pgMar w:top="1440" w:right="1440" w:bottom="1440" w:left="1440" w:header="720" w:footer="720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F2808"/>
    <w:multiLevelType w:val="hybridMultilevel"/>
    <w:tmpl w:val="58D65BE0"/>
    <w:lvl w:ilvl="0" w:tplc="26863A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735ADA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CC7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E85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D26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60ED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4C6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AEC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E8EB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D72ABD"/>
    <w:rsid w:val="00766E9B"/>
    <w:rsid w:val="00BC104B"/>
    <w:rsid w:val="00E41759"/>
    <w:rsid w:val="00F55377"/>
    <w:rsid w:val="011B94F8"/>
    <w:rsid w:val="01A373DE"/>
    <w:rsid w:val="01EC8F39"/>
    <w:rsid w:val="02023307"/>
    <w:rsid w:val="04CCEB37"/>
    <w:rsid w:val="05723C2C"/>
    <w:rsid w:val="086D0A36"/>
    <w:rsid w:val="090E7076"/>
    <w:rsid w:val="0B504BF1"/>
    <w:rsid w:val="0C89D3D1"/>
    <w:rsid w:val="0D458550"/>
    <w:rsid w:val="0D768C56"/>
    <w:rsid w:val="0FE1653F"/>
    <w:rsid w:val="10CDDDE7"/>
    <w:rsid w:val="112ADF37"/>
    <w:rsid w:val="1201292F"/>
    <w:rsid w:val="143030E7"/>
    <w:rsid w:val="1463C12D"/>
    <w:rsid w:val="1988ADD4"/>
    <w:rsid w:val="19FCC041"/>
    <w:rsid w:val="1AB17C30"/>
    <w:rsid w:val="1BE3D7ED"/>
    <w:rsid w:val="1C6A20B8"/>
    <w:rsid w:val="1CDFD60F"/>
    <w:rsid w:val="1F09343B"/>
    <w:rsid w:val="1F09D06D"/>
    <w:rsid w:val="20C5F41E"/>
    <w:rsid w:val="22688A54"/>
    <w:rsid w:val="22D55185"/>
    <w:rsid w:val="237B60A4"/>
    <w:rsid w:val="23E8F7FA"/>
    <w:rsid w:val="24D51373"/>
    <w:rsid w:val="2781AFA9"/>
    <w:rsid w:val="27912B6C"/>
    <w:rsid w:val="28133EE7"/>
    <w:rsid w:val="28AC9E57"/>
    <w:rsid w:val="2CB1E98B"/>
    <w:rsid w:val="2DCF6592"/>
    <w:rsid w:val="2EB09496"/>
    <w:rsid w:val="2F2135B7"/>
    <w:rsid w:val="3197C5B2"/>
    <w:rsid w:val="35BB8D58"/>
    <w:rsid w:val="3683D43E"/>
    <w:rsid w:val="36BE029E"/>
    <w:rsid w:val="37A072F4"/>
    <w:rsid w:val="3BF95051"/>
    <w:rsid w:val="3EB39866"/>
    <w:rsid w:val="3F946575"/>
    <w:rsid w:val="401C2247"/>
    <w:rsid w:val="4109123A"/>
    <w:rsid w:val="419DBB86"/>
    <w:rsid w:val="45D69C60"/>
    <w:rsid w:val="46475268"/>
    <w:rsid w:val="46480030"/>
    <w:rsid w:val="49701314"/>
    <w:rsid w:val="4CFA91CE"/>
    <w:rsid w:val="4E236ABE"/>
    <w:rsid w:val="4F652E42"/>
    <w:rsid w:val="50D72ABD"/>
    <w:rsid w:val="51EFC771"/>
    <w:rsid w:val="51F7C4E1"/>
    <w:rsid w:val="54EC9740"/>
    <w:rsid w:val="559851EB"/>
    <w:rsid w:val="57B8B51E"/>
    <w:rsid w:val="58671EE9"/>
    <w:rsid w:val="5894AD70"/>
    <w:rsid w:val="5BFD835C"/>
    <w:rsid w:val="5DDF52CE"/>
    <w:rsid w:val="63778F6C"/>
    <w:rsid w:val="66501096"/>
    <w:rsid w:val="669E0C88"/>
    <w:rsid w:val="66A4E2F3"/>
    <w:rsid w:val="6714B50C"/>
    <w:rsid w:val="67B7D63B"/>
    <w:rsid w:val="68505A1A"/>
    <w:rsid w:val="6CC5C320"/>
    <w:rsid w:val="6DF54C79"/>
    <w:rsid w:val="6F4A8119"/>
    <w:rsid w:val="703DE5D2"/>
    <w:rsid w:val="746D2C9B"/>
    <w:rsid w:val="7808B73C"/>
    <w:rsid w:val="7882533B"/>
    <w:rsid w:val="7AA28D58"/>
    <w:rsid w:val="7CEC816A"/>
    <w:rsid w:val="7F9EF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2ABD"/>
  <w15:chartTrackingRefBased/>
  <w15:docId w15:val="{F0832DEB-BDB1-4892-A41B-D5C75431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4CFA91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CFA91C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5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ibm.gov.in/IBMPortal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xn--i1b3b2bo4aigq6hf7n.xn--11b7cb3a6a.xn--h2brj9c/website/nationalmineralscenari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radestat.commerce.gov.in/eidb/commodity_wise_export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1147</Words>
  <Characters>6543</Characters>
  <Application>Microsoft Office Word</Application>
  <DocSecurity>0</DocSecurity>
  <Lines>54</Lines>
  <Paragraphs>15</Paragraphs>
  <ScaleCrop>false</ScaleCrop>
  <Company/>
  <LinksUpToDate>false</LinksUpToDate>
  <CharactersWithSpaces>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Arshil Masood</dc:creator>
  <cp:keywords/>
  <dc:description/>
  <cp:lastModifiedBy>Abdullah Ansari</cp:lastModifiedBy>
  <cp:revision>2</cp:revision>
  <cp:lastPrinted>2025-12-24T12:59:00Z</cp:lastPrinted>
  <dcterms:created xsi:type="dcterms:W3CDTF">2025-12-24T13:00:00Z</dcterms:created>
  <dcterms:modified xsi:type="dcterms:W3CDTF">2025-12-24T13:00:00Z</dcterms:modified>
</cp:coreProperties>
</file>