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Software Requirements Specification</w:t>
      </w:r>
    </w:p>
    <w:p>
      <w:pPr>
        <w:spacing w:after="60"/>
        <w:jc w:val="center"/>
      </w:pPr>
      <w:r>
        <w:rPr>
          <w:b/>
          <w:bCs/>
          <w:sz w:val="26"/>
          <w:szCs w:val="26"/>
        </w:rPr>
        <w:t xml:space="preserve">Dine-In Restaurant Ordering and Inventory System</w:t>
      </w:r>
    </w:p>
    <w:p>
      <w:pPr>
        <w:spacing w:after="200"/>
        <w:jc w:val="center"/>
      </w:pPr>
      <w:r>
        <w:rPr>
          <w:i/>
          <w:iCs/>
          <w:sz w:val="20"/>
          <w:szCs w:val="20"/>
        </w:rPr>
        <w:t xml:space="preserve">Design and Development Using Software Engineering Principles and Design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00"/>
              <w:left w:type="dxa" w:w="150"/>
              <w:bottom w:type="dxa" w:w="100"/>
              <w:right w:type="dxa" w:w="150"/>
            </w:tcMar>
          </w:tcPr>
          <w:p>
            <w:pPr>
              <w:spacing w:after="60"/>
            </w:pPr>
            <w:r>
              <w:rPr>
                <w:b/>
                <w:bCs/>
                <w:sz w:val="20"/>
                <w:szCs w:val="20"/>
              </w:rPr>
              <w:t xml:space="preserve">Phase-2 Revision Note</w:t>
            </w:r>
          </w:p>
          <w:p>
            <w:r>
              <w:rPr>
                <w:sz w:val="18"/>
                <w:szCs w:val="18"/>
              </w:rPr>
              <w:t xml:space="preserve">This revision migrates the delivery platform from a JavaFX desktop application to a browser-based web application built with Angular, and migrates the database from MySQL to PostgreSQL. The Spring Boot REST backend, the domain model, and all functional requirements are unchanged. Only the client technology, database engine, and related interface descriptions (Sections 2.2, 5.1–5.4) have been updated.</w:t>
            </w:r>
          </w:p>
          <w:p>
            <w:pPr>
              <w:spacing w:after="60"/>
            </w:pPr>
            <w:r>
              <w:rPr>
                <w:b/>
                <w:bCs/>
                <w:sz w:val="20"/>
                <w:szCs w:val="20"/>
              </w:rPr>
              <w:t xml:space="preserve">Phase-3 Revision Note (as-built alignment)</w:t>
            </w:r>
          </w:p>
          <w:p>
            <w:r>
              <w:rPr>
                <w:sz w:val="18"/>
                <w:szCs w:val="18"/>
              </w:rPr>
              <w:t xml:space="preserve">This revision brings the specification into line with the delivered system. Added: Section 2.4 (Order &amp; Table Lifecycle), which was previously stated only in the glossary; FR-25 (table service flag); and Section 3.8, User Management (FR-26 to FR-28), a module the access matrix in Section 2.1 already granted to the Manager but for which no requirement had been written. Clarified: FR-07, FR-08, FR-15, FR-16, FR-23, FR-24, NFR-03, NFR-05, NFR-06, and the platform statements in Sections 2.2 and 5.4. No requirement has been removed, weakened, or renumbered.</w:t>
            </w:r>
          </w:p>
        </w:tc>
      </w:tr>
    </w:tbl>
    <w:p>
      <w:pPr>
        <w:spacing w:after="160"/>
      </w:pPr>
    </w:p>
    <w:p>
      <w:pPr>
        <w:pStyle w:val="Heading1"/>
        <w:spacing w:after="120" w:before="240"/>
      </w:pPr>
      <w:r>
        <w:rPr>
          <w:b/>
          <w:bCs/>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shd w:fill="D9D9D9" w:color="auto" w:val="clear"/>
            <w:tcMar>
              <w:top w:type="dxa" w:w="40"/>
              <w:left w:type="dxa" w:w="80"/>
              <w:bottom w:type="dxa" w:w="40"/>
              <w:right w:type="dxa" w:w="80"/>
            </w:tcMar>
          </w:tcPr>
          <w:p>
            <w:pPr>
              <w:jc w:val="left"/>
            </w:pPr>
            <w:r>
              <w:rPr>
                <w:b/>
                <w:bCs/>
                <w:sz w:val="20"/>
                <w:szCs w:val="20"/>
              </w:rPr>
              <w:t xml:space="preserve">Name</w:t>
            </w:r>
          </w:p>
        </w:tc>
        <w:tc>
          <w:tcPr>
            <w:tcW w:type="dxa" w:w="3960"/>
            <w:shd w:fill="D9D9D9" w:color="auto" w:val="clear"/>
            <w:tcMar>
              <w:top w:type="dxa" w:w="40"/>
              <w:left w:type="dxa" w:w="80"/>
              <w:bottom w:type="dxa" w:w="40"/>
              <w:right w:type="dxa" w:w="80"/>
            </w:tcMar>
          </w:tcPr>
          <w:p>
            <w:pPr>
              <w:jc w:val="left"/>
            </w:pPr>
            <w:r>
              <w:rPr>
                <w:b/>
                <w:bCs/>
                <w:sz w:val="20"/>
                <w:szCs w:val="20"/>
              </w:rPr>
              <w:t xml:space="preserve">Registration Number</w:t>
            </w:r>
          </w:p>
        </w:tc>
      </w:tr>
      <w:tr>
        <w:tc>
          <w:tcPr>
            <w:tcW w:type="dxa" w:w="5400"/>
            <w:tcMar>
              <w:top w:type="dxa" w:w="40"/>
              <w:left w:type="dxa" w:w="80"/>
              <w:bottom w:type="dxa" w:w="40"/>
              <w:right w:type="dxa" w:w="80"/>
            </w:tcMar>
          </w:tcPr>
          <w:p>
            <w:pPr>
              <w:jc w:val="left"/>
            </w:pPr>
            <w:r>
              <w:rPr>
                <w:b w:val="false"/>
                <w:bCs w:val="false"/>
                <w:sz w:val="20"/>
                <w:szCs w:val="20"/>
              </w:rPr>
              <w:t xml:space="preserve">Shimul Das</w:t>
            </w:r>
          </w:p>
        </w:tc>
        <w:tc>
          <w:tcPr>
            <w:tcW w:type="dxa" w:w="3960"/>
            <w:tcMar>
              <w:top w:type="dxa" w:w="40"/>
              <w:left w:type="dxa" w:w="80"/>
              <w:bottom w:type="dxa" w:w="40"/>
              <w:right w:type="dxa" w:w="80"/>
            </w:tcMar>
          </w:tcPr>
          <w:p>
            <w:pPr>
              <w:jc w:val="left"/>
            </w:pPr>
            <w:r>
              <w:rPr>
                <w:b w:val="false"/>
                <w:bCs w:val="false"/>
                <w:sz w:val="20"/>
                <w:szCs w:val="20"/>
              </w:rPr>
              <w:t xml:space="preserve">2022331016</w:t>
            </w:r>
          </w:p>
        </w:tc>
      </w:tr>
      <w:tr>
        <w:tc>
          <w:tcPr>
            <w:tcW w:type="dxa" w:w="5400"/>
            <w:tcMar>
              <w:top w:type="dxa" w:w="40"/>
              <w:left w:type="dxa" w:w="80"/>
              <w:bottom w:type="dxa" w:w="40"/>
              <w:right w:type="dxa" w:w="80"/>
            </w:tcMar>
          </w:tcPr>
          <w:p>
            <w:pPr>
              <w:jc w:val="left"/>
            </w:pPr>
            <w:r>
              <w:rPr>
                <w:b w:val="false"/>
                <w:bCs w:val="false"/>
                <w:sz w:val="20"/>
                <w:szCs w:val="20"/>
              </w:rPr>
              <w:t xml:space="preserve">Md. Farhan Hasin Anik</w:t>
            </w:r>
          </w:p>
        </w:tc>
        <w:tc>
          <w:tcPr>
            <w:tcW w:type="dxa" w:w="3960"/>
            <w:tcMar>
              <w:top w:type="dxa" w:w="40"/>
              <w:left w:type="dxa" w:w="80"/>
              <w:bottom w:type="dxa" w:w="40"/>
              <w:right w:type="dxa" w:w="80"/>
            </w:tcMar>
          </w:tcPr>
          <w:p>
            <w:pPr>
              <w:jc w:val="left"/>
            </w:pPr>
            <w:r>
              <w:rPr>
                <w:b w:val="false"/>
                <w:bCs w:val="false"/>
                <w:sz w:val="20"/>
                <w:szCs w:val="20"/>
              </w:rPr>
              <w:t xml:space="preserve">2022331024</w:t>
            </w:r>
          </w:p>
        </w:tc>
      </w:tr>
      <w:tr>
        <w:tc>
          <w:tcPr>
            <w:tcW w:type="dxa" w:w="5400"/>
            <w:tcMar>
              <w:top w:type="dxa" w:w="40"/>
              <w:left w:type="dxa" w:w="80"/>
              <w:bottom w:type="dxa" w:w="40"/>
              <w:right w:type="dxa" w:w="80"/>
            </w:tcMar>
          </w:tcPr>
          <w:p>
            <w:pPr>
              <w:jc w:val="left"/>
            </w:pPr>
            <w:r>
              <w:rPr>
                <w:b w:val="false"/>
                <w:bCs w:val="false"/>
                <w:sz w:val="20"/>
                <w:szCs w:val="20"/>
              </w:rPr>
              <w:t xml:space="preserve">Syeda Maisha Anika</w:t>
            </w:r>
          </w:p>
        </w:tc>
        <w:tc>
          <w:tcPr>
            <w:tcW w:type="dxa" w:w="3960"/>
            <w:tcMar>
              <w:top w:type="dxa" w:w="40"/>
              <w:left w:type="dxa" w:w="80"/>
              <w:bottom w:type="dxa" w:w="40"/>
              <w:right w:type="dxa" w:w="80"/>
            </w:tcMar>
          </w:tcPr>
          <w:p>
            <w:pPr>
              <w:jc w:val="left"/>
            </w:pPr>
            <w:r>
              <w:rPr>
                <w:b w:val="false"/>
                <w:bCs w:val="false"/>
                <w:sz w:val="20"/>
                <w:szCs w:val="20"/>
              </w:rPr>
              <w:t xml:space="preserve">2022331026</w:t>
            </w:r>
          </w:p>
        </w:tc>
      </w:tr>
      <w:tr>
        <w:tc>
          <w:tcPr>
            <w:tcW w:type="dxa" w:w="5400"/>
            <w:tcMar>
              <w:top w:type="dxa" w:w="40"/>
              <w:left w:type="dxa" w:w="80"/>
              <w:bottom w:type="dxa" w:w="40"/>
              <w:right w:type="dxa" w:w="80"/>
            </w:tcMar>
          </w:tcPr>
          <w:p>
            <w:pPr>
              <w:jc w:val="left"/>
            </w:pPr>
            <w:r>
              <w:rPr>
                <w:b w:val="false"/>
                <w:bCs w:val="false"/>
                <w:sz w:val="20"/>
                <w:szCs w:val="20"/>
              </w:rPr>
              <w:t xml:space="preserve">Md. Pranta</w:t>
            </w:r>
          </w:p>
        </w:tc>
        <w:tc>
          <w:tcPr>
            <w:tcW w:type="dxa" w:w="3960"/>
            <w:tcMar>
              <w:top w:type="dxa" w:w="40"/>
              <w:left w:type="dxa" w:w="80"/>
              <w:bottom w:type="dxa" w:w="40"/>
              <w:right w:type="dxa" w:w="80"/>
            </w:tcMar>
          </w:tcPr>
          <w:p>
            <w:pPr>
              <w:jc w:val="left"/>
            </w:pPr>
            <w:r>
              <w:rPr>
                <w:b w:val="false"/>
                <w:bCs w:val="false"/>
                <w:sz w:val="20"/>
                <w:szCs w:val="20"/>
              </w:rPr>
              <w:t xml:space="preserve">2022331050</w:t>
            </w:r>
          </w:p>
        </w:tc>
      </w:tr>
      <w:tr>
        <w:tc>
          <w:tcPr>
            <w:tcW w:type="dxa" w:w="5400"/>
            <w:tcMar>
              <w:top w:type="dxa" w:w="40"/>
              <w:left w:type="dxa" w:w="80"/>
              <w:bottom w:type="dxa" w:w="40"/>
              <w:right w:type="dxa" w:w="80"/>
            </w:tcMar>
          </w:tcPr>
          <w:p>
            <w:pPr>
              <w:jc w:val="left"/>
            </w:pPr>
            <w:r>
              <w:rPr>
                <w:b w:val="false"/>
                <w:bCs w:val="false"/>
                <w:sz w:val="20"/>
                <w:szCs w:val="20"/>
              </w:rPr>
              <w:t xml:space="preserve">Abdullah Al Mamun</w:t>
            </w:r>
          </w:p>
        </w:tc>
        <w:tc>
          <w:tcPr>
            <w:tcW w:type="dxa" w:w="3960"/>
            <w:tcMar>
              <w:top w:type="dxa" w:w="40"/>
              <w:left w:type="dxa" w:w="80"/>
              <w:bottom w:type="dxa" w:w="40"/>
              <w:right w:type="dxa" w:w="80"/>
            </w:tcMar>
          </w:tcPr>
          <w:p>
            <w:pPr>
              <w:jc w:val="left"/>
            </w:pPr>
            <w:r>
              <w:rPr>
                <w:b w:val="false"/>
                <w:bCs w:val="false"/>
                <w:sz w:val="20"/>
                <w:szCs w:val="20"/>
              </w:rPr>
              <w:t xml:space="preserve">2022331080</w:t>
            </w:r>
          </w:p>
        </w:tc>
      </w:tr>
    </w:tbl>
    <w:p>
      <w:pPr>
        <w:spacing w:after="120"/>
      </w:pPr>
    </w:p>
    <w:p>
      <w:pPr>
        <w:pStyle w:val="Heading1"/>
        <w:spacing w:after="120" w:before="240"/>
      </w:pPr>
      <w:r>
        <w:rPr>
          <w:b/>
          <w:bCs/>
        </w:rPr>
        <w:t xml:space="preserve">Project Description</w:t>
      </w:r>
    </w:p>
    <w:p>
      <w:pPr>
        <w:spacing w:after="100"/>
      </w:pPr>
      <w:r>
        <w:t xml:space="preserve">The Dine-In Restaurant Ordering and Inventory System is a web-based software application designed to automate and integrate the core internal operations of a restaurant, focusing exclusively on dine-in service. The system supports digital order taking, real-time kitchen coordination, inventory tracking, and billing.</w:t>
      </w:r>
    </w:p>
    <w:p>
      <w:pPr>
        <w:spacing w:after="100"/>
      </w:pPr>
      <w:r>
        <w:t xml:space="preserve">Waiters create orders for specific tables and add menu items with required quantities. The system validates item availability before allowing items to be added. Once confirmed, orders are sent to the kitchen display where kitchen staff update preparation status. After food is served and payment is completed, the system automatically deducts ingredient quantities from inventory.</w:t>
      </w:r>
    </w:p>
    <w:p>
      <w:pPr>
        <w:spacing w:after="100"/>
      </w:pPr>
      <w:r>
        <w:t xml:space="preserve">Managers can manually update stock levels, define low-stock thresholds, and view alerts through a dashboard when items fall below these limits. The system is developed following software engineering best practices and applies object-oriented design and appropriate software design patterns to ensure modularity, scalability, and maintainability.</w:t>
      </w:r>
    </w:p>
    <w:p>
      <w:pPr>
        <w:pStyle w:val="Heading1"/>
        <w:spacing w:after="120" w:before="240"/>
      </w:pPr>
      <w:r>
        <w:rPr>
          <w:b/>
          <w:bCs/>
        </w:rPr>
        <w:t xml:space="preserve">Objectives</w:t>
      </w:r>
    </w:p>
    <w:p>
      <w:pPr>
        <w:pStyle w:val="ListParagraph"/>
        <w:numPr>
          <w:ilvl w:val="0"/>
          <w:numId w:val="1"/>
        </w:numPr>
        <w:spacing w:after="40"/>
      </w:pPr>
      <w:r>
        <w:t xml:space="preserve">To design a dine-in restaurant management system using software engineering methodologies.</w:t>
      </w:r>
    </w:p>
    <w:p>
      <w:pPr>
        <w:pStyle w:val="ListParagraph"/>
        <w:numPr>
          <w:ilvl w:val="0"/>
          <w:numId w:val="1"/>
        </w:numPr>
        <w:spacing w:after="40"/>
      </w:pPr>
      <w:r>
        <w:t xml:space="preserve">To implement a digital ordering workflow with real-time kitchen updates.</w:t>
      </w:r>
    </w:p>
    <w:p>
      <w:pPr>
        <w:pStyle w:val="ListParagraph"/>
        <w:numPr>
          <w:ilvl w:val="0"/>
          <w:numId w:val="1"/>
        </w:numPr>
        <w:spacing w:after="40"/>
      </w:pPr>
      <w:r>
        <w:t xml:space="preserve">To ensure accurate inventory tracking with availability validation and low-stock alerts.</w:t>
      </w:r>
    </w:p>
    <w:p>
      <w:pPr>
        <w:pStyle w:val="ListParagraph"/>
        <w:numPr>
          <w:ilvl w:val="0"/>
          <w:numId w:val="1"/>
        </w:numPr>
        <w:spacing w:after="40"/>
      </w:pPr>
      <w:r>
        <w:t xml:space="preserve">To apply object-oriented principles and multiple design patterns in system design.</w:t>
      </w:r>
    </w:p>
    <w:p>
      <w:pPr>
        <w:pStyle w:val="ListParagraph"/>
        <w:numPr>
          <w:ilvl w:val="0"/>
          <w:numId w:val="1"/>
        </w:numPr>
        <w:spacing w:after="40"/>
      </w:pPr>
      <w:r>
        <w:t xml:space="preserve">To develop a modular, maintainable, and scalable architecture.</w:t>
      </w:r>
    </w:p>
    <w:p>
      <w:pPr>
        <w:pStyle w:val="ListParagraph"/>
        <w:numPr>
          <w:ilvl w:val="0"/>
          <w:numId w:val="1"/>
        </w:numPr>
        <w:spacing w:after="40"/>
      </w:pPr>
      <w:r>
        <w:t xml:space="preserve">To gain practical experience in teamwork, documentation, and system modeling.</w:t>
      </w:r>
    </w:p>
    <w:p>
      <w:r>
        <w:br w:type="page"/>
      </w:r>
    </w:p>
    <w:p>
      <w:pPr>
        <w:pStyle w:val="Heading1"/>
        <w:spacing w:after="120"/>
      </w:pPr>
      <w:r>
        <w:rPr>
          <w:b/>
          <w:bCs/>
        </w:rPr>
        <w:t xml:space="preserve">Software Requirements Specification</w:t>
      </w:r>
    </w:p>
    <w:p>
      <w:pPr>
        <w:pStyle w:val="Heading1"/>
        <w:spacing w:after="120" w:before="240"/>
      </w:pPr>
      <w:r>
        <w:rPr>
          <w:b/>
          <w:bCs/>
        </w:rPr>
        <w:t xml:space="preserve">1. Introduction</w:t>
      </w:r>
    </w:p>
    <w:p>
      <w:pPr>
        <w:pStyle w:val="Heading2"/>
        <w:spacing w:after="80" w:before="180"/>
      </w:pPr>
      <w:r>
        <w:rPr>
          <w:b/>
          <w:bCs/>
        </w:rPr>
        <w:t xml:space="preserve">1.1 Purpose</w:t>
      </w:r>
    </w:p>
    <w:p>
      <w:pPr>
        <w:spacing w:after="100"/>
      </w:pPr>
      <w:r>
        <w:t xml:space="preserve">The purpose of this system is to build a dine-in restaurant management solution that digitizes ordering, kitchen coordination, billing, and inventory tracking, including availability validation and low-stock alerts.</w:t>
      </w:r>
    </w:p>
    <w:p>
      <w:pPr>
        <w:pStyle w:val="Heading2"/>
        <w:spacing w:after="80" w:before="180"/>
      </w:pPr>
      <w:r>
        <w:rPr>
          <w:b/>
          <w:bCs/>
        </w:rPr>
        <w:t xml:space="preserve">1.2 Scope</w:t>
      </w:r>
    </w:p>
    <w:p>
      <w:pPr>
        <w:spacing w:after="100"/>
      </w:pPr>
      <w:r>
        <w:t xml:space="preserve">The system will support:</w:t>
      </w:r>
    </w:p>
    <w:p>
      <w:pPr>
        <w:pStyle w:val="ListParagraph"/>
        <w:numPr>
          <w:ilvl w:val="0"/>
          <w:numId w:val="1"/>
        </w:numPr>
        <w:spacing w:after="40"/>
      </w:pPr>
      <w:r>
        <w:t xml:space="preserve">Table-based dine-in ordering</w:t>
      </w:r>
    </w:p>
    <w:p>
      <w:pPr>
        <w:pStyle w:val="ListParagraph"/>
        <w:numPr>
          <w:ilvl w:val="0"/>
          <w:numId w:val="1"/>
        </w:numPr>
        <w:spacing w:after="40"/>
      </w:pPr>
      <w:r>
        <w:t xml:space="preserve">Menu and item availability checking</w:t>
      </w:r>
    </w:p>
    <w:p>
      <w:pPr>
        <w:pStyle w:val="ListParagraph"/>
        <w:numPr>
          <w:ilvl w:val="0"/>
          <w:numId w:val="1"/>
        </w:numPr>
        <w:spacing w:after="40"/>
      </w:pPr>
      <w:r>
        <w:t xml:space="preserve">Kitchen order queue and status updates</w:t>
      </w:r>
    </w:p>
    <w:p>
      <w:pPr>
        <w:pStyle w:val="ListParagraph"/>
        <w:numPr>
          <w:ilvl w:val="0"/>
          <w:numId w:val="1"/>
        </w:numPr>
        <w:spacing w:after="40"/>
      </w:pPr>
      <w:r>
        <w:t xml:space="preserve">Billing and payment processing</w:t>
      </w:r>
    </w:p>
    <w:p>
      <w:pPr>
        <w:pStyle w:val="ListParagraph"/>
        <w:numPr>
          <w:ilvl w:val="0"/>
          <w:numId w:val="1"/>
        </w:numPr>
        <w:spacing w:after="40"/>
      </w:pPr>
      <w:r>
        <w:t xml:space="preserve">Automatic inventory deduction triggered by completed payment</w:t>
      </w:r>
    </w:p>
    <w:p>
      <w:pPr>
        <w:pStyle w:val="ListParagraph"/>
        <w:numPr>
          <w:ilvl w:val="0"/>
          <w:numId w:val="1"/>
        </w:numPr>
        <w:spacing w:after="40"/>
      </w:pPr>
      <w:r>
        <w:t xml:space="preserve">Low-stock alerts for management</w:t>
      </w:r>
    </w:p>
    <w:p>
      <w:pPr>
        <w:pStyle w:val="ListParagraph"/>
        <w:numPr>
          <w:ilvl w:val="0"/>
          <w:numId w:val="1"/>
        </w:numPr>
        <w:spacing w:after="40"/>
      </w:pPr>
      <w:r>
        <w:t xml:space="preserve">Manual inventory adjustments with audit logging</w:t>
      </w:r>
    </w:p>
    <w:p>
      <w:pPr>
        <w:pStyle w:val="ListParagraph"/>
        <w:numPr>
          <w:ilvl w:val="0"/>
          <w:numId w:val="1"/>
        </w:numPr>
        <w:spacing w:after="40"/>
      </w:pPr>
      <w:r>
        <w:t xml:space="preserve">Manager-administered staff accounts, with a role assigned at registration</w:t>
      </w:r>
    </w:p>
    <w:p>
      <w:pPr>
        <w:spacing w:after="100"/>
      </w:pPr>
      <w:r>
        <w:rPr>
          <w:b/>
          <w:bCs/>
        </w:rPr>
        <w:t xml:space="preserve">Out of Scope: The following are explicitly excluded from this version:</w:t>
      </w:r>
    </w:p>
    <w:p>
      <w:pPr>
        <w:pStyle w:val="ListParagraph"/>
        <w:numPr>
          <w:ilvl w:val="0"/>
          <w:numId w:val="1"/>
        </w:numPr>
        <w:spacing w:after="40"/>
      </w:pPr>
      <w:r>
        <w:t xml:space="preserve">Online delivery or takeout</w:t>
      </w:r>
    </w:p>
    <w:p>
      <w:pPr>
        <w:pStyle w:val="ListParagraph"/>
        <w:numPr>
          <w:ilvl w:val="0"/>
          <w:numId w:val="1"/>
        </w:numPr>
        <w:spacing w:after="40"/>
      </w:pPr>
      <w:r>
        <w:t xml:space="preserve">Returns or refunds after payment</w:t>
      </w:r>
    </w:p>
    <w:p>
      <w:pPr>
        <w:pStyle w:val="ListParagraph"/>
        <w:numPr>
          <w:ilvl w:val="0"/>
          <w:numId w:val="1"/>
        </w:numPr>
        <w:spacing w:after="40"/>
      </w:pPr>
      <w:r>
        <w:t xml:space="preserve">Supplier or purchase order integration</w:t>
      </w:r>
    </w:p>
    <w:p>
      <w:pPr>
        <w:pStyle w:val="ListParagraph"/>
        <w:numPr>
          <w:ilvl w:val="0"/>
          <w:numId w:val="1"/>
        </w:numPr>
        <w:spacing w:after="40"/>
      </w:pPr>
      <w:r>
        <w:t xml:space="preserve">Cancellation or modification of orders after payment has been processed</w:t>
      </w:r>
    </w:p>
    <w:p>
      <w:pPr>
        <w:pStyle w:val="Heading1"/>
        <w:spacing w:after="120" w:before="240"/>
      </w:pPr>
      <w:r>
        <w:rPr>
          <w:b/>
          <w:bCs/>
        </w:rPr>
        <w:t xml:space="preserve">2. Overall Description</w:t>
      </w:r>
    </w:p>
    <w:p>
      <w:pPr>
        <w:pStyle w:val="Heading2"/>
        <w:spacing w:after="80" w:before="180"/>
      </w:pPr>
      <w:r>
        <w:rPr>
          <w:b/>
          <w:bCs/>
        </w:rPr>
        <w:t xml:space="preserve">2.1 User Roles</w:t>
      </w:r>
    </w:p>
    <w:p>
      <w:pPr>
        <w:spacing w:after="100"/>
      </w:pPr>
      <w:r>
        <w:t xml:space="preserve">The system supports the following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120"/>
        <w:gridCol w:w="1000"/>
        <w:gridCol w:w="1000"/>
        <w:gridCol w:w="1000"/>
        <w:gridCol w:w="3480"/>
      </w:tblGrid>
      <w:tr>
        <w:trPr>
          <w:tblHeader/>
        </w:trPr>
        <w:tc>
          <w:tcPr>
            <w:tcW w:type="dxa" w:w="1760"/>
            <w:shd w:fill="D9D9D9" w:color="auto" w:val="clear"/>
            <w:tcMar>
              <w:top w:type="dxa" w:w="40"/>
              <w:left w:type="dxa" w:w="80"/>
              <w:bottom w:type="dxa" w:w="40"/>
              <w:right w:type="dxa" w:w="80"/>
            </w:tcMar>
          </w:tcPr>
          <w:p>
            <w:pPr>
              <w:jc w:val="left"/>
            </w:pPr>
            <w:r>
              <w:rPr>
                <w:b/>
                <w:bCs/>
                <w:sz w:val="20"/>
                <w:szCs w:val="20"/>
              </w:rPr>
              <w:t xml:space="preserve">Module / Screen</w:t>
            </w:r>
          </w:p>
        </w:tc>
        <w:tc>
          <w:tcPr>
            <w:tcW w:type="dxa" w:w="1120"/>
            <w:shd w:fill="D9D9D9" w:color="auto" w:val="clear"/>
            <w:tcMar>
              <w:top w:type="dxa" w:w="40"/>
              <w:left w:type="dxa" w:w="80"/>
              <w:bottom w:type="dxa" w:w="40"/>
              <w:right w:type="dxa" w:w="80"/>
            </w:tcMar>
          </w:tcPr>
          <w:p>
            <w:pPr>
              <w:jc w:val="center"/>
            </w:pPr>
            <w:r>
              <w:rPr>
                <w:b/>
                <w:bCs/>
                <w:sz w:val="20"/>
                <w:szCs w:val="20"/>
              </w:rPr>
              <w:t xml:space="preserve">Manager</w:t>
            </w:r>
          </w:p>
        </w:tc>
        <w:tc>
          <w:tcPr>
            <w:tcW w:type="dxa" w:w="1000"/>
            <w:shd w:fill="D9D9D9" w:color="auto" w:val="clear"/>
            <w:tcMar>
              <w:top w:type="dxa" w:w="40"/>
              <w:left w:type="dxa" w:w="80"/>
              <w:bottom w:type="dxa" w:w="40"/>
              <w:right w:type="dxa" w:w="80"/>
            </w:tcMar>
          </w:tcPr>
          <w:p>
            <w:pPr>
              <w:jc w:val="center"/>
            </w:pPr>
            <w:r>
              <w:rPr>
                <w:b/>
                <w:bCs/>
                <w:sz w:val="20"/>
                <w:szCs w:val="20"/>
              </w:rPr>
              <w:t xml:space="preserve">Waiter</w:t>
            </w:r>
          </w:p>
        </w:tc>
        <w:tc>
          <w:tcPr>
            <w:tcW w:type="dxa" w:w="1000"/>
            <w:shd w:fill="D9D9D9" w:color="auto" w:val="clear"/>
            <w:tcMar>
              <w:top w:type="dxa" w:w="40"/>
              <w:left w:type="dxa" w:w="80"/>
              <w:bottom w:type="dxa" w:w="40"/>
              <w:right w:type="dxa" w:w="80"/>
            </w:tcMar>
          </w:tcPr>
          <w:p>
            <w:pPr>
              <w:jc w:val="center"/>
            </w:pPr>
            <w:r>
              <w:rPr>
                <w:b/>
                <w:bCs/>
                <w:sz w:val="20"/>
                <w:szCs w:val="20"/>
              </w:rPr>
              <w:t xml:space="preserve">Kitchen</w:t>
            </w:r>
          </w:p>
        </w:tc>
        <w:tc>
          <w:tcPr>
            <w:tcW w:type="dxa" w:w="1000"/>
            <w:shd w:fill="D9D9D9" w:color="auto" w:val="clear"/>
            <w:tcMar>
              <w:top w:type="dxa" w:w="40"/>
              <w:left w:type="dxa" w:w="80"/>
              <w:bottom w:type="dxa" w:w="40"/>
              <w:right w:type="dxa" w:w="80"/>
            </w:tcMar>
          </w:tcPr>
          <w:p>
            <w:pPr>
              <w:jc w:val="center"/>
            </w:pPr>
            <w:r>
              <w:rPr>
                <w:b/>
                <w:bCs/>
                <w:sz w:val="20"/>
                <w:szCs w:val="20"/>
              </w:rPr>
              <w:t xml:space="preserve">Cashier</w:t>
            </w:r>
          </w:p>
        </w:tc>
        <w:tc>
          <w:tcPr>
            <w:tcW w:type="dxa" w:w="3480"/>
            <w:shd w:fill="D9D9D9" w:color="auto" w:val="clear"/>
            <w:tcMar>
              <w:top w:type="dxa" w:w="40"/>
              <w:left w:type="dxa" w:w="80"/>
              <w:bottom w:type="dxa" w:w="40"/>
              <w:right w:type="dxa" w:w="80"/>
            </w:tcMar>
          </w:tcPr>
          <w:p>
            <w:pPr>
              <w:jc w:val="left"/>
            </w:pPr>
            <w:r>
              <w:rPr>
                <w:b/>
                <w:bCs/>
                <w:sz w:val="20"/>
                <w:szCs w:val="20"/>
              </w:rPr>
              <w:t xml:space="preserve">Notes</w:t>
            </w:r>
          </w:p>
        </w:tc>
      </w:tr>
      <w:tr>
        <w:tc>
          <w:tcPr>
            <w:tcW w:type="dxa" w:w="1760"/>
            <w:tcMar>
              <w:top w:type="dxa" w:w="40"/>
              <w:left w:type="dxa" w:w="80"/>
              <w:bottom w:type="dxa" w:w="40"/>
              <w:right w:type="dxa" w:w="80"/>
            </w:tcMar>
          </w:tcPr>
          <w:p>
            <w:pPr>
              <w:jc w:val="left"/>
            </w:pPr>
            <w:r>
              <w:rPr>
                <w:b w:val="false"/>
                <w:bCs w:val="false"/>
                <w:sz w:val="20"/>
                <w:szCs w:val="20"/>
              </w:rPr>
              <w:t xml:space="preserve">Menu Management</w:t>
            </w:r>
          </w:p>
        </w:tc>
        <w:tc>
          <w:tcPr>
            <w:tcW w:type="dxa" w:w="1120"/>
            <w:tcMar>
              <w:top w:type="dxa" w:w="40"/>
              <w:left w:type="dxa" w:w="80"/>
              <w:bottom w:type="dxa" w:w="40"/>
              <w:right w:type="dxa" w:w="80"/>
            </w:tcMar>
          </w:tcPr>
          <w:p>
            <w:pPr>
              <w:jc w:val="center"/>
            </w:pPr>
            <w:r>
              <w:rPr>
                <w:b w:val="false"/>
                <w:bCs w:val="false"/>
                <w:sz w:val="20"/>
                <w:szCs w:val="20"/>
              </w:rPr>
              <w:t xml:space="preserve">Full</w:t>
            </w:r>
          </w:p>
        </w:tc>
        <w:tc>
          <w:tcPr>
            <w:tcW w:type="dxa" w:w="1000"/>
            <w:tcMar>
              <w:top w:type="dxa" w:w="40"/>
              <w:left w:type="dxa" w:w="80"/>
              <w:bottom w:type="dxa" w:w="40"/>
              <w:right w:type="dxa" w:w="80"/>
            </w:tcMar>
          </w:tcPr>
          <w:p>
            <w:pPr>
              <w:jc w:val="center"/>
            </w:pPr>
            <w:r>
              <w:rPr>
                <w:b w:val="false"/>
                <w:bCs w:val="false"/>
                <w:sz w:val="20"/>
                <w:szCs w:val="20"/>
              </w:rPr>
              <w:t xml:space="preserve">Read</w:t>
            </w:r>
          </w:p>
        </w:tc>
        <w:tc>
          <w:tcPr>
            <w:tcW w:type="dxa" w:w="1000"/>
            <w:tcMar>
              <w:top w:type="dxa" w:w="40"/>
              <w:left w:type="dxa" w:w="80"/>
              <w:bottom w:type="dxa" w:w="40"/>
              <w:right w:type="dxa" w:w="80"/>
            </w:tcMar>
          </w:tcPr>
          <w:p>
            <w:pPr>
              <w:jc w:val="center"/>
            </w:pPr>
            <w:r>
              <w:rPr>
                <w:b w:val="false"/>
                <w:bCs w:val="false"/>
                <w:sz w:val="20"/>
                <w:szCs w:val="20"/>
              </w:rPr>
              <w:t xml:space="preserve">–</w:t>
            </w:r>
          </w:p>
        </w:tc>
        <w:tc>
          <w:tcPr>
            <w:tcW w:type="dxa" w:w="1000"/>
            <w:tcMar>
              <w:top w:type="dxa" w:w="40"/>
              <w:left w:type="dxa" w:w="80"/>
              <w:bottom w:type="dxa" w:w="40"/>
              <w:right w:type="dxa" w:w="80"/>
            </w:tcMar>
          </w:tcPr>
          <w:p>
            <w:pPr>
              <w:jc w:val="center"/>
            </w:pPr>
            <w:r>
              <w:rPr>
                <w:b w:val="false"/>
                <w:bCs w:val="false"/>
                <w:sz w:val="20"/>
                <w:szCs w:val="20"/>
              </w:rPr>
              <w:t xml:space="preserve">–</w:t>
            </w:r>
          </w:p>
        </w:tc>
        <w:tc>
          <w:tcPr>
            <w:tcW w:type="dxa" w:w="3480"/>
            <w:tcMar>
              <w:top w:type="dxa" w:w="40"/>
              <w:left w:type="dxa" w:w="80"/>
              <w:bottom w:type="dxa" w:w="40"/>
              <w:right w:type="dxa" w:w="80"/>
            </w:tcMar>
          </w:tcPr>
          <w:p>
            <w:pPr>
              <w:jc w:val="left"/>
            </w:pPr>
            <w:r>
              <w:rPr>
                <w:b w:val="false"/>
                <w:bCs w:val="false"/>
                <w:sz w:val="20"/>
                <w:szCs w:val="20"/>
              </w:rPr>
              <w:t xml:space="preserve">Waiter can read to browse items</w:t>
            </w:r>
          </w:p>
        </w:tc>
      </w:tr>
      <w:tr>
        <w:tc>
          <w:tcPr>
            <w:tcW w:type="dxa" w:w="1760"/>
            <w:tcMar>
              <w:top w:type="dxa" w:w="40"/>
              <w:left w:type="dxa" w:w="80"/>
              <w:bottom w:type="dxa" w:w="40"/>
              <w:right w:type="dxa" w:w="80"/>
            </w:tcMar>
          </w:tcPr>
          <w:p>
            <w:pPr>
              <w:jc w:val="left"/>
            </w:pPr>
            <w:r>
              <w:rPr>
                <w:b w:val="false"/>
                <w:bCs w:val="false"/>
                <w:sz w:val="20"/>
                <w:szCs w:val="20"/>
              </w:rPr>
              <w:t xml:space="preserve">Table &amp; Orders</w:t>
            </w:r>
          </w:p>
        </w:tc>
        <w:tc>
          <w:tcPr>
            <w:tcW w:type="dxa" w:w="1120"/>
            <w:tcMar>
              <w:top w:type="dxa" w:w="40"/>
              <w:left w:type="dxa" w:w="80"/>
              <w:bottom w:type="dxa" w:w="40"/>
              <w:right w:type="dxa" w:w="80"/>
            </w:tcMar>
          </w:tcPr>
          <w:p>
            <w:pPr>
              <w:jc w:val="center"/>
            </w:pPr>
            <w:r>
              <w:rPr>
                <w:b w:val="false"/>
                <w:bCs w:val="false"/>
                <w:sz w:val="20"/>
                <w:szCs w:val="20"/>
              </w:rPr>
              <w:t xml:space="preserve">Read</w:t>
            </w:r>
          </w:p>
        </w:tc>
        <w:tc>
          <w:tcPr>
            <w:tcW w:type="dxa" w:w="1000"/>
            <w:tcMar>
              <w:top w:type="dxa" w:w="40"/>
              <w:left w:type="dxa" w:w="80"/>
              <w:bottom w:type="dxa" w:w="40"/>
              <w:right w:type="dxa" w:w="80"/>
            </w:tcMar>
          </w:tcPr>
          <w:p>
            <w:pPr>
              <w:jc w:val="center"/>
            </w:pPr>
            <w:r>
              <w:rPr>
                <w:b w:val="false"/>
                <w:bCs w:val="false"/>
                <w:sz w:val="20"/>
                <w:szCs w:val="20"/>
              </w:rPr>
              <w:t xml:space="preserve">Full</w:t>
            </w:r>
          </w:p>
        </w:tc>
        <w:tc>
          <w:tcPr>
            <w:tcW w:type="dxa" w:w="1000"/>
            <w:tcMar>
              <w:top w:type="dxa" w:w="40"/>
              <w:left w:type="dxa" w:w="80"/>
              <w:bottom w:type="dxa" w:w="40"/>
              <w:right w:type="dxa" w:w="80"/>
            </w:tcMar>
          </w:tcPr>
          <w:p>
            <w:pPr>
              <w:jc w:val="center"/>
            </w:pPr>
            <w:r>
              <w:rPr>
                <w:b w:val="false"/>
                <w:bCs w:val="false"/>
                <w:sz w:val="20"/>
                <w:szCs w:val="20"/>
              </w:rPr>
              <w:t xml:space="preserve">Read</w:t>
            </w:r>
          </w:p>
        </w:tc>
        <w:tc>
          <w:tcPr>
            <w:tcW w:type="dxa" w:w="1000"/>
            <w:tcMar>
              <w:top w:type="dxa" w:w="40"/>
              <w:left w:type="dxa" w:w="80"/>
              <w:bottom w:type="dxa" w:w="40"/>
              <w:right w:type="dxa" w:w="80"/>
            </w:tcMar>
          </w:tcPr>
          <w:p>
            <w:pPr>
              <w:jc w:val="center"/>
            </w:pPr>
            <w:r>
              <w:rPr>
                <w:b w:val="false"/>
                <w:bCs w:val="false"/>
                <w:sz w:val="20"/>
                <w:szCs w:val="20"/>
              </w:rPr>
              <w:t xml:space="preserve">Read</w:t>
            </w:r>
          </w:p>
        </w:tc>
        <w:tc>
          <w:tcPr>
            <w:tcW w:type="dxa" w:w="3480"/>
            <w:tcMar>
              <w:top w:type="dxa" w:w="40"/>
              <w:left w:type="dxa" w:w="80"/>
              <w:bottom w:type="dxa" w:w="40"/>
              <w:right w:type="dxa" w:w="80"/>
            </w:tcMar>
          </w:tcPr>
          <w:p>
            <w:pPr>
              <w:jc w:val="left"/>
            </w:pPr>
            <w:r>
              <w:rPr>
                <w:b w:val="false"/>
                <w:bCs w:val="false"/>
                <w:sz w:val="20"/>
                <w:szCs w:val="20"/>
              </w:rPr>
              <w:t xml:space="preserve">Kitchen &amp; Cashier view only</w:t>
            </w:r>
          </w:p>
        </w:tc>
      </w:tr>
      <w:tr>
        <w:tc>
          <w:tcPr>
            <w:tcW w:type="dxa" w:w="1760"/>
            <w:tcMar>
              <w:top w:type="dxa" w:w="40"/>
              <w:left w:type="dxa" w:w="80"/>
              <w:bottom w:type="dxa" w:w="40"/>
              <w:right w:type="dxa" w:w="80"/>
            </w:tcMar>
          </w:tcPr>
          <w:p>
            <w:pPr>
              <w:jc w:val="left"/>
            </w:pPr>
            <w:r>
              <w:rPr>
                <w:b w:val="false"/>
                <w:bCs w:val="false"/>
                <w:sz w:val="20"/>
                <w:szCs w:val="20"/>
              </w:rPr>
              <w:t xml:space="preserve">Kitchen Queue</w:t>
            </w:r>
          </w:p>
        </w:tc>
        <w:tc>
          <w:tcPr>
            <w:tcW w:type="dxa" w:w="1120"/>
            <w:tcMar>
              <w:top w:type="dxa" w:w="40"/>
              <w:left w:type="dxa" w:w="80"/>
              <w:bottom w:type="dxa" w:w="40"/>
              <w:right w:type="dxa" w:w="80"/>
            </w:tcMar>
          </w:tcPr>
          <w:p>
            <w:pPr>
              <w:jc w:val="center"/>
            </w:pPr>
            <w:r>
              <w:rPr>
                <w:b w:val="false"/>
                <w:bCs w:val="false"/>
                <w:sz w:val="20"/>
                <w:szCs w:val="20"/>
              </w:rPr>
              <w:t xml:space="preserve">–</w:t>
            </w:r>
          </w:p>
        </w:tc>
        <w:tc>
          <w:tcPr>
            <w:tcW w:type="dxa" w:w="1000"/>
            <w:tcMar>
              <w:top w:type="dxa" w:w="40"/>
              <w:left w:type="dxa" w:w="80"/>
              <w:bottom w:type="dxa" w:w="40"/>
              <w:right w:type="dxa" w:w="80"/>
            </w:tcMar>
          </w:tcPr>
          <w:p>
            <w:pPr>
              <w:jc w:val="center"/>
            </w:pPr>
            <w:r>
              <w:rPr>
                <w:b w:val="false"/>
                <w:bCs w:val="false"/>
                <w:sz w:val="20"/>
                <w:szCs w:val="20"/>
              </w:rPr>
              <w:t xml:space="preserve">–</w:t>
            </w:r>
          </w:p>
        </w:tc>
        <w:tc>
          <w:tcPr>
            <w:tcW w:type="dxa" w:w="1000"/>
            <w:tcMar>
              <w:top w:type="dxa" w:w="40"/>
              <w:left w:type="dxa" w:w="80"/>
              <w:bottom w:type="dxa" w:w="40"/>
              <w:right w:type="dxa" w:w="80"/>
            </w:tcMar>
          </w:tcPr>
          <w:p>
            <w:pPr>
              <w:jc w:val="center"/>
            </w:pPr>
            <w:r>
              <w:rPr>
                <w:b w:val="false"/>
                <w:bCs w:val="false"/>
                <w:sz w:val="20"/>
                <w:szCs w:val="20"/>
              </w:rPr>
              <w:t xml:space="preserve">Full</w:t>
            </w:r>
          </w:p>
        </w:tc>
        <w:tc>
          <w:tcPr>
            <w:tcW w:type="dxa" w:w="1000"/>
            <w:tcMar>
              <w:top w:type="dxa" w:w="40"/>
              <w:left w:type="dxa" w:w="80"/>
              <w:bottom w:type="dxa" w:w="40"/>
              <w:right w:type="dxa" w:w="80"/>
            </w:tcMar>
          </w:tcPr>
          <w:p>
            <w:pPr>
              <w:jc w:val="center"/>
            </w:pPr>
            <w:r>
              <w:rPr>
                <w:b w:val="false"/>
                <w:bCs w:val="false"/>
                <w:sz w:val="20"/>
                <w:szCs w:val="20"/>
              </w:rPr>
              <w:t xml:space="preserve">–</w:t>
            </w:r>
          </w:p>
        </w:tc>
        <w:tc>
          <w:tcPr>
            <w:tcW w:type="dxa" w:w="3480"/>
            <w:tcMar>
              <w:top w:type="dxa" w:w="40"/>
              <w:left w:type="dxa" w:w="80"/>
              <w:bottom w:type="dxa" w:w="40"/>
              <w:right w:type="dxa" w:w="80"/>
            </w:tcMar>
          </w:tcPr>
          <w:p>
            <w:pPr>
              <w:jc w:val="left"/>
            </w:pPr>
            <w:r>
              <w:rPr>
                <w:b w:val="false"/>
                <w:bCs w:val="false"/>
                <w:sz w:val="20"/>
                <w:szCs w:val="20"/>
              </w:rPr>
              <w:t xml:space="preserve">Kitchen updates status only</w:t>
            </w:r>
          </w:p>
        </w:tc>
      </w:tr>
      <w:tr>
        <w:tc>
          <w:tcPr>
            <w:tcW w:type="dxa" w:w="1760"/>
            <w:tcMar>
              <w:top w:type="dxa" w:w="40"/>
              <w:left w:type="dxa" w:w="80"/>
              <w:bottom w:type="dxa" w:w="40"/>
              <w:right w:type="dxa" w:w="80"/>
            </w:tcMar>
          </w:tcPr>
          <w:p>
            <w:pPr>
              <w:jc w:val="left"/>
            </w:pPr>
            <w:r>
              <w:rPr>
                <w:b w:val="false"/>
                <w:bCs w:val="false"/>
                <w:sz w:val="20"/>
                <w:szCs w:val="20"/>
              </w:rPr>
              <w:t xml:space="preserve">Billing &amp; Payment</w:t>
            </w:r>
          </w:p>
        </w:tc>
        <w:tc>
          <w:tcPr>
            <w:tcW w:type="dxa" w:w="1120"/>
            <w:tcMar>
              <w:top w:type="dxa" w:w="40"/>
              <w:left w:type="dxa" w:w="80"/>
              <w:bottom w:type="dxa" w:w="40"/>
              <w:right w:type="dxa" w:w="80"/>
            </w:tcMar>
          </w:tcPr>
          <w:p>
            <w:pPr>
              <w:jc w:val="center"/>
            </w:pPr>
            <w:r>
              <w:rPr>
                <w:b w:val="false"/>
                <w:bCs w:val="false"/>
                <w:sz w:val="20"/>
                <w:szCs w:val="20"/>
              </w:rPr>
              <w:t xml:space="preserve">Read</w:t>
            </w:r>
          </w:p>
        </w:tc>
        <w:tc>
          <w:tcPr>
            <w:tcW w:type="dxa" w:w="1000"/>
            <w:tcMar>
              <w:top w:type="dxa" w:w="40"/>
              <w:left w:type="dxa" w:w="80"/>
              <w:bottom w:type="dxa" w:w="40"/>
              <w:right w:type="dxa" w:w="80"/>
            </w:tcMar>
          </w:tcPr>
          <w:p>
            <w:pPr>
              <w:jc w:val="center"/>
            </w:pPr>
            <w:r>
              <w:rPr>
                <w:b w:val="false"/>
                <w:bCs w:val="false"/>
                <w:sz w:val="20"/>
                <w:szCs w:val="20"/>
              </w:rPr>
              <w:t xml:space="preserve">–</w:t>
            </w:r>
          </w:p>
        </w:tc>
        <w:tc>
          <w:tcPr>
            <w:tcW w:type="dxa" w:w="1000"/>
            <w:tcMar>
              <w:top w:type="dxa" w:w="40"/>
              <w:left w:type="dxa" w:w="80"/>
              <w:bottom w:type="dxa" w:w="40"/>
              <w:right w:type="dxa" w:w="80"/>
            </w:tcMar>
          </w:tcPr>
          <w:p>
            <w:pPr>
              <w:jc w:val="center"/>
            </w:pPr>
            <w:r>
              <w:rPr>
                <w:b w:val="false"/>
                <w:bCs w:val="false"/>
                <w:sz w:val="20"/>
                <w:szCs w:val="20"/>
              </w:rPr>
              <w:t xml:space="preserve">–</w:t>
            </w:r>
          </w:p>
        </w:tc>
        <w:tc>
          <w:tcPr>
            <w:tcW w:type="dxa" w:w="1000"/>
            <w:tcMar>
              <w:top w:type="dxa" w:w="40"/>
              <w:left w:type="dxa" w:w="80"/>
              <w:bottom w:type="dxa" w:w="40"/>
              <w:right w:type="dxa" w:w="80"/>
            </w:tcMar>
          </w:tcPr>
          <w:p>
            <w:pPr>
              <w:jc w:val="center"/>
            </w:pPr>
            <w:r>
              <w:rPr>
                <w:b w:val="false"/>
                <w:bCs w:val="false"/>
                <w:sz w:val="20"/>
                <w:szCs w:val="20"/>
              </w:rPr>
              <w:t xml:space="preserve">Full</w:t>
            </w:r>
          </w:p>
        </w:tc>
        <w:tc>
          <w:tcPr>
            <w:tcW w:type="dxa" w:w="3480"/>
            <w:tcMar>
              <w:top w:type="dxa" w:w="40"/>
              <w:left w:type="dxa" w:w="80"/>
              <w:bottom w:type="dxa" w:w="40"/>
              <w:right w:type="dxa" w:w="80"/>
            </w:tcMar>
          </w:tcPr>
          <w:p>
            <w:pPr>
              <w:jc w:val="left"/>
            </w:pPr>
            <w:r>
              <w:rPr>
                <w:b w:val="false"/>
                <w:bCs w:val="false"/>
                <w:sz w:val="20"/>
                <w:szCs w:val="20"/>
              </w:rPr>
              <w:t xml:space="preserve">Cashier processes payment</w:t>
            </w:r>
          </w:p>
        </w:tc>
      </w:tr>
      <w:tr>
        <w:tc>
          <w:tcPr>
            <w:tcW w:type="dxa" w:w="1760"/>
            <w:tcMar>
              <w:top w:type="dxa" w:w="40"/>
              <w:left w:type="dxa" w:w="80"/>
              <w:bottom w:type="dxa" w:w="40"/>
              <w:right w:type="dxa" w:w="80"/>
            </w:tcMar>
          </w:tcPr>
          <w:p>
            <w:pPr>
              <w:jc w:val="left"/>
            </w:pPr>
            <w:r>
              <w:rPr>
                <w:b w:val="false"/>
                <w:bCs w:val="false"/>
                <w:sz w:val="20"/>
                <w:szCs w:val="20"/>
              </w:rPr>
              <w:t xml:space="preserve">Inventory</w:t>
            </w:r>
          </w:p>
        </w:tc>
        <w:tc>
          <w:tcPr>
            <w:tcW w:type="dxa" w:w="1120"/>
            <w:tcMar>
              <w:top w:type="dxa" w:w="40"/>
              <w:left w:type="dxa" w:w="80"/>
              <w:bottom w:type="dxa" w:w="40"/>
              <w:right w:type="dxa" w:w="80"/>
            </w:tcMar>
          </w:tcPr>
          <w:p>
            <w:pPr>
              <w:jc w:val="center"/>
            </w:pPr>
            <w:r>
              <w:rPr>
                <w:b w:val="false"/>
                <w:bCs w:val="false"/>
                <w:sz w:val="20"/>
                <w:szCs w:val="20"/>
              </w:rPr>
              <w:t xml:space="preserve">Full</w:t>
            </w:r>
          </w:p>
        </w:tc>
        <w:tc>
          <w:tcPr>
            <w:tcW w:type="dxa" w:w="1000"/>
            <w:tcMar>
              <w:top w:type="dxa" w:w="40"/>
              <w:left w:type="dxa" w:w="80"/>
              <w:bottom w:type="dxa" w:w="40"/>
              <w:right w:type="dxa" w:w="80"/>
            </w:tcMar>
          </w:tcPr>
          <w:p>
            <w:pPr>
              <w:jc w:val="center"/>
            </w:pPr>
            <w:r>
              <w:rPr>
                <w:b w:val="false"/>
                <w:bCs w:val="false"/>
                <w:sz w:val="20"/>
                <w:szCs w:val="20"/>
              </w:rPr>
              <w:t xml:space="preserve">–</w:t>
            </w:r>
          </w:p>
        </w:tc>
        <w:tc>
          <w:tcPr>
            <w:tcW w:type="dxa" w:w="1000"/>
            <w:tcMar>
              <w:top w:type="dxa" w:w="40"/>
              <w:left w:type="dxa" w:w="80"/>
              <w:bottom w:type="dxa" w:w="40"/>
              <w:right w:type="dxa" w:w="80"/>
            </w:tcMar>
          </w:tcPr>
          <w:p>
            <w:pPr>
              <w:jc w:val="center"/>
            </w:pPr>
            <w:r>
              <w:rPr>
                <w:b w:val="false"/>
                <w:bCs w:val="false"/>
                <w:sz w:val="20"/>
                <w:szCs w:val="20"/>
              </w:rPr>
              <w:t xml:space="preserve">–</w:t>
            </w:r>
          </w:p>
        </w:tc>
        <w:tc>
          <w:tcPr>
            <w:tcW w:type="dxa" w:w="1000"/>
            <w:tcMar>
              <w:top w:type="dxa" w:w="40"/>
              <w:left w:type="dxa" w:w="80"/>
              <w:bottom w:type="dxa" w:w="40"/>
              <w:right w:type="dxa" w:w="80"/>
            </w:tcMar>
          </w:tcPr>
          <w:p>
            <w:pPr>
              <w:jc w:val="center"/>
            </w:pPr>
            <w:r>
              <w:rPr>
                <w:b w:val="false"/>
                <w:bCs w:val="false"/>
                <w:sz w:val="20"/>
                <w:szCs w:val="20"/>
              </w:rPr>
              <w:t xml:space="preserve">–</w:t>
            </w:r>
          </w:p>
        </w:tc>
        <w:tc>
          <w:tcPr>
            <w:tcW w:type="dxa" w:w="3480"/>
            <w:tcMar>
              <w:top w:type="dxa" w:w="40"/>
              <w:left w:type="dxa" w:w="80"/>
              <w:bottom w:type="dxa" w:w="40"/>
              <w:right w:type="dxa" w:w="80"/>
            </w:tcMar>
          </w:tcPr>
          <w:p>
            <w:pPr>
              <w:jc w:val="left"/>
            </w:pPr>
            <w:r>
              <w:rPr>
                <w:b w:val="false"/>
                <w:bCs w:val="false"/>
                <w:sz w:val="20"/>
                <w:szCs w:val="20"/>
              </w:rPr>
              <w:t xml:space="preserve">Manager adjusts &amp; sets thresholds</w:t>
            </w:r>
          </w:p>
        </w:tc>
      </w:tr>
      <w:tr>
        <w:tc>
          <w:tcPr>
            <w:tcW w:type="dxa" w:w="1760"/>
            <w:tcMar>
              <w:top w:type="dxa" w:w="40"/>
              <w:left w:type="dxa" w:w="80"/>
              <w:bottom w:type="dxa" w:w="40"/>
              <w:right w:type="dxa" w:w="80"/>
            </w:tcMar>
          </w:tcPr>
          <w:p>
            <w:pPr>
              <w:jc w:val="left"/>
            </w:pPr>
            <w:r>
              <w:rPr>
                <w:b w:val="false"/>
                <w:bCs w:val="false"/>
                <w:sz w:val="20"/>
                <w:szCs w:val="20"/>
              </w:rPr>
              <w:t xml:space="preserve">Reports &amp; Alerts</w:t>
            </w:r>
          </w:p>
        </w:tc>
        <w:tc>
          <w:tcPr>
            <w:tcW w:type="dxa" w:w="1120"/>
            <w:tcMar>
              <w:top w:type="dxa" w:w="40"/>
              <w:left w:type="dxa" w:w="80"/>
              <w:bottom w:type="dxa" w:w="40"/>
              <w:right w:type="dxa" w:w="80"/>
            </w:tcMar>
          </w:tcPr>
          <w:p>
            <w:pPr>
              <w:jc w:val="center"/>
            </w:pPr>
            <w:r>
              <w:rPr>
                <w:b w:val="false"/>
                <w:bCs w:val="false"/>
                <w:sz w:val="20"/>
                <w:szCs w:val="20"/>
              </w:rPr>
              <w:t xml:space="preserve">Full</w:t>
            </w:r>
          </w:p>
        </w:tc>
        <w:tc>
          <w:tcPr>
            <w:tcW w:type="dxa" w:w="1000"/>
            <w:tcMar>
              <w:top w:type="dxa" w:w="40"/>
              <w:left w:type="dxa" w:w="80"/>
              <w:bottom w:type="dxa" w:w="40"/>
              <w:right w:type="dxa" w:w="80"/>
            </w:tcMar>
          </w:tcPr>
          <w:p>
            <w:pPr>
              <w:jc w:val="center"/>
            </w:pPr>
            <w:r>
              <w:rPr>
                <w:b w:val="false"/>
                <w:bCs w:val="false"/>
                <w:sz w:val="20"/>
                <w:szCs w:val="20"/>
              </w:rPr>
              <w:t xml:space="preserve">–</w:t>
            </w:r>
          </w:p>
        </w:tc>
        <w:tc>
          <w:tcPr>
            <w:tcW w:type="dxa" w:w="1000"/>
            <w:tcMar>
              <w:top w:type="dxa" w:w="40"/>
              <w:left w:type="dxa" w:w="80"/>
              <w:bottom w:type="dxa" w:w="40"/>
              <w:right w:type="dxa" w:w="80"/>
            </w:tcMar>
          </w:tcPr>
          <w:p>
            <w:pPr>
              <w:jc w:val="center"/>
            </w:pPr>
            <w:r>
              <w:rPr>
                <w:b w:val="false"/>
                <w:bCs w:val="false"/>
                <w:sz w:val="20"/>
                <w:szCs w:val="20"/>
              </w:rPr>
              <w:t xml:space="preserve">–</w:t>
            </w:r>
          </w:p>
        </w:tc>
        <w:tc>
          <w:tcPr>
            <w:tcW w:type="dxa" w:w="1000"/>
            <w:tcMar>
              <w:top w:type="dxa" w:w="40"/>
              <w:left w:type="dxa" w:w="80"/>
              <w:bottom w:type="dxa" w:w="40"/>
              <w:right w:type="dxa" w:w="80"/>
            </w:tcMar>
          </w:tcPr>
          <w:p>
            <w:pPr>
              <w:jc w:val="center"/>
            </w:pPr>
            <w:r>
              <w:rPr>
                <w:b w:val="false"/>
                <w:bCs w:val="false"/>
                <w:sz w:val="20"/>
                <w:szCs w:val="20"/>
              </w:rPr>
              <w:t xml:space="preserve">–</w:t>
            </w:r>
          </w:p>
        </w:tc>
        <w:tc>
          <w:tcPr>
            <w:tcW w:type="dxa" w:w="3480"/>
            <w:tcMar>
              <w:top w:type="dxa" w:w="40"/>
              <w:left w:type="dxa" w:w="80"/>
              <w:bottom w:type="dxa" w:w="40"/>
              <w:right w:type="dxa" w:w="80"/>
            </w:tcMar>
          </w:tcPr>
          <w:p>
            <w:pPr>
              <w:jc w:val="left"/>
            </w:pPr>
            <w:r>
              <w:rPr>
                <w:b w:val="false"/>
                <w:bCs w:val="false"/>
                <w:sz w:val="20"/>
                <w:szCs w:val="20"/>
              </w:rPr>
              <w:t xml:space="preserve">Dashboard visible to Manager only</w:t>
            </w:r>
          </w:p>
        </w:tc>
      </w:tr>
      <w:tr>
        <w:tc>
          <w:tcPr>
            <w:tcW w:type="dxa" w:w="1760"/>
            <w:tcMar>
              <w:top w:type="dxa" w:w="40"/>
              <w:left w:type="dxa" w:w="80"/>
              <w:bottom w:type="dxa" w:w="40"/>
              <w:right w:type="dxa" w:w="80"/>
            </w:tcMar>
          </w:tcPr>
          <w:p>
            <w:pPr>
              <w:jc w:val="left"/>
            </w:pPr>
            <w:r>
              <w:rPr>
                <w:b w:val="false"/>
                <w:bCs w:val="false"/>
                <w:sz w:val="20"/>
                <w:szCs w:val="20"/>
              </w:rPr>
              <w:t xml:space="preserve">User Management</w:t>
            </w:r>
          </w:p>
        </w:tc>
        <w:tc>
          <w:tcPr>
            <w:tcW w:type="dxa" w:w="1120"/>
            <w:tcMar>
              <w:top w:type="dxa" w:w="40"/>
              <w:left w:type="dxa" w:w="80"/>
              <w:bottom w:type="dxa" w:w="40"/>
              <w:right w:type="dxa" w:w="80"/>
            </w:tcMar>
          </w:tcPr>
          <w:p>
            <w:pPr>
              <w:jc w:val="center"/>
            </w:pPr>
            <w:r>
              <w:rPr>
                <w:b w:val="false"/>
                <w:bCs w:val="false"/>
                <w:sz w:val="20"/>
                <w:szCs w:val="20"/>
              </w:rPr>
              <w:t xml:space="preserve">Full</w:t>
            </w:r>
          </w:p>
        </w:tc>
        <w:tc>
          <w:tcPr>
            <w:tcW w:type="dxa" w:w="1000"/>
            <w:tcMar>
              <w:top w:type="dxa" w:w="40"/>
              <w:left w:type="dxa" w:w="80"/>
              <w:bottom w:type="dxa" w:w="40"/>
              <w:right w:type="dxa" w:w="80"/>
            </w:tcMar>
          </w:tcPr>
          <w:p>
            <w:pPr>
              <w:jc w:val="center"/>
            </w:pPr>
            <w:r>
              <w:rPr>
                <w:b w:val="false"/>
                <w:bCs w:val="false"/>
                <w:sz w:val="20"/>
                <w:szCs w:val="20"/>
              </w:rPr>
              <w:t xml:space="preserve">–</w:t>
            </w:r>
          </w:p>
        </w:tc>
        <w:tc>
          <w:tcPr>
            <w:tcW w:type="dxa" w:w="1000"/>
            <w:tcMar>
              <w:top w:type="dxa" w:w="40"/>
              <w:left w:type="dxa" w:w="80"/>
              <w:bottom w:type="dxa" w:w="40"/>
              <w:right w:type="dxa" w:w="80"/>
            </w:tcMar>
          </w:tcPr>
          <w:p>
            <w:pPr>
              <w:jc w:val="center"/>
            </w:pPr>
            <w:r>
              <w:rPr>
                <w:b w:val="false"/>
                <w:bCs w:val="false"/>
                <w:sz w:val="20"/>
                <w:szCs w:val="20"/>
              </w:rPr>
              <w:t xml:space="preserve">–</w:t>
            </w:r>
          </w:p>
        </w:tc>
        <w:tc>
          <w:tcPr>
            <w:tcW w:type="dxa" w:w="1000"/>
            <w:tcMar>
              <w:top w:type="dxa" w:w="40"/>
              <w:left w:type="dxa" w:w="80"/>
              <w:bottom w:type="dxa" w:w="40"/>
              <w:right w:type="dxa" w:w="80"/>
            </w:tcMar>
          </w:tcPr>
          <w:p>
            <w:pPr>
              <w:jc w:val="center"/>
            </w:pPr>
            <w:r>
              <w:rPr>
                <w:b w:val="false"/>
                <w:bCs w:val="false"/>
                <w:sz w:val="20"/>
                <w:szCs w:val="20"/>
              </w:rPr>
              <w:t xml:space="preserve">–</w:t>
            </w:r>
          </w:p>
        </w:tc>
        <w:tc>
          <w:tcPr>
            <w:tcW w:type="dxa" w:w="3480"/>
            <w:tcMar>
              <w:top w:type="dxa" w:w="40"/>
              <w:left w:type="dxa" w:w="80"/>
              <w:bottom w:type="dxa" w:w="40"/>
              <w:right w:type="dxa" w:w="80"/>
            </w:tcMar>
          </w:tcPr>
          <w:p>
            <w:pPr>
              <w:jc w:val="left"/>
            </w:pPr>
            <w:r>
              <w:rPr>
                <w:b w:val="false"/>
                <w:bCs w:val="false"/>
                <w:sz w:val="20"/>
                <w:szCs w:val="20"/>
              </w:rPr>
              <w:t xml:space="preserve">Pre-registered; no self-signup</w:t>
            </w:r>
          </w:p>
        </w:tc>
      </w:tr>
    </w:tbl>
    <w:p>
      <w:pPr>
        <w:spacing w:after="120"/>
      </w:pPr>
    </w:p>
    <w:p>
      <w:pPr>
        <w:pStyle w:val="Heading2"/>
        <w:spacing w:after="80" w:before="180"/>
      </w:pPr>
      <w:r>
        <w:rPr>
          <w:b/>
          <w:bCs/>
        </w:rPr>
        <w:t xml:space="preserve">2.2 Operating Environment</w:t>
      </w:r>
    </w:p>
    <w:p>
      <w:pPr>
        <w:pStyle w:val="ListParagraph"/>
        <w:numPr>
          <w:ilvl w:val="0"/>
          <w:numId w:val="1"/>
        </w:numPr>
        <w:spacing w:after="40"/>
      </w:pPr>
      <w:r>
        <w:t xml:space="preserve">Client: Angular single-page web application (SPA) with a role-based UI, accessed through a modern web browser</w:t>
      </w:r>
    </w:p>
    <w:p>
      <w:pPr>
        <w:pStyle w:val="ListParagraph"/>
        <w:numPr>
          <w:ilvl w:val="0"/>
          <w:numId w:val="1"/>
        </w:numPr>
        <w:spacing w:after="40"/>
      </w:pPr>
      <w:r>
        <w:t xml:space="preserve">Backend: Spring Boot REST API on Java 21</w:t>
      </w:r>
    </w:p>
    <w:p>
      <w:pPr>
        <w:pStyle w:val="ListParagraph"/>
        <w:numPr>
          <w:ilvl w:val="0"/>
          <w:numId w:val="1"/>
        </w:numPr>
        <w:spacing w:after="40"/>
      </w:pPr>
      <w:r>
        <w:t xml:space="preserve">Database: PostgreSQL, hosted on a managed serverless provider and reached over a TLS-required connection</w:t>
      </w:r>
    </w:p>
    <w:p>
      <w:pPr>
        <w:pStyle w:val="Heading2"/>
        <w:spacing w:after="80" w:before="180"/>
      </w:pPr>
      <w:r>
        <w:rPr>
          <w:b/>
          <w:bCs/>
        </w:rPr>
        <w:t xml:space="preserve">2.3 Assumptions</w:t>
      </w:r>
    </w:p>
    <w:p>
      <w:pPr>
        <w:pStyle w:val="ListParagraph"/>
        <w:numPr>
          <w:ilvl w:val="0"/>
          <w:numId w:val="1"/>
        </w:numPr>
        <w:spacing w:after="40"/>
      </w:pPr>
      <w:r>
        <w:t xml:space="preserve">The system is designed for dine-in operations only</w:t>
      </w:r>
    </w:p>
    <w:p>
      <w:pPr>
        <w:pStyle w:val="ListParagraph"/>
        <w:numPr>
          <w:ilvl w:val="0"/>
          <w:numId w:val="1"/>
        </w:numPr>
        <w:spacing w:after="40"/>
      </w:pPr>
      <w:r>
        <w:t xml:space="preserve">Each menu item has a predefined recipe (ingredient mapping)</w:t>
      </w:r>
    </w:p>
    <w:p>
      <w:pPr>
        <w:pStyle w:val="ListParagraph"/>
        <w:numPr>
          <w:ilvl w:val="0"/>
          <w:numId w:val="1"/>
        </w:numPr>
        <w:spacing w:after="40"/>
      </w:pPr>
      <w:r>
        <w:t xml:space="preserve">Inventory is tracked at ingredient level</w:t>
      </w:r>
    </w:p>
    <w:p>
      <w:pPr>
        <w:pStyle w:val="ListParagraph"/>
        <w:numPr>
          <w:ilvl w:val="0"/>
          <w:numId w:val="1"/>
        </w:numPr>
        <w:spacing w:after="40"/>
      </w:pPr>
      <w:r>
        <w:t xml:space="preserve">Payment is recorded once per order</w:t>
      </w:r>
    </w:p>
    <w:p>
      <w:pPr>
        <w:pStyle w:val="ListParagraph"/>
        <w:numPr>
          <w:ilvl w:val="0"/>
          <w:numId w:val="1"/>
        </w:numPr>
        <w:spacing w:after="40"/>
      </w:pPr>
      <w:r>
        <w:t xml:space="preserve">All users are pre-registered in the system</w:t>
      </w:r>
    </w:p>
    <w:p>
      <w:pPr>
        <w:pStyle w:val="ListParagraph"/>
        <w:numPr>
          <w:ilvl w:val="0"/>
          <w:numId w:val="1"/>
        </w:numPr>
        <w:spacing w:after="40"/>
      </w:pPr>
      <w:r>
        <w:t xml:space="preserve">Client devices access the application over a local network or the internet through a web browser</w:t>
      </w:r>
    </w:p>
    <w:p>
      <w:pPr>
        <w:pStyle w:val="ListParagraph"/>
        <w:numPr>
          <w:ilvl w:val="0"/>
          <w:numId w:val="1"/>
        </w:numPr>
        <w:spacing w:after="40"/>
      </w:pPr>
      <w:r>
        <w:t xml:space="preserve">The system operates on a stable local or networked database connection</w:t>
      </w:r>
    </w:p>
    <w:p>
      <w:pPr>
        <w:pStyle w:val="Heading2"/>
        <w:spacing w:after="80" w:before="180"/>
      </w:pPr>
      <w:r>
        <w:rPr>
          <w:b/>
          <w:bCs/>
        </w:rPr>
        <w:t xml:space="preserve">2.4 Order &amp; Table Lifecycle</w:t>
      </w:r>
    </w:p>
    <w:p>
      <w:pPr>
        <w:spacing w:after="100"/>
      </w:pPr>
      <w:r>
        <w:t xml:space="preserve">The order lifecycle is the backbone of the system: every requirement in Section 3 either advances an order along it or reads a value it produced. An order holds exactly one status at a time and shall move only forward along the transitions below. Any request for a transition that is not listed shall be rejected and shall leave the order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9D9D9" w:color="auto" w:val="clear"/>
            <w:tcMar>
              <w:top w:type="dxa" w:w="40"/>
              <w:left w:type="dxa" w:w="80"/>
              <w:bottom w:type="dxa" w:w="40"/>
              <w:right w:type="dxa" w:w="80"/>
            </w:tcMar>
          </w:tcPr>
          <w:p>
            <w:pPr>
              <w:jc w:val="left"/>
            </w:pPr>
            <w:r>
              <w:rPr>
                <w:b/>
                <w:bCs/>
                <w:sz w:val="20"/>
                <w:szCs w:val="20"/>
              </w:rPr>
              <w:t xml:space="preserve">Status</w:t>
            </w:r>
          </w:p>
        </w:tc>
        <w:tc>
          <w:tcPr>
            <w:tcW w:type="dxa" w:w="7560"/>
            <w:shd w:fill="D9D9D9" w:color="auto" w:val="clear"/>
            <w:tcMar>
              <w:top w:type="dxa" w:w="40"/>
              <w:left w:type="dxa" w:w="80"/>
              <w:bottom w:type="dxa" w:w="40"/>
              <w:right w:type="dxa" w:w="80"/>
            </w:tcMar>
          </w:tcPr>
          <w:p>
            <w:pPr>
              <w:jc w:val="left"/>
            </w:pPr>
            <w:r>
              <w:rPr>
                <w:b/>
                <w:bCs/>
                <w:sz w:val="20"/>
                <w:szCs w:val="20"/>
              </w:rPr>
              <w:t xml:space="preserve">Meaning and permitted next state</w:t>
            </w:r>
          </w:p>
        </w:tc>
      </w:tr>
      <w:tr>
        <w:tc>
          <w:tcPr>
            <w:tcW w:type="dxa" w:w="1800"/>
            <w:tcMar>
              <w:top w:type="dxa" w:w="40"/>
              <w:left w:type="dxa" w:w="80"/>
              <w:bottom w:type="dxa" w:w="40"/>
              <w:right w:type="dxa" w:w="80"/>
            </w:tcMar>
          </w:tcPr>
          <w:p>
            <w:pPr>
              <w:jc w:val="left"/>
            </w:pPr>
            <w:r>
              <w:rPr>
                <w:b/>
                <w:bCs/>
                <w:sz w:val="20"/>
                <w:szCs w:val="20"/>
              </w:rPr>
              <w:t xml:space="preserve">PENDING</w:t>
            </w:r>
          </w:p>
        </w:tc>
        <w:tc>
          <w:tcPr>
            <w:tcW w:type="dxa" w:w="7560"/>
            <w:tcMar>
              <w:top w:type="dxa" w:w="40"/>
              <w:left w:type="dxa" w:w="80"/>
              <w:bottom w:type="dxa" w:w="40"/>
              <w:right w:type="dxa" w:w="80"/>
            </w:tcMar>
          </w:tcPr>
          <w:p>
            <w:pPr>
              <w:jc w:val="left"/>
            </w:pPr>
            <w:r>
              <w:rPr>
                <w:b w:val="false"/>
                <w:bCs w:val="false"/>
                <w:sz w:val="20"/>
                <w:szCs w:val="20"/>
              </w:rPr>
              <w:t xml:space="preserve">Open on a table and being built by the waiter. The only state in which lines may be added, changed, or removed (FR-07). Next: CONFIRMED.</w:t>
            </w:r>
          </w:p>
        </w:tc>
      </w:tr>
      <w:tr>
        <w:tc>
          <w:tcPr>
            <w:tcW w:type="dxa" w:w="1800"/>
            <w:tcMar>
              <w:top w:type="dxa" w:w="40"/>
              <w:left w:type="dxa" w:w="80"/>
              <w:bottom w:type="dxa" w:w="40"/>
              <w:right w:type="dxa" w:w="80"/>
            </w:tcMar>
          </w:tcPr>
          <w:p>
            <w:pPr>
              <w:jc w:val="left"/>
            </w:pPr>
            <w:r>
              <w:rPr>
                <w:b/>
                <w:bCs/>
                <w:sz w:val="20"/>
                <w:szCs w:val="20"/>
              </w:rPr>
              <w:t xml:space="preserve">CONFIRMED</w:t>
            </w:r>
          </w:p>
        </w:tc>
        <w:tc>
          <w:tcPr>
            <w:tcW w:type="dxa" w:w="7560"/>
            <w:tcMar>
              <w:top w:type="dxa" w:w="40"/>
              <w:left w:type="dxa" w:w="80"/>
              <w:bottom w:type="dxa" w:w="40"/>
              <w:right w:type="dxa" w:w="80"/>
            </w:tcMar>
          </w:tcPr>
          <w:p>
            <w:pPr>
              <w:jc w:val="left"/>
            </w:pPr>
            <w:r>
              <w:rPr>
                <w:b w:val="false"/>
                <w:bCs w:val="false"/>
                <w:sz w:val="20"/>
                <w:szCs w:val="20"/>
              </w:rPr>
              <w:t xml:space="preserve">Sent to the kitchen queue and visible on the kitchen display; the contents are locked (FR-09). Next: PREPARING.</w:t>
            </w:r>
          </w:p>
        </w:tc>
      </w:tr>
      <w:tr>
        <w:tc>
          <w:tcPr>
            <w:tcW w:type="dxa" w:w="1800"/>
            <w:tcMar>
              <w:top w:type="dxa" w:w="40"/>
              <w:left w:type="dxa" w:w="80"/>
              <w:bottom w:type="dxa" w:w="40"/>
              <w:right w:type="dxa" w:w="80"/>
            </w:tcMar>
          </w:tcPr>
          <w:p>
            <w:pPr>
              <w:jc w:val="left"/>
            </w:pPr>
            <w:r>
              <w:rPr>
                <w:b/>
                <w:bCs/>
                <w:sz w:val="20"/>
                <w:szCs w:val="20"/>
              </w:rPr>
              <w:t xml:space="preserve">PREPARING</w:t>
            </w:r>
          </w:p>
        </w:tc>
        <w:tc>
          <w:tcPr>
            <w:tcW w:type="dxa" w:w="7560"/>
            <w:tcMar>
              <w:top w:type="dxa" w:w="40"/>
              <w:left w:type="dxa" w:w="80"/>
              <w:bottom w:type="dxa" w:w="40"/>
              <w:right w:type="dxa" w:w="80"/>
            </w:tcMar>
          </w:tcPr>
          <w:p>
            <w:pPr>
              <w:jc w:val="left"/>
            </w:pPr>
            <w:r>
              <w:rPr>
                <w:b w:val="false"/>
                <w:bCs w:val="false"/>
                <w:sz w:val="20"/>
                <w:szCs w:val="20"/>
              </w:rPr>
              <w:t xml:space="preserve">The kitchen has started cooking (FR-12). Next: READY.</w:t>
            </w:r>
          </w:p>
        </w:tc>
      </w:tr>
      <w:tr>
        <w:tc>
          <w:tcPr>
            <w:tcW w:type="dxa" w:w="1800"/>
            <w:tcMar>
              <w:top w:type="dxa" w:w="40"/>
              <w:left w:type="dxa" w:w="80"/>
              <w:bottom w:type="dxa" w:w="40"/>
              <w:right w:type="dxa" w:w="80"/>
            </w:tcMar>
          </w:tcPr>
          <w:p>
            <w:pPr>
              <w:jc w:val="left"/>
            </w:pPr>
            <w:r>
              <w:rPr>
                <w:b/>
                <w:bCs/>
                <w:sz w:val="20"/>
                <w:szCs w:val="20"/>
              </w:rPr>
              <w:t xml:space="preserve">READY</w:t>
            </w:r>
          </w:p>
        </w:tc>
        <w:tc>
          <w:tcPr>
            <w:tcW w:type="dxa" w:w="7560"/>
            <w:tcMar>
              <w:top w:type="dxa" w:w="40"/>
              <w:left w:type="dxa" w:w="80"/>
              <w:bottom w:type="dxa" w:w="40"/>
              <w:right w:type="dxa" w:w="80"/>
            </w:tcMar>
          </w:tcPr>
          <w:p>
            <w:pPr>
              <w:jc w:val="left"/>
            </w:pPr>
            <w:r>
              <w:rPr>
                <w:b w:val="false"/>
                <w:bCs w:val="false"/>
                <w:sz w:val="20"/>
                <w:szCs w:val="20"/>
              </w:rPr>
              <w:t xml:space="preserve">The kitchen has finished; the order awaits delivery to the table and leaves the kitchen queue (FR-12). Next: SERVED.</w:t>
            </w:r>
          </w:p>
        </w:tc>
      </w:tr>
      <w:tr>
        <w:tc>
          <w:tcPr>
            <w:tcW w:type="dxa" w:w="1800"/>
            <w:tcMar>
              <w:top w:type="dxa" w:w="40"/>
              <w:left w:type="dxa" w:w="80"/>
              <w:bottom w:type="dxa" w:w="40"/>
              <w:right w:type="dxa" w:w="80"/>
            </w:tcMar>
          </w:tcPr>
          <w:p>
            <w:pPr>
              <w:jc w:val="left"/>
            </w:pPr>
            <w:r>
              <w:rPr>
                <w:b/>
                <w:bCs/>
                <w:sz w:val="20"/>
                <w:szCs w:val="20"/>
              </w:rPr>
              <w:t xml:space="preserve">SERVED</w:t>
            </w:r>
          </w:p>
        </w:tc>
        <w:tc>
          <w:tcPr>
            <w:tcW w:type="dxa" w:w="7560"/>
            <w:tcMar>
              <w:top w:type="dxa" w:w="40"/>
              <w:left w:type="dxa" w:w="80"/>
              <w:bottom w:type="dxa" w:w="40"/>
              <w:right w:type="dxa" w:w="80"/>
            </w:tcMar>
          </w:tcPr>
          <w:p>
            <w:pPr>
              <w:jc w:val="left"/>
            </w:pPr>
            <w:r>
              <w:rPr>
                <w:b w:val="false"/>
                <w:bCs w:val="false"/>
                <w:sz w:val="20"/>
                <w:szCs w:val="20"/>
              </w:rPr>
              <w:t xml:space="preserve">Delivered to the table (FR-10); the order is now billable (FR-13). Next: PAID.</w:t>
            </w:r>
          </w:p>
        </w:tc>
      </w:tr>
      <w:tr>
        <w:tc>
          <w:tcPr>
            <w:tcW w:type="dxa" w:w="1800"/>
            <w:tcMar>
              <w:top w:type="dxa" w:w="40"/>
              <w:left w:type="dxa" w:w="80"/>
              <w:bottom w:type="dxa" w:w="40"/>
              <w:right w:type="dxa" w:w="80"/>
            </w:tcMar>
          </w:tcPr>
          <w:p>
            <w:pPr>
              <w:jc w:val="left"/>
            </w:pPr>
            <w:r>
              <w:rPr>
                <w:b/>
                <w:bCs/>
                <w:sz w:val="20"/>
                <w:szCs w:val="20"/>
              </w:rPr>
              <w:t xml:space="preserve">PAID</w:t>
            </w:r>
          </w:p>
        </w:tc>
        <w:tc>
          <w:tcPr>
            <w:tcW w:type="dxa" w:w="7560"/>
            <w:tcMar>
              <w:top w:type="dxa" w:w="40"/>
              <w:left w:type="dxa" w:w="80"/>
              <w:bottom w:type="dxa" w:w="40"/>
              <w:right w:type="dxa" w:w="80"/>
            </w:tcMar>
          </w:tcPr>
          <w:p>
            <w:pPr>
              <w:jc w:val="left"/>
            </w:pPr>
            <w:r>
              <w:rPr>
                <w:b w:val="false"/>
                <w:bCs w:val="false"/>
                <w:sz w:val="20"/>
                <w:szCs w:val="20"/>
              </w:rPr>
              <w:t xml:space="preserve">Settled, the table released and stock deducted (FR-15, FR-19). Terminal: no further transition, edit, cancellation, or refund is permitted.</w:t>
            </w:r>
          </w:p>
        </w:tc>
      </w:tr>
    </w:tbl>
    <w:p>
      <w:pPr>
        <w:spacing w:after="100"/>
      </w:pPr>
    </w:p>
    <w:p>
      <w:pPr>
        <w:spacing w:after="100"/>
      </w:pPr>
      <w:r>
        <w:t xml:space="preserve">Table occupancy is a consequence of the order lifecycle rather than an independently editable value: creating an order occupies the table (FR-06) and payment releases it (FR-15). A table is AVAILABLE when it carries no open order and OCCUPIED while it does. NEEDS_SERVICE is a flag a waiter raises on an occupied table (FR-25); it does not affect the order status and does not free the table.</w:t>
      </w:r>
    </w:p>
    <w:p>
      <w:pPr>
        <w:spacing w:after="100"/>
      </w:pPr>
      <w:r>
        <w:t xml:space="preserve">Ingredient stock is not reserved when an order is taken. The check at item-add time (FR-08) tests stock as it stands at that moment, and the single authoritative deduction occurs at payment (FR-19). Two orders may therefore each pass validation for the last portion of an ingredient; the first payment succeeds and the second is refused under FR-22. This is a deliberate decision: it keeps the deduction at one point in the system rather than splitting it between a reservation and a settlement.</w:t>
      </w:r>
    </w:p>
    <w:p>
      <w:pPr>
        <w:pStyle w:val="Heading1"/>
        <w:spacing w:after="120" w:before="240"/>
      </w:pPr>
      <w:r>
        <w:rPr>
          <w:b/>
          <w:bCs/>
        </w:rPr>
        <w:t xml:space="preserve">3. Functional Requirements</w:t>
      </w:r>
    </w:p>
    <w:p>
      <w:pPr>
        <w:pStyle w:val="Heading2"/>
        <w:spacing w:after="80" w:before="180"/>
      </w:pPr>
      <w:r>
        <w:rPr>
          <w:b/>
          <w:bCs/>
        </w:rPr>
        <w:t xml:space="preserve">3.1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D9D9D9" w:color="auto" w:val="clear"/>
            <w:tcMar>
              <w:top w:type="dxa" w:w="40"/>
              <w:left w:type="dxa" w:w="80"/>
              <w:bottom w:type="dxa" w:w="40"/>
              <w:right w:type="dxa" w:w="80"/>
            </w:tcMar>
          </w:tcPr>
          <w:p>
            <w:pPr>
              <w:jc w:val="left"/>
            </w:pPr>
            <w:r>
              <w:rPr>
                <w:b/>
                <w:bCs/>
                <w:sz w:val="20"/>
                <w:szCs w:val="20"/>
              </w:rPr>
              <w:t xml:space="preserve">ID</w:t>
            </w:r>
          </w:p>
        </w:tc>
        <w:tc>
          <w:tcPr>
            <w:tcW w:type="dxa" w:w="8160"/>
            <w:shd w:fill="D9D9D9" w:color="auto" w:val="clear"/>
            <w:tcMar>
              <w:top w:type="dxa" w:w="40"/>
              <w:left w:type="dxa" w:w="80"/>
              <w:bottom w:type="dxa" w:w="40"/>
              <w:right w:type="dxa" w:w="80"/>
            </w:tcMar>
          </w:tcPr>
          <w:p>
            <w:pPr>
              <w:jc w:val="left"/>
            </w:pPr>
            <w:r>
              <w:rPr>
                <w:b/>
                <w:bCs/>
                <w:sz w:val="20"/>
                <w:szCs w:val="20"/>
              </w:rPr>
              <w:t xml:space="preserve">Requirement</w:t>
            </w:r>
          </w:p>
        </w:tc>
      </w:tr>
      <w:tr>
        <w:tc>
          <w:tcPr>
            <w:tcW w:type="dxa" w:w="1200"/>
            <w:tcMar>
              <w:top w:type="dxa" w:w="40"/>
              <w:left w:type="dxa" w:w="80"/>
              <w:bottom w:type="dxa" w:w="40"/>
              <w:right w:type="dxa" w:w="80"/>
            </w:tcMar>
          </w:tcPr>
          <w:p>
            <w:pPr>
              <w:jc w:val="left"/>
            </w:pPr>
            <w:r>
              <w:rPr>
                <w:b/>
                <w:bCs/>
                <w:sz w:val="20"/>
                <w:szCs w:val="20"/>
              </w:rPr>
              <w:t xml:space="preserve">FR-01</w:t>
            </w:r>
          </w:p>
        </w:tc>
        <w:tc>
          <w:tcPr>
            <w:tcW w:type="dxa" w:w="8160"/>
            <w:tcMar>
              <w:top w:type="dxa" w:w="40"/>
              <w:left w:type="dxa" w:w="80"/>
              <w:bottom w:type="dxa" w:w="40"/>
              <w:right w:type="dxa" w:w="80"/>
            </w:tcMar>
          </w:tcPr>
          <w:p>
            <w:pPr>
              <w:jc w:val="left"/>
            </w:pPr>
            <w:r>
              <w:rPr>
                <w:b w:val="false"/>
                <w:bCs w:val="false"/>
                <w:sz w:val="20"/>
                <w:szCs w:val="20"/>
              </w:rPr>
              <w:t xml:space="preserve">Users shall log in using a unique username and password.</w:t>
            </w:r>
          </w:p>
        </w:tc>
      </w:tr>
      <w:tr>
        <w:tc>
          <w:tcPr>
            <w:tcW w:type="dxa" w:w="1200"/>
            <w:tcMar>
              <w:top w:type="dxa" w:w="40"/>
              <w:left w:type="dxa" w:w="80"/>
              <w:bottom w:type="dxa" w:w="40"/>
              <w:right w:type="dxa" w:w="80"/>
            </w:tcMar>
          </w:tcPr>
          <w:p>
            <w:pPr>
              <w:jc w:val="left"/>
            </w:pPr>
            <w:r>
              <w:rPr>
                <w:b/>
                <w:bCs/>
                <w:sz w:val="20"/>
                <w:szCs w:val="20"/>
              </w:rPr>
              <w:t xml:space="preserve">FR-02</w:t>
            </w:r>
          </w:p>
        </w:tc>
        <w:tc>
          <w:tcPr>
            <w:tcW w:type="dxa" w:w="8160"/>
            <w:tcMar>
              <w:top w:type="dxa" w:w="40"/>
              <w:left w:type="dxa" w:w="80"/>
              <w:bottom w:type="dxa" w:w="40"/>
              <w:right w:type="dxa" w:w="80"/>
            </w:tcMar>
          </w:tcPr>
          <w:p>
            <w:pPr>
              <w:jc w:val="left"/>
            </w:pPr>
            <w:r>
              <w:rPr>
                <w:b w:val="false"/>
                <w:bCs w:val="false"/>
                <w:sz w:val="20"/>
                <w:szCs w:val="20"/>
              </w:rPr>
              <w:t xml:space="preserve">The system shall enforce role-based access control (RBAC) as defined in the access matrix in Section 2.1. Each role may only access screens and operations explicitly granted to it.</w:t>
            </w:r>
          </w:p>
        </w:tc>
      </w:tr>
    </w:tbl>
    <w:p>
      <w:pPr>
        <w:spacing w:after="100"/>
      </w:pPr>
    </w:p>
    <w:p>
      <w:pPr>
        <w:pStyle w:val="Heading2"/>
        <w:spacing w:after="80" w:before="180"/>
      </w:pPr>
      <w:r>
        <w:rPr>
          <w:b/>
          <w:bCs/>
        </w:rPr>
        <w:t xml:space="preserve">3.2 Menu Management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D9D9D9" w:color="auto" w:val="clear"/>
            <w:tcMar>
              <w:top w:type="dxa" w:w="40"/>
              <w:left w:type="dxa" w:w="80"/>
              <w:bottom w:type="dxa" w:w="40"/>
              <w:right w:type="dxa" w:w="80"/>
            </w:tcMar>
          </w:tcPr>
          <w:p>
            <w:pPr>
              <w:jc w:val="left"/>
            </w:pPr>
            <w:r>
              <w:rPr>
                <w:b/>
                <w:bCs/>
                <w:sz w:val="20"/>
                <w:szCs w:val="20"/>
              </w:rPr>
              <w:t xml:space="preserve">ID</w:t>
            </w:r>
          </w:p>
        </w:tc>
        <w:tc>
          <w:tcPr>
            <w:tcW w:type="dxa" w:w="8160"/>
            <w:shd w:fill="D9D9D9" w:color="auto" w:val="clear"/>
            <w:tcMar>
              <w:top w:type="dxa" w:w="40"/>
              <w:left w:type="dxa" w:w="80"/>
              <w:bottom w:type="dxa" w:w="40"/>
              <w:right w:type="dxa" w:w="80"/>
            </w:tcMar>
          </w:tcPr>
          <w:p>
            <w:pPr>
              <w:jc w:val="left"/>
            </w:pPr>
            <w:r>
              <w:rPr>
                <w:b/>
                <w:bCs/>
                <w:sz w:val="20"/>
                <w:szCs w:val="20"/>
              </w:rPr>
              <w:t xml:space="preserve">Requirement</w:t>
            </w:r>
          </w:p>
        </w:tc>
      </w:tr>
      <w:tr>
        <w:tc>
          <w:tcPr>
            <w:tcW w:type="dxa" w:w="1200"/>
            <w:tcMar>
              <w:top w:type="dxa" w:w="40"/>
              <w:left w:type="dxa" w:w="80"/>
              <w:bottom w:type="dxa" w:w="40"/>
              <w:right w:type="dxa" w:w="80"/>
            </w:tcMar>
          </w:tcPr>
          <w:p>
            <w:pPr>
              <w:jc w:val="left"/>
            </w:pPr>
            <w:r>
              <w:rPr>
                <w:b/>
                <w:bCs/>
                <w:sz w:val="20"/>
                <w:szCs w:val="20"/>
              </w:rPr>
              <w:t xml:space="preserve">FR-03</w:t>
            </w:r>
          </w:p>
        </w:tc>
        <w:tc>
          <w:tcPr>
            <w:tcW w:type="dxa" w:w="8160"/>
            <w:tcMar>
              <w:top w:type="dxa" w:w="40"/>
              <w:left w:type="dxa" w:w="80"/>
              <w:bottom w:type="dxa" w:w="40"/>
              <w:right w:type="dxa" w:w="80"/>
            </w:tcMar>
          </w:tcPr>
          <w:p>
            <w:pPr>
              <w:jc w:val="left"/>
            </w:pPr>
            <w:r>
              <w:rPr>
                <w:b w:val="false"/>
                <w:bCs w:val="false"/>
                <w:sz w:val="20"/>
                <w:szCs w:val="20"/>
              </w:rPr>
              <w:t xml:space="preserve">Manager shall create, update, and delete menu categories.</w:t>
            </w:r>
          </w:p>
        </w:tc>
      </w:tr>
      <w:tr>
        <w:tc>
          <w:tcPr>
            <w:tcW w:type="dxa" w:w="1200"/>
            <w:tcMar>
              <w:top w:type="dxa" w:w="40"/>
              <w:left w:type="dxa" w:w="80"/>
              <w:bottom w:type="dxa" w:w="40"/>
              <w:right w:type="dxa" w:w="80"/>
            </w:tcMar>
          </w:tcPr>
          <w:p>
            <w:pPr>
              <w:jc w:val="left"/>
            </w:pPr>
            <w:r>
              <w:rPr>
                <w:b/>
                <w:bCs/>
                <w:sz w:val="20"/>
                <w:szCs w:val="20"/>
              </w:rPr>
              <w:t xml:space="preserve">FR-04</w:t>
            </w:r>
          </w:p>
        </w:tc>
        <w:tc>
          <w:tcPr>
            <w:tcW w:type="dxa" w:w="8160"/>
            <w:tcMar>
              <w:top w:type="dxa" w:w="40"/>
              <w:left w:type="dxa" w:w="80"/>
              <w:bottom w:type="dxa" w:w="40"/>
              <w:right w:type="dxa" w:w="80"/>
            </w:tcMar>
          </w:tcPr>
          <w:p>
            <w:pPr>
              <w:jc w:val="left"/>
            </w:pPr>
            <w:r>
              <w:rPr>
                <w:b w:val="false"/>
                <w:bCs w:val="false"/>
                <w:sz w:val="20"/>
                <w:szCs w:val="20"/>
              </w:rPr>
              <w:t xml:space="preserve">Manager shall manage menu items (name, price, category, availability flag).</w:t>
            </w:r>
          </w:p>
        </w:tc>
      </w:tr>
      <w:tr>
        <w:tc>
          <w:tcPr>
            <w:tcW w:type="dxa" w:w="1200"/>
            <w:tcMar>
              <w:top w:type="dxa" w:w="40"/>
              <w:left w:type="dxa" w:w="80"/>
              <w:bottom w:type="dxa" w:w="40"/>
              <w:right w:type="dxa" w:w="80"/>
            </w:tcMar>
          </w:tcPr>
          <w:p>
            <w:pPr>
              <w:jc w:val="left"/>
            </w:pPr>
            <w:r>
              <w:rPr>
                <w:b/>
                <w:bCs/>
                <w:sz w:val="20"/>
                <w:szCs w:val="20"/>
              </w:rPr>
              <w:t xml:space="preserve">FR-05</w:t>
            </w:r>
          </w:p>
        </w:tc>
        <w:tc>
          <w:tcPr>
            <w:tcW w:type="dxa" w:w="8160"/>
            <w:tcMar>
              <w:top w:type="dxa" w:w="40"/>
              <w:left w:type="dxa" w:w="80"/>
              <w:bottom w:type="dxa" w:w="40"/>
              <w:right w:type="dxa" w:w="80"/>
            </w:tcMar>
          </w:tcPr>
          <w:p>
            <w:pPr>
              <w:jc w:val="left"/>
            </w:pPr>
            <w:r>
              <w:rPr>
                <w:b w:val="false"/>
                <w:bCs w:val="false"/>
                <w:sz w:val="20"/>
                <w:szCs w:val="20"/>
              </w:rPr>
              <w:t xml:space="preserve">If a waiter tries to add a menu item that isn't available, the system should stop them and show a clear message explaining that the item is currently unavailable.</w:t>
            </w:r>
          </w:p>
        </w:tc>
      </w:tr>
    </w:tbl>
    <w:p>
      <w:pPr>
        <w:spacing w:after="100"/>
      </w:pPr>
    </w:p>
    <w:p>
      <w:pPr>
        <w:pStyle w:val="Heading2"/>
        <w:spacing w:after="80" w:before="180"/>
      </w:pPr>
      <w:r>
        <w:rPr>
          <w:b/>
          <w:bCs/>
        </w:rPr>
        <w:t xml:space="preserve">3.3 Table &amp; Order Management (Waiter)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D9D9D9" w:color="auto" w:val="clear"/>
            <w:tcMar>
              <w:top w:type="dxa" w:w="40"/>
              <w:left w:type="dxa" w:w="80"/>
              <w:bottom w:type="dxa" w:w="40"/>
              <w:right w:type="dxa" w:w="80"/>
            </w:tcMar>
          </w:tcPr>
          <w:p>
            <w:pPr>
              <w:jc w:val="left"/>
            </w:pPr>
            <w:r>
              <w:rPr>
                <w:b/>
                <w:bCs/>
                <w:sz w:val="20"/>
                <w:szCs w:val="20"/>
              </w:rPr>
              <w:t xml:space="preserve">ID</w:t>
            </w:r>
          </w:p>
        </w:tc>
        <w:tc>
          <w:tcPr>
            <w:tcW w:type="dxa" w:w="8160"/>
            <w:shd w:fill="D9D9D9" w:color="auto" w:val="clear"/>
            <w:tcMar>
              <w:top w:type="dxa" w:w="40"/>
              <w:left w:type="dxa" w:w="80"/>
              <w:bottom w:type="dxa" w:w="40"/>
              <w:right w:type="dxa" w:w="80"/>
            </w:tcMar>
          </w:tcPr>
          <w:p>
            <w:pPr>
              <w:jc w:val="left"/>
            </w:pPr>
            <w:r>
              <w:rPr>
                <w:b/>
                <w:bCs/>
                <w:sz w:val="20"/>
                <w:szCs w:val="20"/>
              </w:rPr>
              <w:t xml:space="preserve">Requirement</w:t>
            </w:r>
          </w:p>
        </w:tc>
      </w:tr>
      <w:tr>
        <w:tc>
          <w:tcPr>
            <w:tcW w:type="dxa" w:w="1200"/>
            <w:tcMar>
              <w:top w:type="dxa" w:w="40"/>
              <w:left w:type="dxa" w:w="80"/>
              <w:bottom w:type="dxa" w:w="40"/>
              <w:right w:type="dxa" w:w="80"/>
            </w:tcMar>
          </w:tcPr>
          <w:p>
            <w:pPr>
              <w:jc w:val="left"/>
            </w:pPr>
            <w:r>
              <w:rPr>
                <w:b/>
                <w:bCs/>
                <w:sz w:val="20"/>
                <w:szCs w:val="20"/>
              </w:rPr>
              <w:t xml:space="preserve">FR-06</w:t>
            </w:r>
          </w:p>
        </w:tc>
        <w:tc>
          <w:tcPr>
            <w:tcW w:type="dxa" w:w="8160"/>
            <w:tcMar>
              <w:top w:type="dxa" w:w="40"/>
              <w:left w:type="dxa" w:w="80"/>
              <w:bottom w:type="dxa" w:w="40"/>
              <w:right w:type="dxa" w:w="80"/>
            </w:tcMar>
          </w:tcPr>
          <w:p>
            <w:pPr>
              <w:jc w:val="left"/>
            </w:pPr>
            <w:r>
              <w:rPr>
                <w:b w:val="false"/>
                <w:bCs w:val="false"/>
                <w:sz w:val="20"/>
                <w:szCs w:val="20"/>
              </w:rPr>
              <w:t xml:space="preserve">Waiter shall create a new order linked to a specific table. Creating an order shall set the table status to OCCUPIED.</w:t>
            </w:r>
          </w:p>
        </w:tc>
      </w:tr>
      <w:tr>
        <w:tc>
          <w:tcPr>
            <w:tcW w:type="dxa" w:w="1200"/>
            <w:tcMar>
              <w:top w:type="dxa" w:w="40"/>
              <w:left w:type="dxa" w:w="80"/>
              <w:bottom w:type="dxa" w:w="40"/>
              <w:right w:type="dxa" w:w="80"/>
            </w:tcMar>
          </w:tcPr>
          <w:p>
            <w:pPr>
              <w:jc w:val="left"/>
            </w:pPr>
            <w:r>
              <w:rPr>
                <w:b/>
                <w:bCs/>
                <w:sz w:val="20"/>
                <w:szCs w:val="20"/>
              </w:rPr>
              <w:t xml:space="preserve">FR-07</w:t>
            </w:r>
          </w:p>
        </w:tc>
        <w:tc>
          <w:tcPr>
            <w:tcW w:type="dxa" w:w="8160"/>
            <w:tcMar>
              <w:top w:type="dxa" w:w="40"/>
              <w:left w:type="dxa" w:w="80"/>
              <w:bottom w:type="dxa" w:w="40"/>
              <w:right w:type="dxa" w:w="80"/>
            </w:tcMar>
          </w:tcPr>
          <w:p>
            <w:pPr>
              <w:jc w:val="left"/>
            </w:pPr>
            <w:r>
              <w:rPr>
                <w:b w:val="false"/>
                <w:bCs w:val="false"/>
                <w:sz w:val="20"/>
                <w:szCs w:val="20"/>
              </w:rPr>
              <w:t xml:space="preserve">Waiter shall add menu items to an order, specifying quantity and optional notes per item, and shall change the quantity of, or remove, an existing line. Items may only be added, changed, or removed while the order status is PENDING (before confirmation). Adding a menu item that already appears on the order with identical notes shall increase the quantity of that existing line rather than create a second one. Each line shall record the menu item price in force at the moment the line was added, so that a subsequent change to the menu price does not alter the total of an order already taken.</w:t>
            </w:r>
          </w:p>
        </w:tc>
      </w:tr>
      <w:tr>
        <w:tc>
          <w:tcPr>
            <w:tcW w:type="dxa" w:w="1200"/>
            <w:tcMar>
              <w:top w:type="dxa" w:w="40"/>
              <w:left w:type="dxa" w:w="80"/>
              <w:bottom w:type="dxa" w:w="40"/>
              <w:right w:type="dxa" w:w="80"/>
            </w:tcMar>
          </w:tcPr>
          <w:p>
            <w:pPr>
              <w:jc w:val="left"/>
            </w:pPr>
            <w:r>
              <w:rPr>
                <w:b/>
                <w:bCs/>
                <w:sz w:val="20"/>
                <w:szCs w:val="20"/>
              </w:rPr>
              <w:t xml:space="preserve">FR-08</w:t>
            </w:r>
          </w:p>
        </w:tc>
        <w:tc>
          <w:tcPr>
            <w:tcW w:type="dxa" w:w="8160"/>
            <w:tcMar>
              <w:top w:type="dxa" w:w="40"/>
              <w:left w:type="dxa" w:w="80"/>
              <w:bottom w:type="dxa" w:w="40"/>
              <w:right w:type="dxa" w:w="80"/>
            </w:tcMar>
          </w:tcPr>
          <w:p>
            <w:pPr>
              <w:jc w:val="left"/>
            </w:pPr>
            <w:r>
              <w:rPr>
                <w:b w:val="false"/>
                <w:bCs w:val="false"/>
                <w:sz w:val="20"/>
                <w:szCs w:val="20"/>
              </w:rPr>
              <w:t xml:space="preserve">When a waiter attempts to add an item, the system shall validate: (a) the menu item is marked available, and (b) sufficient ingredient stock exists to fulfill the requested quantity. If validation fails, the system shall reject the item, display a descriptive error message, and leave the order unchanged. The stock check shall account for the quantity of each ingredient already committed by the other lines of the same order, not for the requested line in isolation. This check does not reserve stock (see Section 2.4).</w:t>
            </w:r>
          </w:p>
        </w:tc>
      </w:tr>
      <w:tr>
        <w:tc>
          <w:tcPr>
            <w:tcW w:type="dxa" w:w="1200"/>
            <w:tcMar>
              <w:top w:type="dxa" w:w="40"/>
              <w:left w:type="dxa" w:w="80"/>
              <w:bottom w:type="dxa" w:w="40"/>
              <w:right w:type="dxa" w:w="80"/>
            </w:tcMar>
          </w:tcPr>
          <w:p>
            <w:pPr>
              <w:jc w:val="left"/>
            </w:pPr>
            <w:r>
              <w:rPr>
                <w:b/>
                <w:bCs/>
                <w:sz w:val="20"/>
                <w:szCs w:val="20"/>
              </w:rPr>
              <w:t xml:space="preserve">FR-09</w:t>
            </w:r>
          </w:p>
        </w:tc>
        <w:tc>
          <w:tcPr>
            <w:tcW w:type="dxa" w:w="8160"/>
            <w:tcMar>
              <w:top w:type="dxa" w:w="40"/>
              <w:left w:type="dxa" w:w="80"/>
              <w:bottom w:type="dxa" w:w="40"/>
              <w:right w:type="dxa" w:w="80"/>
            </w:tcMar>
          </w:tcPr>
          <w:p>
            <w:pPr>
              <w:jc w:val="left"/>
            </w:pPr>
            <w:r>
              <w:rPr>
                <w:b w:val="false"/>
                <w:bCs w:val="false"/>
                <w:sz w:val="20"/>
                <w:szCs w:val="20"/>
              </w:rPr>
              <w:t xml:space="preserve">Waiter shall confirm an order and send it to the kitchen queue. Upon confirmation, the order status changes to CONFIRMED and no further item additions or removals are permitted.</w:t>
            </w:r>
          </w:p>
        </w:tc>
      </w:tr>
      <w:tr>
        <w:tc>
          <w:tcPr>
            <w:tcW w:type="dxa" w:w="1200"/>
            <w:tcMar>
              <w:top w:type="dxa" w:w="40"/>
              <w:left w:type="dxa" w:w="80"/>
              <w:bottom w:type="dxa" w:w="40"/>
              <w:right w:type="dxa" w:w="80"/>
            </w:tcMar>
          </w:tcPr>
          <w:p>
            <w:pPr>
              <w:jc w:val="left"/>
            </w:pPr>
            <w:r>
              <w:rPr>
                <w:b/>
                <w:bCs/>
                <w:sz w:val="20"/>
                <w:szCs w:val="20"/>
              </w:rPr>
              <w:t xml:space="preserve">FR-10</w:t>
            </w:r>
          </w:p>
        </w:tc>
        <w:tc>
          <w:tcPr>
            <w:tcW w:type="dxa" w:w="8160"/>
            <w:tcMar>
              <w:top w:type="dxa" w:w="40"/>
              <w:left w:type="dxa" w:w="80"/>
              <w:bottom w:type="dxa" w:w="40"/>
              <w:right w:type="dxa" w:w="80"/>
            </w:tcMar>
          </w:tcPr>
          <w:p>
            <w:pPr>
              <w:jc w:val="left"/>
            </w:pPr>
            <w:r>
              <w:rPr>
                <w:b w:val="false"/>
                <w:bCs w:val="false"/>
                <w:sz w:val="20"/>
                <w:szCs w:val="20"/>
              </w:rPr>
              <w:t xml:space="preserve">Waiter shall mark an order as SERVED after food has been delivered to the table.</w:t>
            </w:r>
          </w:p>
        </w:tc>
      </w:tr>
      <w:tr>
        <w:tc>
          <w:tcPr>
            <w:tcW w:type="dxa" w:w="1200"/>
            <w:tcMar>
              <w:top w:type="dxa" w:w="40"/>
              <w:left w:type="dxa" w:w="80"/>
              <w:bottom w:type="dxa" w:w="40"/>
              <w:right w:type="dxa" w:w="80"/>
            </w:tcMar>
          </w:tcPr>
          <w:p>
            <w:pPr>
              <w:jc w:val="left"/>
            </w:pPr>
            <w:r>
              <w:rPr>
                <w:b/>
                <w:bCs/>
                <w:sz w:val="20"/>
                <w:szCs w:val="20"/>
              </w:rPr>
              <w:t xml:space="preserve">FR-25</w:t>
            </w:r>
          </w:p>
        </w:tc>
        <w:tc>
          <w:tcPr>
            <w:tcW w:type="dxa" w:w="8160"/>
            <w:tcMar>
              <w:top w:type="dxa" w:w="40"/>
              <w:left w:type="dxa" w:w="80"/>
              <w:bottom w:type="dxa" w:w="40"/>
              <w:right w:type="dxa" w:w="80"/>
            </w:tcMar>
          </w:tcPr>
          <w:p>
            <w:pPr>
              <w:jc w:val="left"/>
            </w:pPr>
            <w:r>
              <w:rPr>
                <w:b w:val="false"/>
                <w:bCs w:val="false"/>
                <w:sz w:val="20"/>
                <w:szCs w:val="20"/>
              </w:rPr>
              <w:t xml:space="preserve">Waiter shall raise and clear a needs-service flag on an occupied table. The flag shall be visible to every role permitted to view the floor, and shall not affect the order status or the table occupancy (see Section 2.4).</w:t>
            </w:r>
          </w:p>
        </w:tc>
      </w:tr>
    </w:tbl>
    <w:p>
      <w:pPr>
        <w:spacing w:after="100"/>
      </w:pPr>
    </w:p>
    <w:p>
      <w:pPr>
        <w:pStyle w:val="Heading2"/>
        <w:spacing w:after="80" w:before="180"/>
      </w:pPr>
      <w:r>
        <w:rPr>
          <w:b/>
          <w:bCs/>
        </w:rPr>
        <w:t xml:space="preserve">3.4 Kitchen Operations (Kitchen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D9D9D9" w:color="auto" w:val="clear"/>
            <w:tcMar>
              <w:top w:type="dxa" w:w="40"/>
              <w:left w:type="dxa" w:w="80"/>
              <w:bottom w:type="dxa" w:w="40"/>
              <w:right w:type="dxa" w:w="80"/>
            </w:tcMar>
          </w:tcPr>
          <w:p>
            <w:pPr>
              <w:jc w:val="left"/>
            </w:pPr>
            <w:r>
              <w:rPr>
                <w:b/>
                <w:bCs/>
                <w:sz w:val="20"/>
                <w:szCs w:val="20"/>
              </w:rPr>
              <w:t xml:space="preserve">ID</w:t>
            </w:r>
          </w:p>
        </w:tc>
        <w:tc>
          <w:tcPr>
            <w:tcW w:type="dxa" w:w="8160"/>
            <w:shd w:fill="D9D9D9" w:color="auto" w:val="clear"/>
            <w:tcMar>
              <w:top w:type="dxa" w:w="40"/>
              <w:left w:type="dxa" w:w="80"/>
              <w:bottom w:type="dxa" w:w="40"/>
              <w:right w:type="dxa" w:w="80"/>
            </w:tcMar>
          </w:tcPr>
          <w:p>
            <w:pPr>
              <w:jc w:val="left"/>
            </w:pPr>
            <w:r>
              <w:rPr>
                <w:b/>
                <w:bCs/>
                <w:sz w:val="20"/>
                <w:szCs w:val="20"/>
              </w:rPr>
              <w:t xml:space="preserve">Requirement</w:t>
            </w:r>
          </w:p>
        </w:tc>
      </w:tr>
      <w:tr>
        <w:tc>
          <w:tcPr>
            <w:tcW w:type="dxa" w:w="1200"/>
            <w:tcMar>
              <w:top w:type="dxa" w:w="40"/>
              <w:left w:type="dxa" w:w="80"/>
              <w:bottom w:type="dxa" w:w="40"/>
              <w:right w:type="dxa" w:w="80"/>
            </w:tcMar>
          </w:tcPr>
          <w:p>
            <w:pPr>
              <w:jc w:val="left"/>
            </w:pPr>
            <w:r>
              <w:rPr>
                <w:b/>
                <w:bCs/>
                <w:sz w:val="20"/>
                <w:szCs w:val="20"/>
              </w:rPr>
              <w:t xml:space="preserve">FR-11</w:t>
            </w:r>
          </w:p>
        </w:tc>
        <w:tc>
          <w:tcPr>
            <w:tcW w:type="dxa" w:w="8160"/>
            <w:tcMar>
              <w:top w:type="dxa" w:w="40"/>
              <w:left w:type="dxa" w:w="80"/>
              <w:bottom w:type="dxa" w:w="40"/>
              <w:right w:type="dxa" w:w="80"/>
            </w:tcMar>
          </w:tcPr>
          <w:p>
            <w:pPr>
              <w:jc w:val="left"/>
            </w:pPr>
            <w:r>
              <w:rPr>
                <w:b w:val="false"/>
                <w:bCs w:val="false"/>
                <w:sz w:val="20"/>
                <w:szCs w:val="20"/>
              </w:rPr>
              <w:t xml:space="preserve">Kitchen staff shall view the live order queue showing all orders in CONFIRMED or PREPARING status, ordered by confirmation time.</w:t>
            </w:r>
          </w:p>
        </w:tc>
      </w:tr>
      <w:tr>
        <w:tc>
          <w:tcPr>
            <w:tcW w:type="dxa" w:w="1200"/>
            <w:tcMar>
              <w:top w:type="dxa" w:w="40"/>
              <w:left w:type="dxa" w:w="80"/>
              <w:bottom w:type="dxa" w:w="40"/>
              <w:right w:type="dxa" w:w="80"/>
            </w:tcMar>
          </w:tcPr>
          <w:p>
            <w:pPr>
              <w:jc w:val="left"/>
            </w:pPr>
            <w:r>
              <w:rPr>
                <w:b/>
                <w:bCs/>
                <w:sz w:val="20"/>
                <w:szCs w:val="20"/>
              </w:rPr>
              <w:t xml:space="preserve">FR-12</w:t>
            </w:r>
          </w:p>
        </w:tc>
        <w:tc>
          <w:tcPr>
            <w:tcW w:type="dxa" w:w="8160"/>
            <w:tcMar>
              <w:top w:type="dxa" w:w="40"/>
              <w:left w:type="dxa" w:w="80"/>
              <w:bottom w:type="dxa" w:w="40"/>
              <w:right w:type="dxa" w:w="80"/>
            </w:tcMar>
          </w:tcPr>
          <w:p>
            <w:pPr>
              <w:jc w:val="left"/>
            </w:pPr>
            <w:r>
              <w:rPr>
                <w:b w:val="false"/>
                <w:bCs w:val="false"/>
                <w:sz w:val="20"/>
                <w:szCs w:val="20"/>
              </w:rPr>
              <w:t xml:space="preserve">Kitchen staff shall update an order's status to PREPARING and subsequently to READY. Orders persist in the queue until marked READY.</w:t>
            </w:r>
          </w:p>
        </w:tc>
      </w:tr>
    </w:tbl>
    <w:p>
      <w:pPr>
        <w:spacing w:after="100"/>
      </w:pPr>
    </w:p>
    <w:p>
      <w:pPr>
        <w:pStyle w:val="Heading2"/>
        <w:spacing w:after="80" w:before="180"/>
      </w:pPr>
      <w:r>
        <w:rPr>
          <w:b/>
          <w:bCs/>
        </w:rPr>
        <w:t xml:space="preserve">3.5 Billing &amp; Payment (Cashier)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D9D9D9" w:color="auto" w:val="clear"/>
            <w:tcMar>
              <w:top w:type="dxa" w:w="40"/>
              <w:left w:type="dxa" w:w="80"/>
              <w:bottom w:type="dxa" w:w="40"/>
              <w:right w:type="dxa" w:w="80"/>
            </w:tcMar>
          </w:tcPr>
          <w:p>
            <w:pPr>
              <w:jc w:val="left"/>
            </w:pPr>
            <w:r>
              <w:rPr>
                <w:b/>
                <w:bCs/>
                <w:sz w:val="20"/>
                <w:szCs w:val="20"/>
              </w:rPr>
              <w:t xml:space="preserve">ID</w:t>
            </w:r>
          </w:p>
        </w:tc>
        <w:tc>
          <w:tcPr>
            <w:tcW w:type="dxa" w:w="8160"/>
            <w:shd w:fill="D9D9D9" w:color="auto" w:val="clear"/>
            <w:tcMar>
              <w:top w:type="dxa" w:w="40"/>
              <w:left w:type="dxa" w:w="80"/>
              <w:bottom w:type="dxa" w:w="40"/>
              <w:right w:type="dxa" w:w="80"/>
            </w:tcMar>
          </w:tcPr>
          <w:p>
            <w:pPr>
              <w:jc w:val="left"/>
            </w:pPr>
            <w:r>
              <w:rPr>
                <w:b/>
                <w:bCs/>
                <w:sz w:val="20"/>
                <w:szCs w:val="20"/>
              </w:rPr>
              <w:t xml:space="preserve">Requirement</w:t>
            </w:r>
          </w:p>
        </w:tc>
      </w:tr>
      <w:tr>
        <w:tc>
          <w:tcPr>
            <w:tcW w:type="dxa" w:w="1200"/>
            <w:tcMar>
              <w:top w:type="dxa" w:w="40"/>
              <w:left w:type="dxa" w:w="80"/>
              <w:bottom w:type="dxa" w:w="40"/>
              <w:right w:type="dxa" w:w="80"/>
            </w:tcMar>
          </w:tcPr>
          <w:p>
            <w:pPr>
              <w:jc w:val="left"/>
            </w:pPr>
            <w:r>
              <w:rPr>
                <w:b/>
                <w:bCs/>
                <w:sz w:val="20"/>
                <w:szCs w:val="20"/>
              </w:rPr>
              <w:t xml:space="preserve">FR-13</w:t>
            </w:r>
          </w:p>
        </w:tc>
        <w:tc>
          <w:tcPr>
            <w:tcW w:type="dxa" w:w="8160"/>
            <w:tcMar>
              <w:top w:type="dxa" w:w="40"/>
              <w:left w:type="dxa" w:w="80"/>
              <w:bottom w:type="dxa" w:w="40"/>
              <w:right w:type="dxa" w:w="80"/>
            </w:tcMar>
          </w:tcPr>
          <w:p>
            <w:pPr>
              <w:jc w:val="left"/>
            </w:pPr>
            <w:r>
              <w:rPr>
                <w:b w:val="false"/>
                <w:bCs w:val="false"/>
                <w:sz w:val="20"/>
                <w:szCs w:val="20"/>
              </w:rPr>
              <w:t xml:space="preserve">Cashier shall view the full bill details for a served order, including all ordered items, quantities, and per-item prices.</w:t>
            </w:r>
          </w:p>
        </w:tc>
      </w:tr>
      <w:tr>
        <w:tc>
          <w:tcPr>
            <w:tcW w:type="dxa" w:w="1200"/>
            <w:tcMar>
              <w:top w:type="dxa" w:w="40"/>
              <w:left w:type="dxa" w:w="80"/>
              <w:bottom w:type="dxa" w:w="40"/>
              <w:right w:type="dxa" w:w="80"/>
            </w:tcMar>
          </w:tcPr>
          <w:p>
            <w:pPr>
              <w:jc w:val="left"/>
            </w:pPr>
            <w:r>
              <w:rPr>
                <w:b/>
                <w:bCs/>
                <w:sz w:val="20"/>
                <w:szCs w:val="20"/>
              </w:rPr>
              <w:t xml:space="preserve">FR-14</w:t>
            </w:r>
          </w:p>
        </w:tc>
        <w:tc>
          <w:tcPr>
            <w:tcW w:type="dxa" w:w="8160"/>
            <w:tcMar>
              <w:top w:type="dxa" w:w="40"/>
              <w:left w:type="dxa" w:w="80"/>
              <w:bottom w:type="dxa" w:w="40"/>
              <w:right w:type="dxa" w:w="80"/>
            </w:tcMar>
          </w:tcPr>
          <w:p>
            <w:pPr>
              <w:jc w:val="left"/>
            </w:pPr>
            <w:r>
              <w:rPr>
                <w:b w:val="false"/>
                <w:bCs w:val="false"/>
                <w:sz w:val="20"/>
                <w:szCs w:val="20"/>
              </w:rPr>
              <w:t xml:space="preserve">The system shall calculate and display the bill total broken down as: subtotal (sum of item prices × quantities), tax amount, service charge, and grand total.</w:t>
            </w:r>
          </w:p>
        </w:tc>
      </w:tr>
      <w:tr>
        <w:tc>
          <w:tcPr>
            <w:tcW w:type="dxa" w:w="1200"/>
            <w:tcMar>
              <w:top w:type="dxa" w:w="40"/>
              <w:left w:type="dxa" w:w="80"/>
              <w:bottom w:type="dxa" w:w="40"/>
              <w:right w:type="dxa" w:w="80"/>
            </w:tcMar>
          </w:tcPr>
          <w:p>
            <w:pPr>
              <w:jc w:val="left"/>
            </w:pPr>
            <w:r>
              <w:rPr>
                <w:b/>
                <w:bCs/>
                <w:sz w:val="20"/>
                <w:szCs w:val="20"/>
              </w:rPr>
              <w:t xml:space="preserve">FR-15</w:t>
            </w:r>
          </w:p>
        </w:tc>
        <w:tc>
          <w:tcPr>
            <w:tcW w:type="dxa" w:w="8160"/>
            <w:tcMar>
              <w:top w:type="dxa" w:w="40"/>
              <w:left w:type="dxa" w:w="80"/>
              <w:bottom w:type="dxa" w:w="40"/>
              <w:right w:type="dxa" w:w="80"/>
            </w:tcMar>
          </w:tcPr>
          <w:p>
            <w:pPr>
              <w:jc w:val="left"/>
            </w:pPr>
            <w:r>
              <w:rPr>
                <w:b w:val="false"/>
                <w:bCs w:val="false"/>
                <w:sz w:val="20"/>
                <w:szCs w:val="20"/>
              </w:rPr>
              <w:t xml:space="preserve">Cashier shall record the payment method and confirm payment. Upon successful payment: (a) the order status shall be updated to PAID, (b) the table status shall be reset to AVAILABLE, and (c) the system shall automatically trigger ingredient deduction as defined in FR-19. If that deduction cannot be completed because stock is insufficient (FR-22), the payment shall be refused in its entirety: no payment is recorded, the order remains SERVED, the table remains OCCUPIED, and no stock is deducted.</w:t>
            </w:r>
          </w:p>
        </w:tc>
      </w:tr>
      <w:tr>
        <w:tc>
          <w:tcPr>
            <w:tcW w:type="dxa" w:w="1200"/>
            <w:tcMar>
              <w:top w:type="dxa" w:w="40"/>
              <w:left w:type="dxa" w:w="80"/>
              <w:bottom w:type="dxa" w:w="40"/>
              <w:right w:type="dxa" w:w="80"/>
            </w:tcMar>
          </w:tcPr>
          <w:p>
            <w:pPr>
              <w:jc w:val="left"/>
            </w:pPr>
            <w:r>
              <w:rPr>
                <w:b/>
                <w:bCs/>
                <w:sz w:val="20"/>
                <w:szCs w:val="20"/>
              </w:rPr>
              <w:t xml:space="preserve">FR-16</w:t>
            </w:r>
          </w:p>
        </w:tc>
        <w:tc>
          <w:tcPr>
            <w:tcW w:type="dxa" w:w="8160"/>
            <w:tcMar>
              <w:top w:type="dxa" w:w="40"/>
              <w:left w:type="dxa" w:w="80"/>
              <w:bottom w:type="dxa" w:w="40"/>
              <w:right w:type="dxa" w:w="80"/>
            </w:tcMar>
          </w:tcPr>
          <w:p>
            <w:pPr>
              <w:jc w:val="left"/>
            </w:pPr>
            <w:r>
              <w:rPr>
                <w:b w:val="false"/>
                <w:bCs w:val="false"/>
                <w:sz w:val="20"/>
                <w:szCs w:val="20"/>
              </w:rPr>
              <w:t xml:space="preserve">The system shall generate a receipt upon payment containing: order ID, table number, date and time, list of items with quantity and unit price, subtotal, tax amount, service charge, and grand total. The receipt shall additionally record the payment method and the cashier who settled it, shall remain retrievable after payment so that it can be reprinted, and shall present the amounts and the rates that produced them as frozen at the moment of payment.</w:t>
            </w:r>
          </w:p>
        </w:tc>
      </w:tr>
    </w:tbl>
    <w:p>
      <w:pPr>
        <w:spacing w:after="100"/>
      </w:pPr>
    </w:p>
    <w:p>
      <w:pPr>
        <w:pStyle w:val="Heading2"/>
        <w:spacing w:after="80" w:before="180"/>
      </w:pPr>
      <w:r>
        <w:rPr>
          <w:b/>
          <w:bCs/>
        </w:rPr>
        <w:t xml:space="preserve">3.6 Inventory Management (Manager &amp;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D9D9D9" w:color="auto" w:val="clear"/>
            <w:tcMar>
              <w:top w:type="dxa" w:w="40"/>
              <w:left w:type="dxa" w:w="80"/>
              <w:bottom w:type="dxa" w:w="40"/>
              <w:right w:type="dxa" w:w="80"/>
            </w:tcMar>
          </w:tcPr>
          <w:p>
            <w:pPr>
              <w:jc w:val="left"/>
            </w:pPr>
            <w:r>
              <w:rPr>
                <w:b/>
                <w:bCs/>
                <w:sz w:val="20"/>
                <w:szCs w:val="20"/>
              </w:rPr>
              <w:t xml:space="preserve">ID</w:t>
            </w:r>
          </w:p>
        </w:tc>
        <w:tc>
          <w:tcPr>
            <w:tcW w:type="dxa" w:w="8160"/>
            <w:shd w:fill="D9D9D9" w:color="auto" w:val="clear"/>
            <w:tcMar>
              <w:top w:type="dxa" w:w="40"/>
              <w:left w:type="dxa" w:w="80"/>
              <w:bottom w:type="dxa" w:w="40"/>
              <w:right w:type="dxa" w:w="80"/>
            </w:tcMar>
          </w:tcPr>
          <w:p>
            <w:pPr>
              <w:jc w:val="left"/>
            </w:pPr>
            <w:r>
              <w:rPr>
                <w:b/>
                <w:bCs/>
                <w:sz w:val="20"/>
                <w:szCs w:val="20"/>
              </w:rPr>
              <w:t xml:space="preserve">Requirement</w:t>
            </w:r>
          </w:p>
        </w:tc>
      </w:tr>
      <w:tr>
        <w:tc>
          <w:tcPr>
            <w:tcW w:type="dxa" w:w="1200"/>
            <w:tcMar>
              <w:top w:type="dxa" w:w="40"/>
              <w:left w:type="dxa" w:w="80"/>
              <w:bottom w:type="dxa" w:w="40"/>
              <w:right w:type="dxa" w:w="80"/>
            </w:tcMar>
          </w:tcPr>
          <w:p>
            <w:pPr>
              <w:jc w:val="left"/>
            </w:pPr>
            <w:r>
              <w:rPr>
                <w:b/>
                <w:bCs/>
                <w:sz w:val="20"/>
                <w:szCs w:val="20"/>
              </w:rPr>
              <w:t xml:space="preserve">FR-17</w:t>
            </w:r>
          </w:p>
        </w:tc>
        <w:tc>
          <w:tcPr>
            <w:tcW w:type="dxa" w:w="8160"/>
            <w:tcMar>
              <w:top w:type="dxa" w:w="40"/>
              <w:left w:type="dxa" w:w="80"/>
              <w:bottom w:type="dxa" w:w="40"/>
              <w:right w:type="dxa" w:w="80"/>
            </w:tcMar>
          </w:tcPr>
          <w:p>
            <w:pPr>
              <w:jc w:val="left"/>
            </w:pPr>
            <w:r>
              <w:rPr>
                <w:b w:val="false"/>
                <w:bCs w:val="false"/>
                <w:sz w:val="20"/>
                <w:szCs w:val="20"/>
              </w:rPr>
              <w:t xml:space="preserve">The system shall maintain an ingredient inventory record for each ingredient, including current stock quantity and unit of measurement.</w:t>
            </w:r>
          </w:p>
        </w:tc>
      </w:tr>
      <w:tr>
        <w:tc>
          <w:tcPr>
            <w:tcW w:type="dxa" w:w="1200"/>
            <w:tcMar>
              <w:top w:type="dxa" w:w="40"/>
              <w:left w:type="dxa" w:w="80"/>
              <w:bottom w:type="dxa" w:w="40"/>
              <w:right w:type="dxa" w:w="80"/>
            </w:tcMar>
          </w:tcPr>
          <w:p>
            <w:pPr>
              <w:jc w:val="left"/>
            </w:pPr>
            <w:r>
              <w:rPr>
                <w:b/>
                <w:bCs/>
                <w:sz w:val="20"/>
                <w:szCs w:val="20"/>
              </w:rPr>
              <w:t xml:space="preserve">FR-18</w:t>
            </w:r>
          </w:p>
        </w:tc>
        <w:tc>
          <w:tcPr>
            <w:tcW w:type="dxa" w:w="8160"/>
            <w:tcMar>
              <w:top w:type="dxa" w:w="40"/>
              <w:left w:type="dxa" w:w="80"/>
              <w:bottom w:type="dxa" w:w="40"/>
              <w:right w:type="dxa" w:w="80"/>
            </w:tcMar>
          </w:tcPr>
          <w:p>
            <w:pPr>
              <w:jc w:val="left"/>
            </w:pPr>
            <w:r>
              <w:rPr>
                <w:b w:val="false"/>
                <w:bCs w:val="false"/>
                <w:sz w:val="20"/>
                <w:szCs w:val="20"/>
              </w:rPr>
              <w:t xml:space="preserve">Manager shall set a low-stock threshold per ingredient. When current stock falls at or below the threshold, the system shall generate a low-stock alert.</w:t>
            </w:r>
          </w:p>
        </w:tc>
      </w:tr>
      <w:tr>
        <w:tc>
          <w:tcPr>
            <w:tcW w:type="dxa" w:w="1200"/>
            <w:tcMar>
              <w:top w:type="dxa" w:w="40"/>
              <w:left w:type="dxa" w:w="80"/>
              <w:bottom w:type="dxa" w:w="40"/>
              <w:right w:type="dxa" w:w="80"/>
            </w:tcMar>
          </w:tcPr>
          <w:p>
            <w:pPr>
              <w:jc w:val="left"/>
            </w:pPr>
            <w:r>
              <w:rPr>
                <w:b/>
                <w:bCs/>
                <w:sz w:val="20"/>
                <w:szCs w:val="20"/>
              </w:rPr>
              <w:t xml:space="preserve">FR-19</w:t>
            </w:r>
          </w:p>
        </w:tc>
        <w:tc>
          <w:tcPr>
            <w:tcW w:type="dxa" w:w="8160"/>
            <w:tcMar>
              <w:top w:type="dxa" w:w="40"/>
              <w:left w:type="dxa" w:w="80"/>
              <w:bottom w:type="dxa" w:w="40"/>
              <w:right w:type="dxa" w:w="80"/>
            </w:tcMar>
          </w:tcPr>
          <w:p>
            <w:pPr>
              <w:jc w:val="left"/>
            </w:pPr>
            <w:r>
              <w:rPr>
                <w:b w:val="false"/>
                <w:bCs w:val="false"/>
                <w:sz w:val="20"/>
                <w:szCs w:val="20"/>
              </w:rPr>
              <w:t xml:space="preserve">Upon successful payment (triggered by FR-15), the system shall automatically deduct ingredient quantities from inventory based on the recipe mappings of all items in the order. This deduction shall be performed as a single atomic database transaction.</w:t>
            </w:r>
          </w:p>
        </w:tc>
      </w:tr>
      <w:tr>
        <w:tc>
          <w:tcPr>
            <w:tcW w:type="dxa" w:w="1200"/>
            <w:tcMar>
              <w:top w:type="dxa" w:w="40"/>
              <w:left w:type="dxa" w:w="80"/>
              <w:bottom w:type="dxa" w:w="40"/>
              <w:right w:type="dxa" w:w="80"/>
            </w:tcMar>
          </w:tcPr>
          <w:p>
            <w:pPr>
              <w:jc w:val="left"/>
            </w:pPr>
            <w:r>
              <w:rPr>
                <w:b/>
                <w:bCs/>
                <w:sz w:val="20"/>
                <w:szCs w:val="20"/>
              </w:rPr>
              <w:t xml:space="preserve">FR-20</w:t>
            </w:r>
          </w:p>
        </w:tc>
        <w:tc>
          <w:tcPr>
            <w:tcW w:type="dxa" w:w="8160"/>
            <w:tcMar>
              <w:top w:type="dxa" w:w="40"/>
              <w:left w:type="dxa" w:w="80"/>
              <w:bottom w:type="dxa" w:w="40"/>
              <w:right w:type="dxa" w:w="80"/>
            </w:tcMar>
          </w:tcPr>
          <w:p>
            <w:pPr>
              <w:jc w:val="left"/>
            </w:pPr>
            <w:r>
              <w:rPr>
                <w:b w:val="false"/>
                <w:bCs w:val="false"/>
                <w:sz w:val="20"/>
                <w:szCs w:val="20"/>
              </w:rPr>
              <w:t xml:space="preserve">The manager dashboard shall display all ingredients currently at or below their low-stock threshold, including ingredient name, current stock, and threshold value.</w:t>
            </w:r>
          </w:p>
        </w:tc>
      </w:tr>
      <w:tr>
        <w:tc>
          <w:tcPr>
            <w:tcW w:type="dxa" w:w="1200"/>
            <w:tcMar>
              <w:top w:type="dxa" w:w="40"/>
              <w:left w:type="dxa" w:w="80"/>
              <w:bottom w:type="dxa" w:w="40"/>
              <w:right w:type="dxa" w:w="80"/>
            </w:tcMar>
          </w:tcPr>
          <w:p>
            <w:pPr>
              <w:jc w:val="left"/>
            </w:pPr>
            <w:r>
              <w:rPr>
                <w:b/>
                <w:bCs/>
                <w:sz w:val="20"/>
                <w:szCs w:val="20"/>
              </w:rPr>
              <w:t xml:space="preserve">FR-21</w:t>
            </w:r>
          </w:p>
        </w:tc>
        <w:tc>
          <w:tcPr>
            <w:tcW w:type="dxa" w:w="8160"/>
            <w:tcMar>
              <w:top w:type="dxa" w:w="40"/>
              <w:left w:type="dxa" w:w="80"/>
              <w:bottom w:type="dxa" w:w="40"/>
              <w:right w:type="dxa" w:w="80"/>
            </w:tcMar>
          </w:tcPr>
          <w:p>
            <w:pPr>
              <w:jc w:val="left"/>
            </w:pPr>
            <w:r>
              <w:rPr>
                <w:b w:val="false"/>
                <w:bCs w:val="false"/>
                <w:sz w:val="20"/>
                <w:szCs w:val="20"/>
              </w:rPr>
              <w:t xml:space="preserve">Manager shall manually adjust inventory stock levels for any ingredient. Each adjustment shall be recorded in an audit log capturing: manager ID, ingredient ID, quantity changed (positive or negative), reason, and timestamp.</w:t>
            </w:r>
          </w:p>
        </w:tc>
      </w:tr>
      <w:tr>
        <w:tc>
          <w:tcPr>
            <w:tcW w:type="dxa" w:w="1200"/>
            <w:tcMar>
              <w:top w:type="dxa" w:w="40"/>
              <w:left w:type="dxa" w:w="80"/>
              <w:bottom w:type="dxa" w:w="40"/>
              <w:right w:type="dxa" w:w="80"/>
            </w:tcMar>
          </w:tcPr>
          <w:p>
            <w:pPr>
              <w:jc w:val="left"/>
            </w:pPr>
            <w:r>
              <w:rPr>
                <w:b/>
                <w:bCs/>
                <w:sz w:val="20"/>
                <w:szCs w:val="20"/>
              </w:rPr>
              <w:t xml:space="preserve">FR-22</w:t>
            </w:r>
          </w:p>
        </w:tc>
        <w:tc>
          <w:tcPr>
            <w:tcW w:type="dxa" w:w="8160"/>
            <w:tcMar>
              <w:top w:type="dxa" w:w="40"/>
              <w:left w:type="dxa" w:w="80"/>
              <w:bottom w:type="dxa" w:w="40"/>
              <w:right w:type="dxa" w:w="80"/>
            </w:tcMar>
          </w:tcPr>
          <w:p>
            <w:pPr>
              <w:jc w:val="left"/>
            </w:pPr>
            <w:r>
              <w:rPr>
                <w:b w:val="false"/>
                <w:bCs w:val="false"/>
                <w:sz w:val="20"/>
                <w:szCs w:val="20"/>
              </w:rPr>
              <w:t xml:space="preserve">The system shall not allow any inventory deduction — automated or manual — to reduce an ingredient's stock below zero. If a deduction would result in negative stock, the system shall halt the operation and notify the responsible party.</w:t>
            </w:r>
          </w:p>
        </w:tc>
      </w:tr>
    </w:tbl>
    <w:p>
      <w:pPr>
        <w:spacing w:after="100"/>
      </w:pPr>
    </w:p>
    <w:p>
      <w:pPr>
        <w:pStyle w:val="Heading2"/>
        <w:spacing w:after="80" w:before="180"/>
      </w:pPr>
      <w:r>
        <w:rPr>
          <w:b/>
          <w:bCs/>
        </w:rPr>
        <w:t xml:space="preserve">3.7 Reporting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D9D9D9" w:color="auto" w:val="clear"/>
            <w:tcMar>
              <w:top w:type="dxa" w:w="40"/>
              <w:left w:type="dxa" w:w="80"/>
              <w:bottom w:type="dxa" w:w="40"/>
              <w:right w:type="dxa" w:w="80"/>
            </w:tcMar>
          </w:tcPr>
          <w:p>
            <w:pPr>
              <w:jc w:val="left"/>
            </w:pPr>
            <w:r>
              <w:rPr>
                <w:b/>
                <w:bCs/>
                <w:sz w:val="20"/>
                <w:szCs w:val="20"/>
              </w:rPr>
              <w:t xml:space="preserve">ID</w:t>
            </w:r>
          </w:p>
        </w:tc>
        <w:tc>
          <w:tcPr>
            <w:tcW w:type="dxa" w:w="8160"/>
            <w:shd w:fill="D9D9D9" w:color="auto" w:val="clear"/>
            <w:tcMar>
              <w:top w:type="dxa" w:w="40"/>
              <w:left w:type="dxa" w:w="80"/>
              <w:bottom w:type="dxa" w:w="40"/>
              <w:right w:type="dxa" w:w="80"/>
            </w:tcMar>
          </w:tcPr>
          <w:p>
            <w:pPr>
              <w:jc w:val="left"/>
            </w:pPr>
            <w:r>
              <w:rPr>
                <w:b/>
                <w:bCs/>
                <w:sz w:val="20"/>
                <w:szCs w:val="20"/>
              </w:rPr>
              <w:t xml:space="preserve">Requirement</w:t>
            </w:r>
          </w:p>
        </w:tc>
      </w:tr>
      <w:tr>
        <w:tc>
          <w:tcPr>
            <w:tcW w:type="dxa" w:w="1200"/>
            <w:tcMar>
              <w:top w:type="dxa" w:w="40"/>
              <w:left w:type="dxa" w:w="80"/>
              <w:bottom w:type="dxa" w:w="40"/>
              <w:right w:type="dxa" w:w="80"/>
            </w:tcMar>
          </w:tcPr>
          <w:p>
            <w:pPr>
              <w:jc w:val="left"/>
            </w:pPr>
            <w:r>
              <w:rPr>
                <w:b/>
                <w:bCs/>
                <w:sz w:val="20"/>
                <w:szCs w:val="20"/>
              </w:rPr>
              <w:t xml:space="preserve">FR-23</w:t>
            </w:r>
          </w:p>
        </w:tc>
        <w:tc>
          <w:tcPr>
            <w:tcW w:type="dxa" w:w="8160"/>
            <w:tcMar>
              <w:top w:type="dxa" w:w="40"/>
              <w:left w:type="dxa" w:w="80"/>
              <w:bottom w:type="dxa" w:w="40"/>
              <w:right w:type="dxa" w:w="80"/>
            </w:tcMar>
          </w:tcPr>
          <w:p>
            <w:pPr>
              <w:jc w:val="left"/>
            </w:pPr>
            <w:r>
              <w:rPr>
                <w:b w:val="false"/>
                <w:bCs w:val="false"/>
                <w:sz w:val="20"/>
                <w:szCs w:val="20"/>
              </w:rPr>
              <w:t xml:space="preserve">The manager shall view a sales summary for a specified date range, including total revenue, number of orders completed, and breakdown by menu category. The date range shall be interpreted as inclusive calendar days in the restaurant's configured timezone. All figures shall be derived from recorded payments rather than recomputed from current menu prices, so that a later price or rate change cannot alter a past report.</w:t>
            </w:r>
          </w:p>
        </w:tc>
      </w:tr>
      <w:tr>
        <w:tc>
          <w:tcPr>
            <w:tcW w:type="dxa" w:w="1200"/>
            <w:tcMar>
              <w:top w:type="dxa" w:w="40"/>
              <w:left w:type="dxa" w:w="80"/>
              <w:bottom w:type="dxa" w:w="40"/>
              <w:right w:type="dxa" w:w="80"/>
            </w:tcMar>
          </w:tcPr>
          <w:p>
            <w:pPr>
              <w:jc w:val="left"/>
            </w:pPr>
            <w:r>
              <w:rPr>
                <w:b/>
                <w:bCs/>
                <w:sz w:val="20"/>
                <w:szCs w:val="20"/>
              </w:rPr>
              <w:t xml:space="preserve">FR-24</w:t>
            </w:r>
          </w:p>
        </w:tc>
        <w:tc>
          <w:tcPr>
            <w:tcW w:type="dxa" w:w="8160"/>
            <w:tcMar>
              <w:top w:type="dxa" w:w="40"/>
              <w:left w:type="dxa" w:w="80"/>
              <w:bottom w:type="dxa" w:w="40"/>
              <w:right w:type="dxa" w:w="80"/>
            </w:tcMar>
          </w:tcPr>
          <w:p>
            <w:pPr>
              <w:jc w:val="left"/>
            </w:pPr>
            <w:r>
              <w:rPr>
                <w:b w:val="false"/>
                <w:bCs w:val="false"/>
                <w:sz w:val="20"/>
                <w:szCs w:val="20"/>
              </w:rPr>
              <w:t xml:space="preserve">The manager shall view the top-selling menu items ranked by quantity sold within a specified date range. The date range is interpreted as in FR-23.</w:t>
            </w:r>
          </w:p>
        </w:tc>
      </w:tr>
    </w:tbl>
    <w:p>
      <w:pPr>
        <w:spacing w:after="120"/>
      </w:pPr>
    </w:p>
    <w:p>
      <w:pPr>
        <w:pStyle w:val="Heading2"/>
        <w:spacing w:after="80" w:before="180"/>
      </w:pPr>
      <w:r>
        <w:rPr>
          <w:b/>
          <w:bCs/>
        </w:rPr>
        <w:t xml:space="preserve">3.8 User Management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D9D9D9" w:color="auto" w:val="clear"/>
            <w:tcMar>
              <w:top w:type="dxa" w:w="40"/>
              <w:left w:type="dxa" w:w="80"/>
              <w:bottom w:type="dxa" w:w="40"/>
              <w:right w:type="dxa" w:w="80"/>
            </w:tcMar>
          </w:tcPr>
          <w:p>
            <w:pPr>
              <w:jc w:val="left"/>
            </w:pPr>
            <w:r>
              <w:rPr>
                <w:b/>
                <w:bCs/>
                <w:sz w:val="20"/>
                <w:szCs w:val="20"/>
              </w:rPr>
              <w:t xml:space="preserve">ID</w:t>
            </w:r>
          </w:p>
        </w:tc>
        <w:tc>
          <w:tcPr>
            <w:tcW w:type="dxa" w:w="8160"/>
            <w:shd w:fill="D9D9D9" w:color="auto" w:val="clear"/>
            <w:tcMar>
              <w:top w:type="dxa" w:w="40"/>
              <w:left w:type="dxa" w:w="80"/>
              <w:bottom w:type="dxa" w:w="40"/>
              <w:right w:type="dxa" w:w="80"/>
            </w:tcMar>
          </w:tcPr>
          <w:p>
            <w:pPr>
              <w:jc w:val="left"/>
            </w:pPr>
            <w:r>
              <w:rPr>
                <w:b/>
                <w:bCs/>
                <w:sz w:val="20"/>
                <w:szCs w:val="20"/>
              </w:rPr>
              <w:t xml:space="preserve">Requirement</w:t>
            </w:r>
          </w:p>
        </w:tc>
      </w:tr>
      <w:tr>
        <w:tc>
          <w:tcPr>
            <w:tcW w:type="dxa" w:w="1200"/>
            <w:tcMar>
              <w:top w:type="dxa" w:w="40"/>
              <w:left w:type="dxa" w:w="80"/>
              <w:bottom w:type="dxa" w:w="40"/>
              <w:right w:type="dxa" w:w="80"/>
            </w:tcMar>
          </w:tcPr>
          <w:p>
            <w:pPr>
              <w:jc w:val="left"/>
            </w:pPr>
            <w:r>
              <w:rPr>
                <w:b/>
                <w:bCs/>
                <w:sz w:val="20"/>
                <w:szCs w:val="20"/>
              </w:rPr>
              <w:t xml:space="preserve">FR-26</w:t>
            </w:r>
          </w:p>
        </w:tc>
        <w:tc>
          <w:tcPr>
            <w:tcW w:type="dxa" w:w="8160"/>
            <w:tcMar>
              <w:top w:type="dxa" w:w="40"/>
              <w:left w:type="dxa" w:w="80"/>
              <w:bottom w:type="dxa" w:w="40"/>
              <w:right w:type="dxa" w:w="80"/>
            </w:tcMar>
          </w:tcPr>
          <w:p>
            <w:pPr>
              <w:jc w:val="left"/>
            </w:pPr>
            <w:r>
              <w:rPr>
                <w:b w:val="false"/>
                <w:bCs w:val="false"/>
                <w:sz w:val="20"/>
                <w:szCs w:val="20"/>
              </w:rPr>
              <w:t xml:space="preserve">Manager shall register a staff account with a username, a display name, and a role, and shall update the display name and role of an existing account. There is no self-registration; an account can be created only by a Manager.</w:t>
            </w:r>
          </w:p>
        </w:tc>
      </w:tr>
      <w:tr>
        <w:tc>
          <w:tcPr>
            <w:tcW w:type="dxa" w:w="1200"/>
            <w:tcMar>
              <w:top w:type="dxa" w:w="40"/>
              <w:left w:type="dxa" w:w="80"/>
              <w:bottom w:type="dxa" w:w="40"/>
              <w:right w:type="dxa" w:w="80"/>
            </w:tcMar>
          </w:tcPr>
          <w:p>
            <w:pPr>
              <w:jc w:val="left"/>
            </w:pPr>
            <w:r>
              <w:rPr>
                <w:b/>
                <w:bCs/>
                <w:sz w:val="20"/>
                <w:szCs w:val="20"/>
              </w:rPr>
              <w:t xml:space="preserve">FR-27</w:t>
            </w:r>
          </w:p>
        </w:tc>
        <w:tc>
          <w:tcPr>
            <w:tcW w:type="dxa" w:w="8160"/>
            <w:tcMar>
              <w:top w:type="dxa" w:w="40"/>
              <w:left w:type="dxa" w:w="80"/>
              <w:bottom w:type="dxa" w:w="40"/>
              <w:right w:type="dxa" w:w="80"/>
            </w:tcMar>
          </w:tcPr>
          <w:p>
            <w:pPr>
              <w:jc w:val="left"/>
            </w:pPr>
            <w:r>
              <w:rPr>
                <w:b w:val="false"/>
                <w:bCs w:val="false"/>
                <w:sz w:val="20"/>
                <w:szCs w:val="20"/>
              </w:rPr>
              <w:t xml:space="preserve">Manager shall reset the password of any staff account. Stored passwords shall never be displayed or recoverable; replacement is the only supported operation.</w:t>
            </w:r>
          </w:p>
        </w:tc>
      </w:tr>
      <w:tr>
        <w:tc>
          <w:tcPr>
            <w:tcW w:type="dxa" w:w="1200"/>
            <w:tcMar>
              <w:top w:type="dxa" w:w="40"/>
              <w:left w:type="dxa" w:w="80"/>
              <w:bottom w:type="dxa" w:w="40"/>
              <w:right w:type="dxa" w:w="80"/>
            </w:tcMar>
          </w:tcPr>
          <w:p>
            <w:pPr>
              <w:jc w:val="left"/>
            </w:pPr>
            <w:r>
              <w:rPr>
                <w:b/>
                <w:bCs/>
                <w:sz w:val="20"/>
                <w:szCs w:val="20"/>
              </w:rPr>
              <w:t xml:space="preserve">FR-28</w:t>
            </w:r>
          </w:p>
        </w:tc>
        <w:tc>
          <w:tcPr>
            <w:tcW w:type="dxa" w:w="8160"/>
            <w:tcMar>
              <w:top w:type="dxa" w:w="40"/>
              <w:left w:type="dxa" w:w="80"/>
              <w:bottom w:type="dxa" w:w="40"/>
              <w:right w:type="dxa" w:w="80"/>
            </w:tcMar>
          </w:tcPr>
          <w:p>
            <w:pPr>
              <w:jc w:val="left"/>
            </w:pPr>
            <w:r>
              <w:rPr>
                <w:b w:val="false"/>
                <w:bCs w:val="false"/>
                <w:sz w:val="20"/>
                <w:szCs w:val="20"/>
              </w:rPr>
              <w:t xml:space="preserve">Manager shall disable and re-enable a staff account. Accounts shall not be deleted, so that the orders, payments, and audit records attributed to them remain intact. Disabling an account, or changing its role, shall take effect on that account's next request rather than when its existing session expires.</w:t>
            </w:r>
          </w:p>
        </w:tc>
      </w:tr>
    </w:tbl>
    <w:p>
      <w:pPr>
        <w:spacing w:after="100"/>
      </w:pPr>
    </w:p>
    <w:p>
      <w:pPr>
        <w:pStyle w:val="Heading1"/>
        <w:spacing w:after="120" w:before="240"/>
      </w:pPr>
      <w:r>
        <w:rPr>
          <w:b/>
          <w:bCs/>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650"/>
        <w:gridCol w:w="6560"/>
      </w:tblGrid>
      <w:tr>
        <w:trPr>
          <w:tblHeader/>
        </w:trPr>
        <w:tc>
          <w:tcPr>
            <w:tcW w:type="dxa" w:w="1150"/>
            <w:shd w:fill="D9D9D9" w:color="auto" w:val="clear"/>
            <w:tcMar>
              <w:top w:type="dxa" w:w="40"/>
              <w:left w:type="dxa" w:w="80"/>
              <w:bottom w:type="dxa" w:w="40"/>
              <w:right w:type="dxa" w:w="80"/>
            </w:tcMar>
          </w:tcPr>
          <w:p>
            <w:pPr>
              <w:jc w:val="left"/>
            </w:pPr>
            <w:r>
              <w:rPr>
                <w:b/>
                <w:bCs/>
                <w:sz w:val="20"/>
                <w:szCs w:val="20"/>
              </w:rPr>
              <w:t xml:space="preserve">ID</w:t>
            </w:r>
          </w:p>
        </w:tc>
        <w:tc>
          <w:tcPr>
            <w:tcW w:type="dxa" w:w="1650"/>
            <w:shd w:fill="D9D9D9" w:color="auto" w:val="clear"/>
            <w:tcMar>
              <w:top w:type="dxa" w:w="40"/>
              <w:left w:type="dxa" w:w="80"/>
              <w:bottom w:type="dxa" w:w="40"/>
              <w:right w:type="dxa" w:w="80"/>
            </w:tcMar>
          </w:tcPr>
          <w:p>
            <w:pPr>
              <w:jc w:val="left"/>
            </w:pPr>
            <w:r>
              <w:rPr>
                <w:b/>
                <w:bCs/>
                <w:sz w:val="20"/>
                <w:szCs w:val="20"/>
              </w:rPr>
              <w:t xml:space="preserve">Category</w:t>
            </w:r>
          </w:p>
        </w:tc>
        <w:tc>
          <w:tcPr>
            <w:tcW w:type="dxa" w:w="6560"/>
            <w:shd w:fill="D9D9D9" w:color="auto" w:val="clear"/>
            <w:tcMar>
              <w:top w:type="dxa" w:w="40"/>
              <w:left w:type="dxa" w:w="80"/>
              <w:bottom w:type="dxa" w:w="40"/>
              <w:right w:type="dxa" w:w="80"/>
            </w:tcMar>
          </w:tcPr>
          <w:p>
            <w:pPr>
              <w:jc w:val="left"/>
            </w:pPr>
            <w:r>
              <w:rPr>
                <w:b/>
                <w:bCs/>
                <w:sz w:val="20"/>
                <w:szCs w:val="20"/>
              </w:rPr>
              <w:t xml:space="preserve">Requirement</w:t>
            </w:r>
          </w:p>
        </w:tc>
      </w:tr>
      <w:tr>
        <w:tc>
          <w:tcPr>
            <w:tcW w:type="dxa" w:w="1150"/>
            <w:tcMar>
              <w:top w:type="dxa" w:w="40"/>
              <w:left w:type="dxa" w:w="80"/>
              <w:bottom w:type="dxa" w:w="40"/>
              <w:right w:type="dxa" w:w="80"/>
            </w:tcMar>
          </w:tcPr>
          <w:p>
            <w:pPr>
              <w:jc w:val="left"/>
            </w:pPr>
            <w:r>
              <w:rPr>
                <w:b/>
                <w:bCs/>
                <w:sz w:val="20"/>
                <w:szCs w:val="20"/>
              </w:rPr>
              <w:t xml:space="preserve">NFR-01</w:t>
            </w:r>
          </w:p>
        </w:tc>
        <w:tc>
          <w:tcPr>
            <w:tcW w:type="dxa" w:w="1650"/>
            <w:tcMar>
              <w:top w:type="dxa" w:w="40"/>
              <w:left w:type="dxa" w:w="80"/>
              <w:bottom w:type="dxa" w:w="40"/>
              <w:right w:type="dxa" w:w="80"/>
            </w:tcMar>
          </w:tcPr>
          <w:p>
            <w:pPr>
              <w:jc w:val="left"/>
            </w:pPr>
            <w:r>
              <w:rPr>
                <w:b w:val="false"/>
                <w:bCs w:val="false"/>
                <w:sz w:val="20"/>
                <w:szCs w:val="20"/>
              </w:rPr>
              <w:t xml:space="preserve">Usability</w:t>
            </w:r>
          </w:p>
        </w:tc>
        <w:tc>
          <w:tcPr>
            <w:tcW w:type="dxa" w:w="6560"/>
            <w:tcMar>
              <w:top w:type="dxa" w:w="40"/>
              <w:left w:type="dxa" w:w="80"/>
              <w:bottom w:type="dxa" w:w="40"/>
              <w:right w:type="dxa" w:w="80"/>
            </w:tcMar>
          </w:tcPr>
          <w:p>
            <w:pPr>
              <w:jc w:val="left"/>
            </w:pPr>
            <w:r>
              <w:rPr>
                <w:b w:val="false"/>
                <w:bCs w:val="false"/>
                <w:sz w:val="20"/>
                <w:szCs w:val="20"/>
              </w:rPr>
              <w:t xml:space="preserve">Each role-based UI must be operable by staff with minimal training. Critical workflows (adding an item, updating kitchen status, processing payment) shall be completable in 3 steps or fewer.</w:t>
            </w:r>
          </w:p>
        </w:tc>
      </w:tr>
      <w:tr>
        <w:tc>
          <w:tcPr>
            <w:tcW w:type="dxa" w:w="1150"/>
            <w:tcMar>
              <w:top w:type="dxa" w:w="40"/>
              <w:left w:type="dxa" w:w="80"/>
              <w:bottom w:type="dxa" w:w="40"/>
              <w:right w:type="dxa" w:w="80"/>
            </w:tcMar>
          </w:tcPr>
          <w:p>
            <w:pPr>
              <w:jc w:val="left"/>
            </w:pPr>
            <w:r>
              <w:rPr>
                <w:b/>
                <w:bCs/>
                <w:sz w:val="20"/>
                <w:szCs w:val="20"/>
              </w:rPr>
              <w:t xml:space="preserve">NFR-02</w:t>
            </w:r>
          </w:p>
        </w:tc>
        <w:tc>
          <w:tcPr>
            <w:tcW w:type="dxa" w:w="1650"/>
            <w:tcMar>
              <w:top w:type="dxa" w:w="40"/>
              <w:left w:type="dxa" w:w="80"/>
              <w:bottom w:type="dxa" w:w="40"/>
              <w:right w:type="dxa" w:w="80"/>
            </w:tcMar>
          </w:tcPr>
          <w:p>
            <w:pPr>
              <w:jc w:val="left"/>
            </w:pPr>
            <w:r>
              <w:rPr>
                <w:b w:val="false"/>
                <w:bCs w:val="false"/>
                <w:sz w:val="20"/>
                <w:szCs w:val="20"/>
              </w:rPr>
              <w:t xml:space="preserve">Performance</w:t>
            </w:r>
          </w:p>
        </w:tc>
        <w:tc>
          <w:tcPr>
            <w:tcW w:type="dxa" w:w="6560"/>
            <w:tcMar>
              <w:top w:type="dxa" w:w="40"/>
              <w:left w:type="dxa" w:w="80"/>
              <w:bottom w:type="dxa" w:w="40"/>
              <w:right w:type="dxa" w:w="80"/>
            </w:tcMar>
          </w:tcPr>
          <w:p>
            <w:pPr>
              <w:jc w:val="left"/>
            </w:pPr>
            <w:r>
              <w:rPr>
                <w:b w:val="false"/>
                <w:bCs w:val="false"/>
                <w:sz w:val="20"/>
                <w:szCs w:val="20"/>
              </w:rPr>
              <w:t xml:space="preserve">The kitchen order queue shall refresh within 3 seconds of an order being confirmed. This applies on a stable local area network. Near-real-time updates via short polling or a push channel (WebSocket / Server-Sent Events) are acceptable implementation strategies for the browser client.</w:t>
            </w:r>
          </w:p>
        </w:tc>
      </w:tr>
      <w:tr>
        <w:tc>
          <w:tcPr>
            <w:tcW w:type="dxa" w:w="1150"/>
            <w:tcMar>
              <w:top w:type="dxa" w:w="40"/>
              <w:left w:type="dxa" w:w="80"/>
              <w:bottom w:type="dxa" w:w="40"/>
              <w:right w:type="dxa" w:w="80"/>
            </w:tcMar>
          </w:tcPr>
          <w:p>
            <w:pPr>
              <w:jc w:val="left"/>
            </w:pPr>
            <w:r>
              <w:rPr>
                <w:b/>
                <w:bCs/>
                <w:sz w:val="20"/>
                <w:szCs w:val="20"/>
              </w:rPr>
              <w:t xml:space="preserve">NFR-03</w:t>
            </w:r>
          </w:p>
        </w:tc>
        <w:tc>
          <w:tcPr>
            <w:tcW w:type="dxa" w:w="1650"/>
            <w:tcMar>
              <w:top w:type="dxa" w:w="40"/>
              <w:left w:type="dxa" w:w="80"/>
              <w:bottom w:type="dxa" w:w="40"/>
              <w:right w:type="dxa" w:w="80"/>
            </w:tcMar>
          </w:tcPr>
          <w:p>
            <w:pPr>
              <w:jc w:val="left"/>
            </w:pPr>
            <w:r>
              <w:rPr>
                <w:b w:val="false"/>
                <w:bCs w:val="false"/>
                <w:sz w:val="20"/>
                <w:szCs w:val="20"/>
              </w:rPr>
              <w:t xml:space="preserve">Security</w:t>
            </w:r>
          </w:p>
        </w:tc>
        <w:tc>
          <w:tcPr>
            <w:tcW w:type="dxa" w:w="6560"/>
            <w:tcMar>
              <w:top w:type="dxa" w:w="40"/>
              <w:left w:type="dxa" w:w="80"/>
              <w:bottom w:type="dxa" w:w="40"/>
              <w:right w:type="dxa" w:w="80"/>
            </w:tcMar>
          </w:tcPr>
          <w:p>
            <w:pPr>
              <w:jc w:val="left"/>
            </w:pPr>
            <w:r>
              <w:rPr>
                <w:b w:val="false"/>
                <w:bCs w:val="false"/>
                <w:sz w:val="20"/>
                <w:szCs w:val="20"/>
              </w:rPr>
              <w:t xml:space="preserve">User passwords shall be stored as salted hashes. Authentication shall use JWT bearer tokens. The backend REST API shall enforce RBAC on every endpoint, rejecting unauthorized requests with an appropriate HTTP error response regardless of client-side controls. Authorization shall be re-evaluated from the stored user record on every request, so that disabling an account or changing its role takes effect on the next request rather than when the existing token expires.</w:t>
            </w:r>
          </w:p>
        </w:tc>
      </w:tr>
      <w:tr>
        <w:tc>
          <w:tcPr>
            <w:tcW w:type="dxa" w:w="1150"/>
            <w:tcMar>
              <w:top w:type="dxa" w:w="40"/>
              <w:left w:type="dxa" w:w="80"/>
              <w:bottom w:type="dxa" w:w="40"/>
              <w:right w:type="dxa" w:w="80"/>
            </w:tcMar>
          </w:tcPr>
          <w:p>
            <w:pPr>
              <w:jc w:val="left"/>
            </w:pPr>
            <w:r>
              <w:rPr>
                <w:b/>
                <w:bCs/>
                <w:sz w:val="20"/>
                <w:szCs w:val="20"/>
              </w:rPr>
              <w:t xml:space="preserve">NFR-04</w:t>
            </w:r>
          </w:p>
        </w:tc>
        <w:tc>
          <w:tcPr>
            <w:tcW w:type="dxa" w:w="1650"/>
            <w:tcMar>
              <w:top w:type="dxa" w:w="40"/>
              <w:left w:type="dxa" w:w="80"/>
              <w:bottom w:type="dxa" w:w="40"/>
              <w:right w:type="dxa" w:w="80"/>
            </w:tcMar>
          </w:tcPr>
          <w:p>
            <w:pPr>
              <w:jc w:val="left"/>
            </w:pPr>
            <w:r>
              <w:rPr>
                <w:b w:val="false"/>
                <w:bCs w:val="false"/>
                <w:sz w:val="20"/>
                <w:szCs w:val="20"/>
              </w:rPr>
              <w:t xml:space="preserve">Reliability</w:t>
            </w:r>
          </w:p>
        </w:tc>
        <w:tc>
          <w:tcPr>
            <w:tcW w:type="dxa" w:w="6560"/>
            <w:tcMar>
              <w:top w:type="dxa" w:w="40"/>
              <w:left w:type="dxa" w:w="80"/>
              <w:bottom w:type="dxa" w:w="40"/>
              <w:right w:type="dxa" w:w="80"/>
            </w:tcMar>
          </w:tcPr>
          <w:p>
            <w:pPr>
              <w:jc w:val="left"/>
            </w:pPr>
            <w:r>
              <w:rPr>
                <w:b w:val="false"/>
                <w:bCs w:val="false"/>
                <w:sz w:val="20"/>
                <w:szCs w:val="20"/>
              </w:rPr>
              <w:t xml:space="preserve">Inventory deductions and payment recording shall be executed within a single database transaction. If any step fails, the entire transaction shall be rolled back to prevent partial updates. Stock levels shall never fall below zero (see FR-22).</w:t>
            </w:r>
          </w:p>
        </w:tc>
      </w:tr>
      <w:tr>
        <w:tc>
          <w:tcPr>
            <w:tcW w:type="dxa" w:w="1150"/>
            <w:tcMar>
              <w:top w:type="dxa" w:w="40"/>
              <w:left w:type="dxa" w:w="80"/>
              <w:bottom w:type="dxa" w:w="40"/>
              <w:right w:type="dxa" w:w="80"/>
            </w:tcMar>
          </w:tcPr>
          <w:p>
            <w:pPr>
              <w:jc w:val="left"/>
            </w:pPr>
            <w:r>
              <w:rPr>
                <w:b/>
                <w:bCs/>
                <w:sz w:val="20"/>
                <w:szCs w:val="20"/>
              </w:rPr>
              <w:t xml:space="preserve">NFR-05</w:t>
            </w:r>
          </w:p>
        </w:tc>
        <w:tc>
          <w:tcPr>
            <w:tcW w:type="dxa" w:w="1650"/>
            <w:tcMar>
              <w:top w:type="dxa" w:w="40"/>
              <w:left w:type="dxa" w:w="80"/>
              <w:bottom w:type="dxa" w:w="40"/>
              <w:right w:type="dxa" w:w="80"/>
            </w:tcMar>
          </w:tcPr>
          <w:p>
            <w:pPr>
              <w:jc w:val="left"/>
            </w:pPr>
            <w:r>
              <w:rPr>
                <w:b w:val="false"/>
                <w:bCs w:val="false"/>
                <w:sz w:val="20"/>
                <w:szCs w:val="20"/>
              </w:rPr>
              <w:t xml:space="preserve">Maintainability</w:t>
            </w:r>
          </w:p>
        </w:tc>
        <w:tc>
          <w:tcPr>
            <w:tcW w:type="dxa" w:w="6560"/>
            <w:tcMar>
              <w:top w:type="dxa" w:w="40"/>
              <w:left w:type="dxa" w:w="80"/>
              <w:bottom w:type="dxa" w:w="40"/>
              <w:right w:type="dxa" w:w="80"/>
            </w:tcMar>
          </w:tcPr>
          <w:p>
            <w:pPr>
              <w:jc w:val="left"/>
            </w:pPr>
            <w:r>
              <w:rPr>
                <w:b w:val="false"/>
                <w:bCs w:val="false"/>
                <w:sz w:val="20"/>
                <w:szCs w:val="20"/>
              </w:rPr>
              <w:t xml:space="preserve">The system shall follow a layered architecture (presentation, service, repository) with clearly separated concerns. Software design patterns shall be applied where appropriate to support modularity and extensibility. Conformance to the layering shall be verified automatically by the build rather than by review alone.</w:t>
            </w:r>
          </w:p>
        </w:tc>
      </w:tr>
      <w:tr>
        <w:tc>
          <w:tcPr>
            <w:tcW w:type="dxa" w:w="1150"/>
            <w:tcMar>
              <w:top w:type="dxa" w:w="40"/>
              <w:left w:type="dxa" w:w="80"/>
              <w:bottom w:type="dxa" w:w="40"/>
              <w:right w:type="dxa" w:w="80"/>
            </w:tcMar>
          </w:tcPr>
          <w:p>
            <w:pPr>
              <w:jc w:val="left"/>
            </w:pPr>
            <w:r>
              <w:rPr>
                <w:b/>
                <w:bCs/>
                <w:sz w:val="20"/>
                <w:szCs w:val="20"/>
              </w:rPr>
              <w:t xml:space="preserve">NFR-06</w:t>
            </w:r>
          </w:p>
        </w:tc>
        <w:tc>
          <w:tcPr>
            <w:tcW w:type="dxa" w:w="1650"/>
            <w:tcMar>
              <w:top w:type="dxa" w:w="40"/>
              <w:left w:type="dxa" w:w="80"/>
              <w:bottom w:type="dxa" w:w="40"/>
              <w:right w:type="dxa" w:w="80"/>
            </w:tcMar>
          </w:tcPr>
          <w:p>
            <w:pPr>
              <w:jc w:val="left"/>
            </w:pPr>
            <w:r>
              <w:rPr>
                <w:b w:val="false"/>
                <w:bCs w:val="false"/>
                <w:sz w:val="20"/>
                <w:szCs w:val="20"/>
              </w:rPr>
              <w:t xml:space="preserve">Auditability</w:t>
            </w:r>
          </w:p>
        </w:tc>
        <w:tc>
          <w:tcPr>
            <w:tcW w:type="dxa" w:w="6560"/>
            <w:tcMar>
              <w:top w:type="dxa" w:w="40"/>
              <w:left w:type="dxa" w:w="80"/>
              <w:bottom w:type="dxa" w:w="40"/>
              <w:right w:type="dxa" w:w="80"/>
            </w:tcMar>
          </w:tcPr>
          <w:p>
            <w:pPr>
              <w:jc w:val="left"/>
            </w:pPr>
            <w:r>
              <w:rPr>
                <w:b w:val="false"/>
                <w:bCs w:val="false"/>
                <w:sz w:val="20"/>
                <w:szCs w:val="20"/>
              </w:rPr>
              <w:t xml:space="preserve">All manual inventory adjustments shall be persisted in an immutable audit log (see FR-21). Audit records shall not be editable or deletable through any user interface or API route, and immutability shall additionally be enforced by the database itself, so that no direct SQL statement can amend or remove a recorded adjustment.</w:t>
            </w:r>
          </w:p>
        </w:tc>
      </w:tr>
      <w:tr>
        <w:tc>
          <w:tcPr>
            <w:tcW w:type="dxa" w:w="1150"/>
            <w:tcMar>
              <w:top w:type="dxa" w:w="40"/>
              <w:left w:type="dxa" w:w="80"/>
              <w:bottom w:type="dxa" w:w="40"/>
              <w:right w:type="dxa" w:w="80"/>
            </w:tcMar>
          </w:tcPr>
          <w:p>
            <w:pPr>
              <w:jc w:val="left"/>
            </w:pPr>
            <w:r>
              <w:rPr>
                <w:b/>
                <w:bCs/>
                <w:sz w:val="20"/>
                <w:szCs w:val="20"/>
              </w:rPr>
              <w:t xml:space="preserve">NFR-07</w:t>
            </w:r>
          </w:p>
        </w:tc>
        <w:tc>
          <w:tcPr>
            <w:tcW w:type="dxa" w:w="1650"/>
            <w:tcMar>
              <w:top w:type="dxa" w:w="40"/>
              <w:left w:type="dxa" w:w="80"/>
              <w:bottom w:type="dxa" w:w="40"/>
              <w:right w:type="dxa" w:w="80"/>
            </w:tcMar>
          </w:tcPr>
          <w:p>
            <w:pPr>
              <w:jc w:val="left"/>
            </w:pPr>
            <w:r>
              <w:rPr>
                <w:b w:val="false"/>
                <w:bCs w:val="false"/>
                <w:sz w:val="20"/>
                <w:szCs w:val="20"/>
              </w:rPr>
              <w:t xml:space="preserve">Concurrency</w:t>
            </w:r>
          </w:p>
        </w:tc>
        <w:tc>
          <w:tcPr>
            <w:tcW w:type="dxa" w:w="6560"/>
            <w:tcMar>
              <w:top w:type="dxa" w:w="40"/>
              <w:left w:type="dxa" w:w="80"/>
              <w:bottom w:type="dxa" w:w="40"/>
              <w:right w:type="dxa" w:w="80"/>
            </w:tcMar>
          </w:tcPr>
          <w:p>
            <w:pPr>
              <w:jc w:val="left"/>
            </w:pPr>
            <w:r>
              <w:rPr>
                <w:b w:val="false"/>
                <w:bCs w:val="false"/>
                <w:sz w:val="20"/>
                <w:szCs w:val="20"/>
              </w:rPr>
              <w:t xml:space="preserve">The system shall handle simultaneous requests from multiple users without data corruption. Concurrent inventory deductions for the same ingredient shall be serialized using database-level locking (e.g., PostgreSQL row-level locks via SELECT ... FOR UPDATE) to ensure consistency.</w:t>
            </w:r>
          </w:p>
        </w:tc>
      </w:tr>
    </w:tbl>
    <w:p>
      <w:pPr>
        <w:spacing w:after="120"/>
      </w:pPr>
    </w:p>
    <w:p>
      <w:pPr>
        <w:pStyle w:val="Heading1"/>
        <w:spacing w:after="120" w:before="240"/>
      </w:pPr>
      <w:r>
        <w:rPr>
          <w:b/>
          <w:bCs/>
        </w:rPr>
        <w:t xml:space="preserve">5. External Interfaces</w:t>
      </w:r>
    </w:p>
    <w:p>
      <w:pPr>
        <w:pStyle w:val="Heading2"/>
        <w:spacing w:after="80" w:before="180"/>
      </w:pPr>
      <w:r>
        <w:rPr>
          <w:b/>
          <w:bCs/>
        </w:rPr>
        <w:t xml:space="preserve">5.1 User Interface</w:t>
      </w:r>
    </w:p>
    <w:p>
      <w:pPr>
        <w:spacing w:after="100"/>
      </w:pPr>
      <w:r>
        <w:t xml:space="preserve">Angular-based single-page web application (SPA), accessed through a web browser, with role-specific dashboards:</w:t>
      </w:r>
    </w:p>
    <w:p>
      <w:pPr>
        <w:pStyle w:val="ListParagraph"/>
        <w:numPr>
          <w:ilvl w:val="0"/>
          <w:numId w:val="1"/>
        </w:numPr>
        <w:spacing w:after="40"/>
      </w:pPr>
      <w:r>
        <w:t xml:space="preserve">Manager Dashboard — inventory alerts, reports, menu and inventory management</w:t>
      </w:r>
    </w:p>
    <w:p>
      <w:pPr>
        <w:pStyle w:val="ListParagraph"/>
        <w:numPr>
          <w:ilvl w:val="0"/>
          <w:numId w:val="1"/>
        </w:numPr>
        <w:spacing w:after="40"/>
      </w:pPr>
      <w:r>
        <w:t xml:space="preserve">Waiter Order Screen — table selection, order creation, item addition, order confirmation</w:t>
      </w:r>
    </w:p>
    <w:p>
      <w:pPr>
        <w:pStyle w:val="ListParagraph"/>
        <w:numPr>
          <w:ilvl w:val="0"/>
          <w:numId w:val="1"/>
        </w:numPr>
        <w:spacing w:after="40"/>
      </w:pPr>
      <w:r>
        <w:t xml:space="preserve">Kitchen Queue Screen — live order queue with status update controls</w:t>
      </w:r>
    </w:p>
    <w:p>
      <w:pPr>
        <w:pStyle w:val="ListParagraph"/>
        <w:numPr>
          <w:ilvl w:val="0"/>
          <w:numId w:val="1"/>
        </w:numPr>
        <w:spacing w:after="40"/>
      </w:pPr>
      <w:r>
        <w:t xml:space="preserve">Cashier Billing Screen — bill details, payment recording, receipt generation</w:t>
      </w:r>
    </w:p>
    <w:p>
      <w:pPr>
        <w:pStyle w:val="Heading2"/>
        <w:spacing w:after="80" w:before="180"/>
      </w:pPr>
      <w:r>
        <w:rPr>
          <w:b/>
          <w:bCs/>
        </w:rPr>
        <w:t xml:space="preserve">5.2 APIs</w:t>
      </w:r>
    </w:p>
    <w:p>
      <w:pPr>
        <w:spacing w:after="100"/>
      </w:pPr>
      <w:r>
        <w:t xml:space="preserve">RESTful APIs built using Spring Boot. All communication between the Angular client and the server uses JSON over HTTP. Authentication is performed with JWT bearer tokens, and Cross-Origin Resource Sharing (CORS) is configured to allow the browser-based client. Every API endpoint enforces role-based access control server-side.</w:t>
      </w:r>
    </w:p>
    <w:p>
      <w:pPr>
        <w:pStyle w:val="Heading2"/>
        <w:spacing w:after="80" w:before="180"/>
      </w:pPr>
      <w:r>
        <w:rPr>
          <w:b/>
          <w:bCs/>
        </w:rPr>
        <w:t xml:space="preserve">5.3 Hardware Interfaces</w:t>
      </w:r>
    </w:p>
    <w:p>
      <w:pPr>
        <w:pStyle w:val="ListParagraph"/>
        <w:numPr>
          <w:ilvl w:val="0"/>
          <w:numId w:val="1"/>
        </w:numPr>
        <w:spacing w:after="40"/>
      </w:pPr>
      <w:r>
        <w:t xml:space="preserve">Any device with a modern web browser (desktop or laptop)</w:t>
      </w:r>
    </w:p>
    <w:p>
      <w:pPr>
        <w:pStyle w:val="ListParagraph"/>
        <w:numPr>
          <w:ilvl w:val="0"/>
          <w:numId w:val="1"/>
        </w:numPr>
        <w:spacing w:after="40"/>
      </w:pPr>
      <w:r>
        <w:t xml:space="preserve">Optional: Receipt printer for physical invoice output</w:t>
      </w:r>
    </w:p>
    <w:p>
      <w:pPr>
        <w:pStyle w:val="Heading2"/>
        <w:spacing w:after="80" w:before="180"/>
      </w:pPr>
      <w:r>
        <w:rPr>
          <w:b/>
          <w:bCs/>
        </w:rPr>
        <w:t xml:space="preserve">5.4 Database</w:t>
      </w:r>
    </w:p>
    <w:p>
      <w:pPr>
        <w:pStyle w:val="ListParagraph"/>
        <w:numPr>
          <w:ilvl w:val="0"/>
          <w:numId w:val="1"/>
        </w:numPr>
        <w:spacing w:after="40"/>
      </w:pPr>
      <w:r>
        <w:t xml:space="preserve">PostgreSQL relational database</w:t>
      </w:r>
    </w:p>
    <w:p>
      <w:pPr>
        <w:pStyle w:val="ListParagraph"/>
        <w:numPr>
          <w:ilvl w:val="0"/>
          <w:numId w:val="1"/>
        </w:numPr>
        <w:spacing w:after="40"/>
      </w:pPr>
      <w:r>
        <w:t xml:space="preserve">Structured schema with defined relationships across Orders, Items, Inventory, Recipes, and Audit tables</w:t>
      </w:r>
    </w:p>
    <w:p>
      <w:pPr>
        <w:pStyle w:val="ListParagraph"/>
        <w:numPr>
          <w:ilvl w:val="0"/>
          <w:numId w:val="1"/>
        </w:numPr>
        <w:spacing w:after="40"/>
      </w:pPr>
      <w:r>
        <w:t xml:space="preserve">Database migrations managed with Flyway, versioned in the repository and applied automatically at startup; the ORM validates the schema against the migrations and never modifies it</w:t>
      </w:r>
    </w:p>
    <w:p>
      <w:pPr>
        <w:pStyle w:val="ListParagraph"/>
        <w:numPr>
          <w:ilvl w:val="0"/>
          <w:numId w:val="1"/>
        </w:numPr>
        <w:spacing w:after="40"/>
      </w:pPr>
      <w:r>
        <w:t xml:space="preserve">A CHECK constraint enforces non-negative ingredient stock at the database level (see FR-22), and row-level locking (SELECT ... FOR UPDATE) serializes concurrent inventory deductions (see NFR-07)</w:t>
      </w:r>
    </w:p>
    <w:p>
      <w:pPr>
        <w:pStyle w:val="Heading1"/>
        <w:spacing w:after="120" w:before="240"/>
      </w:pPr>
      <w:r>
        <w:rPr>
          <w:b/>
          <w:bCs/>
        </w:rPr>
        <w:t xml:space="preserve">6. Constraints &amp; Assumptions</w:t>
      </w:r>
    </w:p>
    <w:p>
      <w:pPr>
        <w:pStyle w:val="ListParagraph"/>
        <w:numPr>
          <w:ilvl w:val="0"/>
          <w:numId w:val="1"/>
        </w:numPr>
        <w:spacing w:after="40"/>
      </w:pPr>
      <w:r>
        <w:t xml:space="preserve">System is limited to dine-in functionality only</w:t>
      </w:r>
    </w:p>
    <w:p>
      <w:pPr>
        <w:pStyle w:val="ListParagraph"/>
        <w:numPr>
          <w:ilvl w:val="0"/>
          <w:numId w:val="1"/>
        </w:numPr>
        <w:spacing w:after="40"/>
      </w:pPr>
      <w:r>
        <w:t xml:space="preserve">Waiters may add or remove items from an order only while it is in PENDING status (before confirmation). No modification is permitted after the order is sent to the kitchen</w:t>
      </w:r>
    </w:p>
    <w:p>
      <w:pPr>
        <w:pStyle w:val="ListParagraph"/>
        <w:numPr>
          <w:ilvl w:val="0"/>
          <w:numId w:val="1"/>
        </w:numPr>
        <w:spacing w:after="40"/>
      </w:pPr>
      <w:r>
        <w:t xml:space="preserve">No refund, cancellation, or modification is permitted after payment has been processed</w:t>
      </w:r>
    </w:p>
    <w:p>
      <w:pPr>
        <w:pStyle w:val="ListParagraph"/>
        <w:numPr>
          <w:ilvl w:val="0"/>
          <w:numId w:val="1"/>
        </w:numPr>
        <w:spacing w:after="40"/>
      </w:pPr>
      <w:r>
        <w:t xml:space="preserve">Inventory deductions occur automatically upon successful payment as a single atomic transaction</w:t>
      </w:r>
    </w:p>
    <w:p>
      <w:pPr>
        <w:pStyle w:val="ListParagraph"/>
        <w:numPr>
          <w:ilvl w:val="0"/>
          <w:numId w:val="1"/>
        </w:numPr>
        <w:spacing w:after="40"/>
      </w:pPr>
      <w:r>
        <w:t xml:space="preserve">Requires a stable local or networked database connection for all operations</w:t>
      </w:r>
    </w:p>
    <w:p>
      <w:pPr>
        <w:pStyle w:val="ListParagraph"/>
        <w:numPr>
          <w:ilvl w:val="0"/>
          <w:numId w:val="1"/>
        </w:numPr>
        <w:spacing w:after="40"/>
      </w:pPr>
      <w:r>
        <w:t xml:space="preserve">Uses a shared development database with migration version control</w:t>
      </w:r>
    </w:p>
    <w:p>
      <w:pPr>
        <w:pStyle w:val="ListParagraph"/>
        <w:numPr>
          <w:ilvl w:val="0"/>
          <w:numId w:val="1"/>
        </w:numPr>
        <w:spacing w:after="40"/>
      </w:pPr>
      <w:r>
        <w:t xml:space="preserve">All users must be pre-registered by a Manager (FR-26); self-registration is not supported</w:t>
      </w:r>
    </w:p>
    <w:p>
      <w:r>
        <w:br w:type="page"/>
      </w:r>
    </w:p>
    <w:p>
      <w:pPr>
        <w:pStyle w:val="Heading1"/>
        <w:spacing w:after="120" w:before="240"/>
      </w:pPr>
      <w:r>
        <w:rPr>
          <w:b/>
          <w:bCs/>
        </w:rPr>
        <w:t xml:space="preserve">7. Appendices</w:t>
      </w:r>
    </w:p>
    <w:p>
      <w:pPr>
        <w:pStyle w:val="Heading2"/>
        <w:spacing w:after="80" w:before="180"/>
      </w:pPr>
      <w:r>
        <w:rPr>
          <w:b/>
          <w:bCs/>
        </w:rPr>
        <w:t xml:space="preserve">7.1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D9D9" w:color="auto" w:val="clear"/>
            <w:tcMar>
              <w:top w:type="dxa" w:w="40"/>
              <w:left w:type="dxa" w:w="80"/>
              <w:bottom w:type="dxa" w:w="40"/>
              <w:right w:type="dxa" w:w="80"/>
            </w:tcMar>
          </w:tcPr>
          <w:p>
            <w:pPr>
              <w:jc w:val="left"/>
            </w:pPr>
            <w:r>
              <w:rPr>
                <w:b/>
                <w:bCs/>
                <w:sz w:val="20"/>
                <w:szCs w:val="20"/>
              </w:rPr>
              <w:t xml:space="preserve">Term</w:t>
            </w:r>
          </w:p>
        </w:tc>
        <w:tc>
          <w:tcPr>
            <w:tcW w:type="dxa" w:w="7160"/>
            <w:shd w:fill="D9D9D9" w:color="auto" w:val="clear"/>
            <w:tcMar>
              <w:top w:type="dxa" w:w="40"/>
              <w:left w:type="dxa" w:w="80"/>
              <w:bottom w:type="dxa" w:w="40"/>
              <w:right w:type="dxa" w:w="80"/>
            </w:tcMar>
          </w:tcPr>
          <w:p>
            <w:pPr>
              <w:jc w:val="left"/>
            </w:pPr>
            <w:r>
              <w:rPr>
                <w:b/>
                <w:bCs/>
                <w:sz w:val="20"/>
                <w:szCs w:val="20"/>
              </w:rPr>
              <w:t xml:space="preserve">Definition</w:t>
            </w:r>
          </w:p>
        </w:tc>
      </w:tr>
      <w:tr>
        <w:tc>
          <w:tcPr>
            <w:tcW w:type="dxa" w:w="2200"/>
            <w:tcMar>
              <w:top w:type="dxa" w:w="40"/>
              <w:left w:type="dxa" w:w="80"/>
              <w:bottom w:type="dxa" w:w="40"/>
              <w:right w:type="dxa" w:w="80"/>
            </w:tcMar>
          </w:tcPr>
          <w:p>
            <w:pPr>
              <w:jc w:val="left"/>
            </w:pPr>
            <w:r>
              <w:rPr>
                <w:b/>
                <w:bCs/>
                <w:sz w:val="20"/>
                <w:szCs w:val="20"/>
              </w:rPr>
              <w:t xml:space="preserve">Order</w:t>
            </w:r>
          </w:p>
        </w:tc>
        <w:tc>
          <w:tcPr>
            <w:tcW w:type="dxa" w:w="7160"/>
            <w:tcMar>
              <w:top w:type="dxa" w:w="40"/>
              <w:left w:type="dxa" w:w="80"/>
              <w:bottom w:type="dxa" w:w="40"/>
              <w:right w:type="dxa" w:w="80"/>
            </w:tcMar>
          </w:tcPr>
          <w:p>
            <w:pPr>
              <w:jc w:val="left"/>
            </w:pPr>
            <w:r>
              <w:rPr>
                <w:b w:val="false"/>
                <w:bCs w:val="false"/>
                <w:sz w:val="20"/>
                <w:szCs w:val="20"/>
              </w:rPr>
              <w:t xml:space="preserve">A collection of one or more menu items requested by a specific table, associated with a single waiter.</w:t>
            </w:r>
          </w:p>
        </w:tc>
      </w:tr>
      <w:tr>
        <w:tc>
          <w:tcPr>
            <w:tcW w:type="dxa" w:w="2200"/>
            <w:tcMar>
              <w:top w:type="dxa" w:w="40"/>
              <w:left w:type="dxa" w:w="80"/>
              <w:bottom w:type="dxa" w:w="40"/>
              <w:right w:type="dxa" w:w="80"/>
            </w:tcMar>
          </w:tcPr>
          <w:p>
            <w:pPr>
              <w:jc w:val="left"/>
            </w:pPr>
            <w:r>
              <w:rPr>
                <w:b/>
                <w:bCs/>
                <w:sz w:val="20"/>
                <w:szCs w:val="20"/>
              </w:rPr>
              <w:t xml:space="preserve">OrderItem</w:t>
            </w:r>
          </w:p>
        </w:tc>
        <w:tc>
          <w:tcPr>
            <w:tcW w:type="dxa" w:w="7160"/>
            <w:tcMar>
              <w:top w:type="dxa" w:w="40"/>
              <w:left w:type="dxa" w:w="80"/>
              <w:bottom w:type="dxa" w:w="40"/>
              <w:right w:type="dxa" w:w="80"/>
            </w:tcMar>
          </w:tcPr>
          <w:p>
            <w:pPr>
              <w:jc w:val="left"/>
            </w:pPr>
            <w:r>
              <w:rPr>
                <w:b w:val="false"/>
                <w:bCs w:val="false"/>
                <w:sz w:val="20"/>
                <w:szCs w:val="20"/>
              </w:rPr>
              <w:t xml:space="preserve">An individual menu item line within an Order, including quantity, unit price, and optional notes.</w:t>
            </w:r>
          </w:p>
        </w:tc>
      </w:tr>
      <w:tr>
        <w:tc>
          <w:tcPr>
            <w:tcW w:type="dxa" w:w="2200"/>
            <w:tcMar>
              <w:top w:type="dxa" w:w="40"/>
              <w:left w:type="dxa" w:w="80"/>
              <w:bottom w:type="dxa" w:w="40"/>
              <w:right w:type="dxa" w:w="80"/>
            </w:tcMar>
          </w:tcPr>
          <w:p>
            <w:pPr>
              <w:jc w:val="left"/>
            </w:pPr>
            <w:r>
              <w:rPr>
                <w:b/>
                <w:bCs/>
                <w:sz w:val="20"/>
                <w:szCs w:val="20"/>
              </w:rPr>
              <w:t xml:space="preserve">OrderStatus</w:t>
            </w:r>
          </w:p>
        </w:tc>
        <w:tc>
          <w:tcPr>
            <w:tcW w:type="dxa" w:w="7160"/>
            <w:tcMar>
              <w:top w:type="dxa" w:w="40"/>
              <w:left w:type="dxa" w:w="80"/>
              <w:bottom w:type="dxa" w:w="40"/>
              <w:right w:type="dxa" w:w="80"/>
            </w:tcMar>
          </w:tcPr>
          <w:p>
            <w:pPr>
              <w:jc w:val="left"/>
            </w:pPr>
            <w:r>
              <w:rPr>
                <w:b w:val="false"/>
                <w:bCs w:val="false"/>
                <w:sz w:val="20"/>
                <w:szCs w:val="20"/>
              </w:rPr>
              <w:t xml:space="preserve">The lifecycle state of an Order. Valid states: PENDING → CONFIRMED → PREPARING → READY → SERVED → PAID.</w:t>
            </w:r>
          </w:p>
        </w:tc>
      </w:tr>
      <w:tr>
        <w:tc>
          <w:tcPr>
            <w:tcW w:type="dxa" w:w="2200"/>
            <w:tcMar>
              <w:top w:type="dxa" w:w="40"/>
              <w:left w:type="dxa" w:w="80"/>
              <w:bottom w:type="dxa" w:w="40"/>
              <w:right w:type="dxa" w:w="80"/>
            </w:tcMar>
          </w:tcPr>
          <w:p>
            <w:pPr>
              <w:jc w:val="left"/>
            </w:pPr>
            <w:r>
              <w:rPr>
                <w:b/>
                <w:bCs/>
                <w:sz w:val="20"/>
                <w:szCs w:val="20"/>
              </w:rPr>
              <w:t xml:space="preserve">Bill</w:t>
            </w:r>
          </w:p>
        </w:tc>
        <w:tc>
          <w:tcPr>
            <w:tcW w:type="dxa" w:w="7160"/>
            <w:tcMar>
              <w:top w:type="dxa" w:w="40"/>
              <w:left w:type="dxa" w:w="80"/>
              <w:bottom w:type="dxa" w:w="40"/>
              <w:right w:type="dxa" w:w="80"/>
            </w:tcMar>
          </w:tcPr>
          <w:p>
            <w:pPr>
              <w:jc w:val="left"/>
            </w:pPr>
            <w:r>
              <w:rPr>
                <w:b w:val="false"/>
                <w:bCs w:val="false"/>
                <w:sz w:val="20"/>
                <w:szCs w:val="20"/>
              </w:rPr>
              <w:t xml:space="preserve">A financial document generated from a SERVED Order, containing the itemized breakdown, subtotal, tax, service charge, and grand total.</w:t>
            </w:r>
          </w:p>
        </w:tc>
      </w:tr>
      <w:tr>
        <w:tc>
          <w:tcPr>
            <w:tcW w:type="dxa" w:w="2200"/>
            <w:tcMar>
              <w:top w:type="dxa" w:w="40"/>
              <w:left w:type="dxa" w:w="80"/>
              <w:bottom w:type="dxa" w:w="40"/>
              <w:right w:type="dxa" w:w="80"/>
            </w:tcMar>
          </w:tcPr>
          <w:p>
            <w:pPr>
              <w:jc w:val="left"/>
            </w:pPr>
            <w:r>
              <w:rPr>
                <w:b/>
                <w:bCs/>
                <w:sz w:val="20"/>
                <w:szCs w:val="20"/>
              </w:rPr>
              <w:t xml:space="preserve">Payment</w:t>
            </w:r>
          </w:p>
        </w:tc>
        <w:tc>
          <w:tcPr>
            <w:tcW w:type="dxa" w:w="7160"/>
            <w:tcMar>
              <w:top w:type="dxa" w:w="40"/>
              <w:left w:type="dxa" w:w="80"/>
              <w:bottom w:type="dxa" w:w="40"/>
              <w:right w:type="dxa" w:w="80"/>
            </w:tcMar>
          </w:tcPr>
          <w:p>
            <w:pPr>
              <w:jc w:val="left"/>
            </w:pPr>
            <w:r>
              <w:rPr>
                <w:b w:val="false"/>
                <w:bCs w:val="false"/>
                <w:sz w:val="20"/>
                <w:szCs w:val="20"/>
              </w:rPr>
              <w:t xml:space="preserve">A record of a completed financial transaction against a Bill, capturing the payment method and timestamp. Triggers inventory deduction.</w:t>
            </w:r>
          </w:p>
        </w:tc>
      </w:tr>
      <w:tr>
        <w:tc>
          <w:tcPr>
            <w:tcW w:type="dxa" w:w="2200"/>
            <w:tcMar>
              <w:top w:type="dxa" w:w="40"/>
              <w:left w:type="dxa" w:w="80"/>
              <w:bottom w:type="dxa" w:w="40"/>
              <w:right w:type="dxa" w:w="80"/>
            </w:tcMar>
          </w:tcPr>
          <w:p>
            <w:pPr>
              <w:jc w:val="left"/>
            </w:pPr>
            <w:r>
              <w:rPr>
                <w:b/>
                <w:bCs/>
                <w:sz w:val="20"/>
                <w:szCs w:val="20"/>
              </w:rPr>
              <w:t xml:space="preserve">PaymentMethod</w:t>
            </w:r>
          </w:p>
        </w:tc>
        <w:tc>
          <w:tcPr>
            <w:tcW w:type="dxa" w:w="7160"/>
            <w:tcMar>
              <w:top w:type="dxa" w:w="40"/>
              <w:left w:type="dxa" w:w="80"/>
              <w:bottom w:type="dxa" w:w="40"/>
              <w:right w:type="dxa" w:w="80"/>
            </w:tcMar>
          </w:tcPr>
          <w:p>
            <w:pPr>
              <w:jc w:val="left"/>
            </w:pPr>
            <w:r>
              <w:rPr>
                <w:b w:val="false"/>
                <w:bCs w:val="false"/>
                <w:sz w:val="20"/>
                <w:szCs w:val="20"/>
              </w:rPr>
              <w:t xml:space="preserve">The means by which a bill was settled. Supported values: CASH, CARD, MOBILE.</w:t>
            </w:r>
          </w:p>
        </w:tc>
      </w:tr>
      <w:tr>
        <w:tc>
          <w:tcPr>
            <w:tcW w:type="dxa" w:w="2200"/>
            <w:tcMar>
              <w:top w:type="dxa" w:w="40"/>
              <w:left w:type="dxa" w:w="80"/>
              <w:bottom w:type="dxa" w:w="40"/>
              <w:right w:type="dxa" w:w="80"/>
            </w:tcMar>
          </w:tcPr>
          <w:p>
            <w:pPr>
              <w:jc w:val="left"/>
            </w:pPr>
            <w:r>
              <w:rPr>
                <w:b/>
                <w:bCs/>
                <w:sz w:val="20"/>
                <w:szCs w:val="20"/>
              </w:rPr>
              <w:t xml:space="preserve">Ingredient</w:t>
            </w:r>
          </w:p>
        </w:tc>
        <w:tc>
          <w:tcPr>
            <w:tcW w:type="dxa" w:w="7160"/>
            <w:tcMar>
              <w:top w:type="dxa" w:w="40"/>
              <w:left w:type="dxa" w:w="80"/>
              <w:bottom w:type="dxa" w:w="40"/>
              <w:right w:type="dxa" w:w="80"/>
            </w:tcMar>
          </w:tcPr>
          <w:p>
            <w:pPr>
              <w:jc w:val="left"/>
            </w:pPr>
            <w:r>
              <w:rPr>
                <w:b w:val="false"/>
                <w:bCs w:val="false"/>
                <w:sz w:val="20"/>
                <w:szCs w:val="20"/>
              </w:rPr>
              <w:t xml:space="preserve">A raw material tracked in inventory, used in one or more recipes. Tracked by stock quantity, unit, and low-stock threshold.</w:t>
            </w:r>
          </w:p>
        </w:tc>
      </w:tr>
      <w:tr>
        <w:tc>
          <w:tcPr>
            <w:tcW w:type="dxa" w:w="2200"/>
            <w:tcMar>
              <w:top w:type="dxa" w:w="40"/>
              <w:left w:type="dxa" w:w="80"/>
              <w:bottom w:type="dxa" w:w="40"/>
              <w:right w:type="dxa" w:w="80"/>
            </w:tcMar>
          </w:tcPr>
          <w:p>
            <w:pPr>
              <w:jc w:val="left"/>
            </w:pPr>
            <w:r>
              <w:rPr>
                <w:b/>
                <w:bCs/>
                <w:sz w:val="20"/>
                <w:szCs w:val="20"/>
              </w:rPr>
              <w:t xml:space="preserve">RecipeItem</w:t>
            </w:r>
          </w:p>
        </w:tc>
        <w:tc>
          <w:tcPr>
            <w:tcW w:type="dxa" w:w="7160"/>
            <w:tcMar>
              <w:top w:type="dxa" w:w="40"/>
              <w:left w:type="dxa" w:w="80"/>
              <w:bottom w:type="dxa" w:w="40"/>
              <w:right w:type="dxa" w:w="80"/>
            </w:tcMar>
          </w:tcPr>
          <w:p>
            <w:pPr>
              <w:jc w:val="left"/>
            </w:pPr>
            <w:r>
              <w:rPr>
                <w:b w:val="false"/>
                <w:bCs w:val="false"/>
                <w:sz w:val="20"/>
                <w:szCs w:val="20"/>
              </w:rPr>
              <w:t xml:space="preserve">A mapping between a MenuItem and an Ingredient, specifying the quantity of that ingredient required per unit of the menu item.</w:t>
            </w:r>
          </w:p>
        </w:tc>
      </w:tr>
      <w:tr>
        <w:tc>
          <w:tcPr>
            <w:tcW w:type="dxa" w:w="2200"/>
            <w:tcMar>
              <w:top w:type="dxa" w:w="40"/>
              <w:left w:type="dxa" w:w="80"/>
              <w:bottom w:type="dxa" w:w="40"/>
              <w:right w:type="dxa" w:w="80"/>
            </w:tcMar>
          </w:tcPr>
          <w:p>
            <w:pPr>
              <w:jc w:val="left"/>
            </w:pPr>
            <w:r>
              <w:rPr>
                <w:b/>
                <w:bCs/>
                <w:sz w:val="20"/>
                <w:szCs w:val="20"/>
              </w:rPr>
              <w:t xml:space="preserve">InventoryAdjustment</w:t>
            </w:r>
          </w:p>
        </w:tc>
        <w:tc>
          <w:tcPr>
            <w:tcW w:type="dxa" w:w="7160"/>
            <w:tcMar>
              <w:top w:type="dxa" w:w="40"/>
              <w:left w:type="dxa" w:w="80"/>
              <w:bottom w:type="dxa" w:w="40"/>
              <w:right w:type="dxa" w:w="80"/>
            </w:tcMar>
          </w:tcPr>
          <w:p>
            <w:pPr>
              <w:jc w:val="left"/>
            </w:pPr>
            <w:r>
              <w:rPr>
                <w:b w:val="false"/>
                <w:bCs w:val="false"/>
                <w:sz w:val="20"/>
                <w:szCs w:val="20"/>
              </w:rPr>
              <w:t xml:space="preserve">A manual stock-level change made by a Manager, recorded in the audit log with reason and timestamp.</w:t>
            </w:r>
          </w:p>
        </w:tc>
      </w:tr>
      <w:tr>
        <w:tc>
          <w:tcPr>
            <w:tcW w:type="dxa" w:w="2200"/>
            <w:tcMar>
              <w:top w:type="dxa" w:w="40"/>
              <w:left w:type="dxa" w:w="80"/>
              <w:bottom w:type="dxa" w:w="40"/>
              <w:right w:type="dxa" w:w="80"/>
            </w:tcMar>
          </w:tcPr>
          <w:p>
            <w:pPr>
              <w:jc w:val="left"/>
            </w:pPr>
            <w:r>
              <w:rPr>
                <w:b/>
                <w:bCs/>
                <w:sz w:val="20"/>
                <w:szCs w:val="20"/>
              </w:rPr>
              <w:t xml:space="preserve">TableStatus</w:t>
            </w:r>
          </w:p>
        </w:tc>
        <w:tc>
          <w:tcPr>
            <w:tcW w:type="dxa" w:w="7160"/>
            <w:tcMar>
              <w:top w:type="dxa" w:w="40"/>
              <w:left w:type="dxa" w:w="80"/>
              <w:bottom w:type="dxa" w:w="40"/>
              <w:right w:type="dxa" w:w="80"/>
            </w:tcMar>
          </w:tcPr>
          <w:p>
            <w:pPr>
              <w:jc w:val="left"/>
            </w:pPr>
            <w:r>
              <w:rPr>
                <w:b w:val="false"/>
                <w:bCs w:val="false"/>
                <w:sz w:val="20"/>
                <w:szCs w:val="20"/>
              </w:rPr>
              <w:t xml:space="preserve">The occupancy state of a RestaurantTable. Valid states: AVAILABLE, OCCUPIED, NEEDS_SERVICE.</w:t>
            </w:r>
          </w:p>
        </w:tc>
      </w:tr>
      <w:tr>
        <w:tc>
          <w:tcPr>
            <w:tcW w:type="dxa" w:w="2200"/>
            <w:tcMar>
              <w:top w:type="dxa" w:w="40"/>
              <w:left w:type="dxa" w:w="80"/>
              <w:bottom w:type="dxa" w:w="40"/>
              <w:right w:type="dxa" w:w="80"/>
            </w:tcMar>
          </w:tcPr>
          <w:p>
            <w:pPr>
              <w:jc w:val="left"/>
            </w:pPr>
            <w:r>
              <w:rPr>
                <w:b/>
                <w:bCs/>
                <w:sz w:val="20"/>
                <w:szCs w:val="20"/>
              </w:rPr>
              <w:t xml:space="preserve">LowStockAlert</w:t>
            </w:r>
          </w:p>
        </w:tc>
        <w:tc>
          <w:tcPr>
            <w:tcW w:type="dxa" w:w="7160"/>
            <w:tcMar>
              <w:top w:type="dxa" w:w="40"/>
              <w:left w:type="dxa" w:w="80"/>
              <w:bottom w:type="dxa" w:w="40"/>
              <w:right w:type="dxa" w:w="80"/>
            </w:tcMar>
          </w:tcPr>
          <w:p>
            <w:pPr>
              <w:jc w:val="left"/>
            </w:pPr>
            <w:r>
              <w:rPr>
                <w:b w:val="false"/>
                <w:bCs w:val="false"/>
                <w:sz w:val="20"/>
                <w:szCs w:val="20"/>
              </w:rPr>
              <w:t xml:space="preserve">A system-generated notification triggered when an ingredient's current stock falls at or below its configured threshold.</w:t>
            </w:r>
          </w:p>
        </w:tc>
      </w:tr>
      <w:tr>
        <w:tc>
          <w:tcPr>
            <w:tcW w:type="dxa" w:w="2200"/>
            <w:tcMar>
              <w:top w:type="dxa" w:w="40"/>
              <w:left w:type="dxa" w:w="80"/>
              <w:bottom w:type="dxa" w:w="40"/>
              <w:right w:type="dxa" w:w="80"/>
            </w:tcMar>
          </w:tcPr>
          <w:p>
            <w:pPr>
              <w:jc w:val="left"/>
            </w:pPr>
            <w:r>
              <w:rPr>
                <w:b/>
                <w:bCs/>
                <w:sz w:val="20"/>
                <w:szCs w:val="20"/>
              </w:rPr>
              <w:t xml:space="preserve">RBAC</w:t>
            </w:r>
          </w:p>
        </w:tc>
        <w:tc>
          <w:tcPr>
            <w:tcW w:type="dxa" w:w="7160"/>
            <w:tcMar>
              <w:top w:type="dxa" w:w="40"/>
              <w:left w:type="dxa" w:w="80"/>
              <w:bottom w:type="dxa" w:w="40"/>
              <w:right w:type="dxa" w:w="80"/>
            </w:tcMar>
          </w:tcPr>
          <w:p>
            <w:pPr>
              <w:jc w:val="left"/>
            </w:pPr>
            <w:r>
              <w:rPr>
                <w:b w:val="false"/>
                <w:bCs w:val="false"/>
                <w:sz w:val="20"/>
                <w:szCs w:val="20"/>
              </w:rPr>
              <w:t xml:space="preserve">Role-Based Access Control. A security model where system permissions are granted based on the user's assigned role.</w:t>
            </w:r>
          </w:p>
        </w:tc>
      </w:tr>
      <w:tr>
        <w:tc>
          <w:tcPr>
            <w:tcW w:type="dxa" w:w="2200"/>
            <w:tcMar>
              <w:top w:type="dxa" w:w="40"/>
              <w:left w:type="dxa" w:w="80"/>
              <w:bottom w:type="dxa" w:w="40"/>
              <w:right w:type="dxa" w:w="80"/>
            </w:tcMar>
          </w:tcPr>
          <w:p>
            <w:pPr>
              <w:jc w:val="left"/>
            </w:pPr>
            <w:r>
              <w:rPr>
                <w:b/>
                <w:bCs/>
                <w:sz w:val="20"/>
                <w:szCs w:val="20"/>
              </w:rPr>
              <w:t xml:space="preserve">Audit Log</w:t>
            </w:r>
          </w:p>
        </w:tc>
        <w:tc>
          <w:tcPr>
            <w:tcW w:type="dxa" w:w="7160"/>
            <w:tcMar>
              <w:top w:type="dxa" w:w="40"/>
              <w:left w:type="dxa" w:w="80"/>
              <w:bottom w:type="dxa" w:w="40"/>
              <w:right w:type="dxa" w:w="80"/>
            </w:tcMar>
          </w:tcPr>
          <w:p>
            <w:pPr>
              <w:jc w:val="left"/>
            </w:pPr>
            <w:r>
              <w:rPr>
                <w:b w:val="false"/>
                <w:bCs w:val="false"/>
                <w:sz w:val="20"/>
                <w:szCs w:val="20"/>
              </w:rPr>
              <w:t xml:space="preserve">An immutable record of all manual inventory adjustments, capturing who made the change, what changed, by how much, why, and when.</w:t>
            </w:r>
          </w:p>
        </w:tc>
      </w:tr>
    </w:tbl>
    <w:p>
      <w:r>
        <w:br w:type="page"/>
      </w:r>
    </w:p>
    <w:p>
      <w:pPr>
        <w:pStyle w:val="Heading1"/>
        <w:spacing w:after="120" w:before="240"/>
      </w:pPr>
      <w:r>
        <w:rPr>
          <w:b/>
          <w:bCs/>
        </w:rPr>
        <w:t xml:space="preserve">8. Use Case Diagram</w:t>
      </w:r>
    </w:p>
    <w:p>
      <w:pPr>
        <w:spacing w:after="100"/>
      </w:pPr>
      <w:r>
        <w:t xml:space="preserve">The use case diagram below is unchanged by the platform migration; it models actors and system behaviour independently of the client technology.</w:t>
      </w:r>
    </w:p>
    <w:p>
      <w:pPr>
        <w:jc w:val="center"/>
      </w:pPr>
      <w:r>
        <w:drawing>
          <wp:inline distT="0" distB="0" distL="0" distR="0">
            <wp:extent cx="4476750" cy="591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5915025"/>
                    </a:xfrm>
                    <a:prstGeom prst="rect">
                      <a:avLst/>
                    </a:prstGeom>
                  </pic:spPr>
                </pic:pic>
              </a:graphicData>
            </a:graphic>
          </wp:inline>
        </w:drawing>
      </w:r>
    </w:p>
    <w:p>
      <w:r>
        <w:br w:type="page"/>
      </w:r>
    </w:p>
    <w:p>
      <w:pPr>
        <w:pStyle w:val="Heading1"/>
        <w:spacing w:after="120" w:before="240"/>
      </w:pPr>
      <w:r>
        <w:rPr>
          <w:b/>
          <w:bCs/>
        </w:rPr>
        <w:t xml:space="preserve">9. Class Diagram</w:t>
      </w:r>
    </w:p>
    <w:p>
      <w:pPr>
        <w:spacing w:after="100"/>
      </w:pPr>
      <w:r>
        <w:t xml:space="preserve">The class diagram below is likewise unchanged. It defines the object-oriented domain model — including the repository interfaces, entity classes, and enumerations — that the Spring Boot backend implements regardless of the frontend framework.</w:t>
      </w:r>
    </w:p>
    <w:p>
      <w:pPr>
        <w:jc w:val="center"/>
      </w:pPr>
      <w:r>
        <w:drawing>
          <wp:inline distT="0" distB="0" distL="0" distR="0">
            <wp:extent cx="4381500" cy="622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622935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28"/>
      <w:szCs w:val="28"/>
    </w:rPr>
  </w:style>
  <w:style w:type="paragraph" w:styleId="Heading2">
    <w:name w:val="Heading 2"/>
    <w:basedOn w:val="Normal"/>
    <w:next w:val="Normal"/>
    <w:qFormat/>
    <w:rPr>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eb5d6b419d0e8b7b4e42dee423f4e5832b3098.png"/><Relationship Id="rId8" Type="http://schemas.openxmlformats.org/officeDocument/2006/relationships/image" Target="media/eda1f86f28f0bab47107988e748fc81d75e1171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2026-07-26T13:34:58.086Z</dcterms:created>
  <dcterms:modified xsi:type="dcterms:W3CDTF">2026-07-26T13:34:58.096Z</dcterms:modified>
</cp:coreProperties>
</file>

<file path=docProps/custom.xml><?xml version="1.0" encoding="utf-8"?>
<Properties xmlns="http://schemas.openxmlformats.org/officeDocument/2006/custom-properties" xmlns:vt="http://schemas.openxmlformats.org/officeDocument/2006/docPropsVTypes"/>
</file>