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F953" w14:textId="77777777" w:rsidR="00D57D6F" w:rsidRPr="00D474F2" w:rsidRDefault="00D57D6F" w:rsidP="00D57D6F">
      <w:pPr>
        <w:pStyle w:val="AuthorNames"/>
        <w:rPr>
          <w:snapToGrid w:val="0"/>
          <w:color w:val="auto"/>
          <w:sz w:val="36"/>
          <w:lang w:val="en-BD"/>
        </w:rPr>
      </w:pPr>
      <w:r w:rsidRPr="00D474F2">
        <w:rPr>
          <w:snapToGrid w:val="0"/>
          <w:color w:val="auto"/>
          <w:sz w:val="36"/>
          <w:lang w:val="en-BD"/>
        </w:rPr>
        <w:t>A Systematic Study of Retrieval Pipeline Design for Retrieval-Augmented Medical Question Answering</w:t>
      </w:r>
    </w:p>
    <w:p w14:paraId="2484A854" w14:textId="77777777" w:rsidR="00D57D6F" w:rsidRDefault="00D57D6F" w:rsidP="00D57D6F">
      <w:pPr>
        <w:pStyle w:val="AuthorNames"/>
        <w:rPr>
          <w:color w:val="auto"/>
        </w:rPr>
      </w:pPr>
    </w:p>
    <w:p w14:paraId="06D3FE51" w14:textId="2CCBE108" w:rsidR="00D57D6F" w:rsidRDefault="00D57D6F" w:rsidP="00D57D6F">
      <w:pPr>
        <w:pStyle w:val="AuthorNames"/>
        <w:rPr>
          <w:color w:val="auto"/>
        </w:rPr>
      </w:pPr>
      <w:r>
        <w:rPr>
          <w:color w:val="auto"/>
        </w:rPr>
        <w:t>Nusrat Sultana</w:t>
      </w:r>
      <w:proofErr w:type="gramStart"/>
      <w:r>
        <w:rPr>
          <w:color w:val="auto"/>
          <w:vertAlign w:val="superscript"/>
        </w:rPr>
        <w:t>1,</w:t>
      </w:r>
      <w:r>
        <w:rPr>
          <w:color w:val="auto"/>
        </w:rPr>
        <w:t>*</w:t>
      </w:r>
      <w:proofErr w:type="gramEnd"/>
      <w:r>
        <w:rPr>
          <w:color w:val="auto"/>
        </w:rPr>
        <w:t>,</w:t>
      </w:r>
      <w:r w:rsidRPr="00D474F2">
        <w:rPr>
          <w:color w:val="auto"/>
        </w:rPr>
        <w:t xml:space="preserve"> </w:t>
      </w:r>
      <w:r>
        <w:rPr>
          <w:color w:val="auto"/>
        </w:rPr>
        <w:t xml:space="preserve">Abdullah Muhammad Moosa </w:t>
      </w:r>
      <w:r>
        <w:rPr>
          <w:color w:val="auto"/>
          <w:vertAlign w:val="superscript"/>
        </w:rPr>
        <w:t>1</w:t>
      </w:r>
      <w:r>
        <w:rPr>
          <w:color w:val="auto"/>
        </w:rPr>
        <w:t xml:space="preserve">, Kazi Afzalur Rahman </w:t>
      </w:r>
      <w:r>
        <w:rPr>
          <w:color w:val="auto"/>
          <w:vertAlign w:val="superscript"/>
        </w:rPr>
        <w:t>2</w:t>
      </w:r>
      <w:r>
        <w:rPr>
          <w:color w:val="auto"/>
        </w:rPr>
        <w:t xml:space="preserve">, Sajal Chandra Banik </w:t>
      </w:r>
      <w:r>
        <w:rPr>
          <w:color w:val="auto"/>
          <w:vertAlign w:val="superscript"/>
        </w:rPr>
        <w:t>2</w:t>
      </w:r>
    </w:p>
    <w:p w14:paraId="0DD00E12" w14:textId="77777777" w:rsidR="00D57D6F" w:rsidRDefault="00D57D6F" w:rsidP="00D57D6F">
      <w:pPr>
        <w:pStyle w:val="Affiliations"/>
        <w:rPr>
          <w:color w:val="auto"/>
        </w:rPr>
      </w:pPr>
      <w:r>
        <w:rPr>
          <w:color w:val="auto"/>
          <w:vertAlign w:val="superscript"/>
        </w:rPr>
        <w:t>1</w:t>
      </w:r>
      <w:r>
        <w:rPr>
          <w:color w:val="auto"/>
        </w:rPr>
        <w:t xml:space="preserve"> Department of Mechatronics &amp; Industrial Engineering, Chittagong University of Engineering &amp; Technology, Chittagong, Bangladesh.</w:t>
      </w:r>
    </w:p>
    <w:p w14:paraId="01B87533" w14:textId="77777777" w:rsidR="00D57D6F" w:rsidRDefault="00D57D6F" w:rsidP="00D57D6F">
      <w:pPr>
        <w:pStyle w:val="Affiliations"/>
        <w:rPr>
          <w:color w:val="auto"/>
        </w:rPr>
      </w:pPr>
      <w:r>
        <w:rPr>
          <w:color w:val="auto"/>
          <w:vertAlign w:val="superscript"/>
        </w:rPr>
        <w:t>2</w:t>
      </w:r>
      <w:r>
        <w:rPr>
          <w:color w:val="auto"/>
        </w:rPr>
        <w:t xml:space="preserve"> Department of Mechanical Engineering, Chittagong University of Engineering &amp; Technology, Chittagong, Bangladesh.</w:t>
      </w:r>
    </w:p>
    <w:p w14:paraId="1C74E2E5" w14:textId="77777777" w:rsidR="00D57D6F" w:rsidRDefault="00D57D6F" w:rsidP="00D57D6F">
      <w:pPr>
        <w:pStyle w:val="Affiliations"/>
        <w:jc w:val="both"/>
        <w:rPr>
          <w:color w:val="auto"/>
        </w:rPr>
      </w:pPr>
    </w:p>
    <w:p w14:paraId="4B313BF7" w14:textId="77777777" w:rsidR="00D57D6F" w:rsidRDefault="00D57D6F" w:rsidP="00D57D6F">
      <w:pPr>
        <w:pStyle w:val="Correspondence"/>
        <w:rPr>
          <w:color w:val="auto"/>
        </w:rPr>
      </w:pPr>
      <w:r>
        <w:rPr>
          <w:b/>
          <w:color w:val="auto"/>
        </w:rPr>
        <w:t>*</w:t>
      </w:r>
      <w:r>
        <w:rPr>
          <w:color w:val="auto"/>
        </w:rPr>
        <w:t xml:space="preserve"> </w:t>
      </w:r>
      <w:r>
        <w:rPr>
          <w:rStyle w:val="Correspondence0"/>
          <w:color w:val="auto"/>
        </w:rPr>
        <w:t>Correspondence</w:t>
      </w:r>
      <w:r>
        <w:rPr>
          <w:color w:val="auto"/>
        </w:rPr>
        <w:t xml:space="preserve">: </w:t>
      </w:r>
      <w:r>
        <w:rPr>
          <w:color w:val="auto"/>
          <w:szCs w:val="24"/>
        </w:rPr>
        <w:t>nusratsultana@cuet.ac.bd</w:t>
      </w:r>
    </w:p>
    <w:p w14:paraId="44B62AB6" w14:textId="77777777" w:rsidR="00D57D6F" w:rsidRPr="00D474F2" w:rsidRDefault="00D57D6F" w:rsidP="00D57D6F">
      <w:pPr>
        <w:pStyle w:val="Abstract"/>
        <w:rPr>
          <w:lang w:val="en-BD"/>
        </w:rPr>
      </w:pPr>
      <w:r>
        <w:rPr>
          <w:b/>
        </w:rPr>
        <w:t xml:space="preserve">Abstract: </w:t>
      </w:r>
      <w:r w:rsidRPr="00D474F2">
        <w:rPr>
          <w:lang w:val="en-BD"/>
        </w:rPr>
        <w:t>Large language models (LLMs) have demonstrated strong capabilities in medical question answering; however, purely parametric models often suffer from knowledge gaps and limited factual grounding. Retrieval-augmented generation (RAG) addresses this limitation by integrating external knowledge retrieval into the reasoning process. Despite increasing interest in RAG-based medical systems, the impact of individual retrieval components on performance remains insufficiently understood. This study presents a systematic evaluation of retrieval-augmented medical question answering using the MedQA USMLE benchmark and a structured textbook-based knowledge corpus. We analyze the interaction between language models, embedding models, retrieval strategies, query reformulation, and cross-encoder reranking within a unified experimental framework comprising forty configurations. Results show that retrieval augmentation significantly improves zero-shot medical question answering performance. The best-performing configuration was dense retrieval with query reformulation and reranking achieved 60.49% accuracy. Domain-specialized language models were also found to better utilize retrieved medical evidence than general-purpose models. The analysis further reveals a clear tradeoff between retrieval effectiveness and computational cost, with simpler dense retrieval configurations providing strong performance while maintaining higher throughput. All experiments were conducted on a single consumer-grade GPU, demonstrating that systematic evaluation of retrieval-augmented medical QA systems can be performed under modest computational resources.</w:t>
      </w:r>
    </w:p>
    <w:p w14:paraId="1B91542C" w14:textId="77777777" w:rsidR="00D57D6F" w:rsidRDefault="00D57D6F" w:rsidP="00D57D6F">
      <w:pPr>
        <w:pStyle w:val="p1"/>
      </w:pPr>
      <w:r>
        <w:rPr>
          <w:b/>
        </w:rPr>
        <w:t xml:space="preserve">Keywords: </w:t>
      </w:r>
      <w:r>
        <w:t xml:space="preserve">Retrieval-Augmented Generation; </w:t>
      </w:r>
      <w:r w:rsidRPr="00D474F2">
        <w:rPr>
          <w:szCs w:val="22"/>
          <w:lang w:eastAsia="de-DE" w:bidi="en-US"/>
        </w:rPr>
        <w:t>Medical Question Answering</w:t>
      </w:r>
      <w:r>
        <w:t>; Large Language Model; Information Retrieval Optimization;</w:t>
      </w:r>
    </w:p>
    <w:p w14:paraId="34C9C9B5" w14:textId="77777777" w:rsidR="009F0565" w:rsidRDefault="009F0565"/>
    <w:sectPr w:rsidR="009F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6F"/>
    <w:rsid w:val="00252087"/>
    <w:rsid w:val="0056231A"/>
    <w:rsid w:val="007E0626"/>
    <w:rsid w:val="009F0565"/>
    <w:rsid w:val="00D57D6F"/>
    <w:rsid w:val="00EF725A"/>
    <w:rsid w:val="00F56C6E"/>
    <w:rsid w:val="00F633D2"/>
    <w:rsid w:val="00F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EE459"/>
  <w15:chartTrackingRefBased/>
  <w15:docId w15:val="{D52C137C-4EB1-9E4B-8620-9F9DA61D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7D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7D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6F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6F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6F"/>
    <w:rPr>
      <w:b/>
      <w:bCs/>
      <w:smallCaps/>
      <w:color w:val="0F4761" w:themeColor="accent1" w:themeShade="BF"/>
      <w:spacing w:val="5"/>
    </w:rPr>
  </w:style>
  <w:style w:type="paragraph" w:customStyle="1" w:styleId="AuthorNames">
    <w:name w:val="AuthorNames"/>
    <w:link w:val="AuthorNames0"/>
    <w:qFormat/>
    <w:rsid w:val="00D57D6F"/>
    <w:pPr>
      <w:spacing w:after="0" w:line="240" w:lineRule="auto"/>
      <w:jc w:val="center"/>
    </w:pPr>
    <w:rPr>
      <w:rFonts w:ascii="Times New Roman" w:eastAsia="Times New Roman" w:hAnsi="Times New Roman" w:cs="Times New Roman"/>
      <w:b/>
      <w:color w:val="000000"/>
      <w:kern w:val="0"/>
      <w:sz w:val="22"/>
      <w:szCs w:val="22"/>
      <w:lang w:val="en-US" w:eastAsia="de-DE" w:bidi="en-US"/>
      <w14:ligatures w14:val="none"/>
    </w:rPr>
  </w:style>
  <w:style w:type="paragraph" w:customStyle="1" w:styleId="Affiliations">
    <w:name w:val="Affiliations"/>
    <w:link w:val="Affiliations0"/>
    <w:qFormat/>
    <w:rsid w:val="00D57D6F"/>
    <w:pPr>
      <w:snapToGrid w:val="0"/>
      <w:spacing w:before="120" w:after="120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2"/>
      <w:szCs w:val="18"/>
      <w:lang w:val="en-US" w:eastAsia="de-DE" w:bidi="en-US"/>
      <w14:ligatures w14:val="none"/>
    </w:rPr>
  </w:style>
  <w:style w:type="character" w:customStyle="1" w:styleId="AuthorNames0">
    <w:name w:val="AuthorNames 字符"/>
    <w:basedOn w:val="DefaultParagraphFont"/>
    <w:link w:val="AuthorNames"/>
    <w:rsid w:val="00D57D6F"/>
    <w:rPr>
      <w:rFonts w:ascii="Times New Roman" w:eastAsia="Times New Roman" w:hAnsi="Times New Roman" w:cs="Times New Roman"/>
      <w:b/>
      <w:color w:val="000000"/>
      <w:kern w:val="0"/>
      <w:sz w:val="22"/>
      <w:szCs w:val="22"/>
      <w:lang w:val="en-US" w:eastAsia="de-DE" w:bidi="en-US"/>
      <w14:ligatures w14:val="none"/>
    </w:rPr>
  </w:style>
  <w:style w:type="paragraph" w:customStyle="1" w:styleId="Correspondence">
    <w:name w:val="Correspondence"/>
    <w:basedOn w:val="Normal"/>
    <w:link w:val="Correspondence0"/>
    <w:qFormat/>
    <w:rsid w:val="00D57D6F"/>
    <w:pPr>
      <w:adjustRightInd w:val="0"/>
      <w:snapToGrid w:val="0"/>
      <w:spacing w:before="120" w:after="120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2"/>
      <w:szCs w:val="22"/>
      <w:lang w:val="en-US" w:eastAsia="de-DE" w:bidi="en-US"/>
      <w14:ligatures w14:val="none"/>
    </w:rPr>
  </w:style>
  <w:style w:type="character" w:customStyle="1" w:styleId="Affiliations0">
    <w:name w:val="Affiliations 字符"/>
    <w:basedOn w:val="DefaultParagraphFont"/>
    <w:link w:val="Affiliations"/>
    <w:rsid w:val="00D57D6F"/>
    <w:rPr>
      <w:rFonts w:ascii="Times New Roman" w:eastAsia="Times New Roman" w:hAnsi="Times New Roman" w:cs="Times New Roman"/>
      <w:color w:val="000000"/>
      <w:kern w:val="0"/>
      <w:sz w:val="22"/>
      <w:szCs w:val="18"/>
      <w:lang w:val="en-US" w:eastAsia="de-DE" w:bidi="en-US"/>
      <w14:ligatures w14:val="none"/>
    </w:rPr>
  </w:style>
  <w:style w:type="character" w:customStyle="1" w:styleId="Correspondence0">
    <w:name w:val="Correspondence 字符"/>
    <w:basedOn w:val="DefaultParagraphFont"/>
    <w:link w:val="Correspondence"/>
    <w:rsid w:val="00D57D6F"/>
    <w:rPr>
      <w:rFonts w:ascii="Times New Roman" w:eastAsia="Times New Roman" w:hAnsi="Times New Roman" w:cs="Times New Roman"/>
      <w:color w:val="000000"/>
      <w:kern w:val="0"/>
      <w:sz w:val="22"/>
      <w:szCs w:val="22"/>
      <w:lang w:val="en-US" w:eastAsia="de-DE" w:bidi="en-US"/>
      <w14:ligatures w14:val="none"/>
    </w:rPr>
  </w:style>
  <w:style w:type="paragraph" w:customStyle="1" w:styleId="Abstract">
    <w:name w:val="Abstract"/>
    <w:link w:val="Abstract0"/>
    <w:qFormat/>
    <w:rsid w:val="00D57D6F"/>
    <w:pPr>
      <w:spacing w:before="220" w:after="0" w:line="300" w:lineRule="auto"/>
      <w:jc w:val="both"/>
    </w:pPr>
    <w:rPr>
      <w:rFonts w:ascii="Times New Roman" w:eastAsia="Times New Roman" w:hAnsi="Times New Roman" w:cs="Times New Roman"/>
      <w:kern w:val="0"/>
      <w:szCs w:val="22"/>
      <w:lang w:val="en-US" w:eastAsia="de-DE" w:bidi="en-US"/>
      <w14:ligatures w14:val="none"/>
    </w:rPr>
  </w:style>
  <w:style w:type="character" w:customStyle="1" w:styleId="Abstract0">
    <w:name w:val="Abstract 字符"/>
    <w:basedOn w:val="DefaultParagraphFont"/>
    <w:link w:val="Abstract"/>
    <w:rsid w:val="00D57D6F"/>
    <w:rPr>
      <w:rFonts w:ascii="Times New Roman" w:eastAsia="Times New Roman" w:hAnsi="Times New Roman" w:cs="Times New Roman"/>
      <w:kern w:val="0"/>
      <w:szCs w:val="22"/>
      <w:lang w:val="en-US" w:eastAsia="de-DE" w:bidi="en-US"/>
      <w14:ligatures w14:val="none"/>
    </w:rPr>
  </w:style>
  <w:style w:type="paragraph" w:customStyle="1" w:styleId="p1">
    <w:name w:val="p1"/>
    <w:basedOn w:val="Normal"/>
    <w:rsid w:val="00D5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Sultana</dc:creator>
  <cp:keywords/>
  <dc:description/>
  <cp:lastModifiedBy>Nusrat Sultana</cp:lastModifiedBy>
  <cp:revision>1</cp:revision>
  <dcterms:created xsi:type="dcterms:W3CDTF">2026-04-01T15:08:00Z</dcterms:created>
  <dcterms:modified xsi:type="dcterms:W3CDTF">2026-04-01T15:13:00Z</dcterms:modified>
</cp:coreProperties>
</file>