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 THE COURT OF SESSIONS JUDGE, LAHORE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Muzammil Idrees</w:t>
      </w:r>
      <w:r w:rsidDel="00000000" w:rsidR="00000000" w:rsidRPr="00000000">
        <w:rPr>
          <w:rtl w:val="0"/>
        </w:rPr>
        <w:t xml:space="preserve"> VS. The State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FIR No:</w:t>
      </w:r>
      <w:r w:rsidDel="00000000" w:rsidR="00000000" w:rsidRPr="00000000">
        <w:rPr>
          <w:rtl w:val="0"/>
        </w:rPr>
        <w:t xml:space="preserve"> 104/2026 </w:t>
      </w:r>
      <w:r w:rsidDel="00000000" w:rsidR="00000000" w:rsidRPr="00000000">
        <w:rPr>
          <w:b w:val="1"/>
          <w:bCs w:val="1"/>
          <w:rtl w:val="0"/>
        </w:rPr>
        <w:t xml:space="preserve">Offence Under Section:</w:t>
      </w:r>
      <w:r w:rsidDel="00000000" w:rsidR="00000000" w:rsidRPr="00000000">
        <w:rPr>
          <w:rtl w:val="0"/>
        </w:rPr>
        <w:t xml:space="preserve"> 411/414 PPC </w:t>
      </w:r>
      <w:r w:rsidDel="00000000" w:rsidR="00000000" w:rsidRPr="00000000">
        <w:rPr>
          <w:b w:val="1"/>
          <w:bCs w:val="1"/>
          <w:rtl w:val="0"/>
        </w:rPr>
        <w:t xml:space="preserve">Police Station:</w:t>
      </w:r>
      <w:r w:rsidDel="00000000" w:rsidR="00000000" w:rsidRPr="00000000">
        <w:rPr>
          <w:rtl w:val="0"/>
        </w:rPr>
        <w:t xml:space="preserve"> Model Town, Lahore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SUBJECT: POST-ARREST BAIL PETITION UNDER SECTION 497 Cr.P.C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Respectfully Sheweth: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the accused is completely innocent. The maximum sentence for an attempt to commit an offence under Section 411/414 read with Section 511 cannot exceed 1.5 years, making it a bailable offence and entitling the petitioner to the concession of bail.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PRAYER:</w:t>
      </w:r>
      <w:r w:rsidDel="00000000" w:rsidR="00000000" w:rsidRPr="00000000">
        <w:rPr>
          <w:rtl w:val="0"/>
        </w:rPr>
        <w:t xml:space="preserve"> In view of the above, it is respectfully prayed that the petitioner may be granted post-arrest bail till the final disposal of the case.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Advocate for Petitioner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>python-docx</cp:lastModifiedBy>
  <cp:revision>1</cp:revision>
  <dcterms:modified xsi:type="dcterms:W3CDTF">2026-05-04T10:21:55Z</dcterms:modified>
  <dc:creator/>
  <dc:description/>
  <dc:identifier/>
  <dc:language/>
  <dc:subject/>
</cp:coreProperties>
</file>