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THE COURT OF {{court_name}}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{{accused_name}}</w:t>
      </w:r>
      <w:r w:rsidDel="00000000" w:rsidR="00000000" w:rsidRPr="00000000">
        <w:rPr>
          <w:rtl w:val="0"/>
        </w:rPr>
        <w:t xml:space="preserve"> VS. The State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FIR No:</w:t>
      </w:r>
      <w:r w:rsidDel="00000000" w:rsidR="00000000" w:rsidRPr="00000000">
        <w:rPr>
          <w:rtl w:val="0"/>
        </w:rPr>
        <w:t xml:space="preserve"> {{fir_details}} </w:t>
      </w:r>
      <w:r w:rsidDel="00000000" w:rsidR="00000000" w:rsidRPr="00000000">
        <w:rPr>
          <w:b w:val="1"/>
          <w:bCs w:val="1"/>
          <w:rtl w:val="0"/>
        </w:rPr>
        <w:t xml:space="preserve">Offence Under Section:</w:t>
      </w:r>
      <w:r w:rsidDel="00000000" w:rsidR="00000000" w:rsidRPr="00000000">
        <w:rPr>
          <w:rtl w:val="0"/>
        </w:rPr>
        <w:t xml:space="preserve"> {{offence_section}} </w:t>
      </w:r>
      <w:r w:rsidDel="00000000" w:rsidR="00000000" w:rsidRPr="00000000">
        <w:rPr>
          <w:b w:val="1"/>
          <w:bCs w:val="1"/>
          <w:rtl w:val="0"/>
        </w:rPr>
        <w:t xml:space="preserve">Police Station:</w:t>
      </w:r>
      <w:r w:rsidDel="00000000" w:rsidR="00000000" w:rsidRPr="00000000">
        <w:rPr>
          <w:rtl w:val="0"/>
        </w:rPr>
        <w:t xml:space="preserve"> {{police_station}}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SUBJECT: POST-ARREST BAIL PETITION UNDER SECTION 497 Cr.P.C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Respectfully Sheweth: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{{legal_grounds_paragraph}}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PRAYER:</w:t>
      </w:r>
      <w:r w:rsidDel="00000000" w:rsidR="00000000" w:rsidRPr="00000000">
        <w:rPr>
          <w:rtl w:val="0"/>
        </w:rPr>
        <w:t xml:space="preserve"> In view of the above, it is respectfully prayed that the petitioner may be granted post-arrest bail till the final disposal of the case.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Advocate for Petitioner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