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Eastern Services - Pricing Guide 2025</w:t>
      </w:r>
    </w:p>
    <w:p>
      <w:pPr>
        <w:pStyle w:val="Heading1"/>
      </w:pPr>
      <w:r>
        <w:t>Residential Pest Control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 Type</w:t>
            </w:r>
          </w:p>
        </w:tc>
        <w:tc>
          <w:tcPr>
            <w:tcW w:type="dxa" w:w="2160"/>
          </w:tcPr>
          <w:p>
            <w:r>
              <w:t>Small (up to 5 Marla)</w:t>
            </w:r>
          </w:p>
        </w:tc>
        <w:tc>
          <w:tcPr>
            <w:tcW w:type="dxa" w:w="2160"/>
          </w:tcPr>
          <w:p>
            <w:r>
              <w:t>Medium (10 Marla)</w:t>
            </w:r>
          </w:p>
        </w:tc>
        <w:tc>
          <w:tcPr>
            <w:tcW w:type="dxa" w:w="2160"/>
          </w:tcPr>
          <w:p>
            <w:r>
              <w:t>Large (1 Kanal+)</w:t>
            </w:r>
          </w:p>
        </w:tc>
      </w:tr>
      <w:tr>
        <w:tc>
          <w:tcPr>
            <w:tcW w:type="dxa" w:w="2160"/>
          </w:tcPr>
          <w:p>
            <w:r>
              <w:t>General Pest Control</w:t>
            </w:r>
          </w:p>
        </w:tc>
        <w:tc>
          <w:tcPr>
            <w:tcW w:type="dxa" w:w="2160"/>
          </w:tcPr>
          <w:p>
            <w:r>
              <w:t>Rs. 3,500</w:t>
            </w:r>
          </w:p>
        </w:tc>
        <w:tc>
          <w:tcPr>
            <w:tcW w:type="dxa" w:w="2160"/>
          </w:tcPr>
          <w:p>
            <w:r>
              <w:t>Rs. 5,500</w:t>
            </w:r>
          </w:p>
        </w:tc>
        <w:tc>
          <w:tcPr>
            <w:tcW w:type="dxa" w:w="2160"/>
          </w:tcPr>
          <w:p>
            <w:r>
              <w:t>Rs. 8,000</w:t>
            </w:r>
          </w:p>
        </w:tc>
      </w:tr>
      <w:tr>
        <w:tc>
          <w:tcPr>
            <w:tcW w:type="dxa" w:w="2160"/>
          </w:tcPr>
          <w:p>
            <w:r>
              <w:t>Termite Post-Construction</w:t>
            </w:r>
          </w:p>
        </w:tc>
        <w:tc>
          <w:tcPr>
            <w:tcW w:type="dxa" w:w="2160"/>
          </w:tcPr>
          <w:p>
            <w:r>
              <w:t>Rs. 15,000</w:t>
            </w:r>
          </w:p>
        </w:tc>
        <w:tc>
          <w:tcPr>
            <w:tcW w:type="dxa" w:w="2160"/>
          </w:tcPr>
          <w:p>
            <w:r>
              <w:t>Rs. 25,000</w:t>
            </w:r>
          </w:p>
        </w:tc>
        <w:tc>
          <w:tcPr>
            <w:tcW w:type="dxa" w:w="2160"/>
          </w:tcPr>
          <w:p>
            <w:r>
              <w:t>Rs. 40,000</w:t>
            </w:r>
          </w:p>
        </w:tc>
      </w:tr>
      <w:tr>
        <w:tc>
          <w:tcPr>
            <w:tcW w:type="dxa" w:w="2160"/>
          </w:tcPr>
          <w:p>
            <w:r>
              <w:t>Bed Bug Treatment</w:t>
            </w:r>
          </w:p>
        </w:tc>
        <w:tc>
          <w:tcPr>
            <w:tcW w:type="dxa" w:w="2160"/>
          </w:tcPr>
          <w:p>
            <w:r>
              <w:t>Rs. 8,000</w:t>
            </w:r>
          </w:p>
        </w:tc>
        <w:tc>
          <w:tcPr>
            <w:tcW w:type="dxa" w:w="2160"/>
          </w:tcPr>
          <w:p>
            <w:r>
              <w:t>Rs. 12,000</w:t>
            </w:r>
          </w:p>
        </w:tc>
        <w:tc>
          <w:tcPr>
            <w:tcW w:type="dxa" w:w="2160"/>
          </w:tcPr>
          <w:p>
            <w:r>
              <w:t>Rs. 18,000</w:t>
            </w:r>
          </w:p>
        </w:tc>
      </w:tr>
      <w:tr>
        <w:tc>
          <w:tcPr>
            <w:tcW w:type="dxa" w:w="2160"/>
          </w:tcPr>
          <w:p>
            <w:r>
              <w:t>Rodent Control</w:t>
            </w:r>
          </w:p>
        </w:tc>
        <w:tc>
          <w:tcPr>
            <w:tcW w:type="dxa" w:w="2160"/>
          </w:tcPr>
          <w:p>
            <w:r>
              <w:t>Rs. 6,000</w:t>
            </w:r>
          </w:p>
        </w:tc>
        <w:tc>
          <w:tcPr>
            <w:tcW w:type="dxa" w:w="2160"/>
          </w:tcPr>
          <w:p>
            <w:r>
              <w:t>Rs. 9,000</w:t>
            </w:r>
          </w:p>
        </w:tc>
        <w:tc>
          <w:tcPr>
            <w:tcW w:type="dxa" w:w="2160"/>
          </w:tcPr>
          <w:p>
            <w:r>
              <w:t>Rs. 13,000</w:t>
            </w:r>
          </w:p>
        </w:tc>
      </w:tr>
      <w:tr>
        <w:tc>
          <w:tcPr>
            <w:tcW w:type="dxa" w:w="2160"/>
          </w:tcPr>
          <w:p>
            <w:r>
              <w:t>Mosquito Fogging</w:t>
            </w:r>
          </w:p>
        </w:tc>
        <w:tc>
          <w:tcPr>
            <w:tcW w:type="dxa" w:w="2160"/>
          </w:tcPr>
          <w:p>
            <w:r>
              <w:t>Rs. 2,500</w:t>
            </w:r>
          </w:p>
        </w:tc>
        <w:tc>
          <w:tcPr>
            <w:tcW w:type="dxa" w:w="2160"/>
          </w:tcPr>
          <w:p>
            <w:r>
              <w:t>Rs. 3,500</w:t>
            </w:r>
          </w:p>
        </w:tc>
        <w:tc>
          <w:tcPr>
            <w:tcW w:type="dxa" w:w="2160"/>
          </w:tcPr>
          <w:p>
            <w:r>
              <w:t>Rs. 5,000</w:t>
            </w:r>
          </w:p>
        </w:tc>
      </w:tr>
    </w:tbl>
    <w:p>
      <w:pPr>
        <w:pStyle w:val="Heading1"/>
      </w:pPr>
      <w:r>
        <w:t>Commercial Rates</w:t>
      </w:r>
    </w:p>
    <w:p>
      <w:r>
        <w:t>Commercial rates based on square footage, pest pressure, and service frequency. Average rates: Small office (up to 2000 sq ft) Rs. 8,000/month, Medium facility (5000 sq ft) Rs. 15,000/month, Large facility (10,000+ sq ft) Rs. 30,000+/month. Includes monthly visits and emergency call-outs.</w:t>
      </w:r>
    </w:p>
    <w:p>
      <w:pPr>
        <w:pStyle w:val="Heading1"/>
      </w:pPr>
      <w:r>
        <w:t>Pre-Construction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Construction Size</w:t>
            </w:r>
          </w:p>
        </w:tc>
        <w:tc>
          <w:tcPr>
            <w:tcW w:type="dxa" w:w="2880"/>
          </w:tcPr>
          <w:p>
            <w:r>
              <w:t>Rate per Sq Ft</w:t>
            </w:r>
          </w:p>
        </w:tc>
        <w:tc>
          <w:tcPr>
            <w:tcW w:type="dxa" w:w="2880"/>
          </w:tcPr>
          <w:p>
            <w:r>
              <w:t>Minimum Charge</w:t>
            </w:r>
          </w:p>
        </w:tc>
      </w:tr>
      <w:tr>
        <w:tc>
          <w:tcPr>
            <w:tcW w:type="dxa" w:w="2880"/>
          </w:tcPr>
          <w:p>
            <w:r>
              <w:t>Residential (up to 10 Marla)</w:t>
            </w:r>
          </w:p>
        </w:tc>
        <w:tc>
          <w:tcPr>
            <w:tcW w:type="dxa" w:w="2880"/>
          </w:tcPr>
          <w:p>
            <w:r>
              <w:t>Rs. 8/sq ft</w:t>
            </w:r>
          </w:p>
        </w:tc>
        <w:tc>
          <w:tcPr>
            <w:tcW w:type="dxa" w:w="2880"/>
          </w:tcPr>
          <w:p>
            <w:r>
              <w:t>Rs. 25,000</w:t>
            </w:r>
          </w:p>
        </w:tc>
      </w:tr>
      <w:tr>
        <w:tc>
          <w:tcPr>
            <w:tcW w:type="dxa" w:w="2880"/>
          </w:tcPr>
          <w:p>
            <w:r>
              <w:t>Residential (1 Kanal+)</w:t>
            </w:r>
          </w:p>
        </w:tc>
        <w:tc>
          <w:tcPr>
            <w:tcW w:type="dxa" w:w="2880"/>
          </w:tcPr>
          <w:p>
            <w:r>
              <w:t>Rs. 7/sq ft</w:t>
            </w:r>
          </w:p>
        </w:tc>
        <w:tc>
          <w:tcPr>
            <w:tcW w:type="dxa" w:w="2880"/>
          </w:tcPr>
          <w:p>
            <w:r>
              <w:t>Rs. 50,000</w:t>
            </w:r>
          </w:p>
        </w:tc>
      </w:tr>
      <w:tr>
        <w:tc>
          <w:tcPr>
            <w:tcW w:type="dxa" w:w="2880"/>
          </w:tcPr>
          <w:p>
            <w:r>
              <w:t>Commercial Building</w:t>
            </w:r>
          </w:p>
        </w:tc>
        <w:tc>
          <w:tcPr>
            <w:tcW w:type="dxa" w:w="2880"/>
          </w:tcPr>
          <w:p>
            <w:r>
              <w:t>Rs. 6/sq ft</w:t>
            </w:r>
          </w:p>
        </w:tc>
        <w:tc>
          <w:tcPr>
            <w:tcW w:type="dxa" w:w="2880"/>
          </w:tcPr>
          <w:p>
            <w:r>
              <w:t>Rs. 100,000</w:t>
            </w:r>
          </w:p>
        </w:tc>
      </w:tr>
    </w:tbl>
    <w:p>
      <w:pPr>
        <w:pStyle w:val="Heading1"/>
      </w:pPr>
      <w:r>
        <w:t>Package Deals</w:t>
      </w:r>
    </w:p>
    <w:p>
      <w:pPr>
        <w:pStyle w:val="ListBullet"/>
      </w:pPr>
      <w:r>
        <w:t>Annual Contract: 4 quarterly treatments at 20% discount</w:t>
      </w:r>
    </w:p>
    <w:p>
      <w:pPr>
        <w:pStyle w:val="ListBullet"/>
      </w:pPr>
      <w:r>
        <w:t>Combo Package: Termite + General Pest Control at 15% off</w:t>
      </w:r>
    </w:p>
    <w:p>
      <w:pPr>
        <w:pStyle w:val="ListBullet"/>
      </w:pPr>
      <w:r>
        <w:t>New Construction: Pre-construction + 1 year post-construction at special rate</w:t>
      </w:r>
    </w:p>
    <w:p>
      <w:pPr>
        <w:pStyle w:val="ListBullet"/>
      </w:pPr>
      <w:r>
        <w:t>Referral Discount: 10% off for each successful referral</w:t>
      </w:r>
    </w:p>
    <w:p>
      <w:pPr>
        <w:pStyle w:val="Heading1"/>
      </w:pPr>
      <w:r>
        <w:t>Additional Rate Information</w:t>
      </w:r>
    </w:p>
    <w:p>
      <w:r>
        <w:t>Note: Rates may vary based on property size, infestation level, and specific requirements. Contact us for accurate quotation after inspection.</w:t>
      </w:r>
    </w:p>
    <w:p>
      <w:pPr>
        <w:pStyle w:val="Heading2"/>
      </w:pPr>
      <w:r>
        <w:t>Inspection Fees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Inspection Type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Residential Inspection</w:t>
            </w:r>
          </w:p>
        </w:tc>
        <w:tc>
          <w:tcPr>
            <w:tcW w:type="dxa" w:w="4320"/>
          </w:tcPr>
          <w:p>
            <w:r>
              <w:t>Rs. 1,000 (Waived upon service booking)</w:t>
            </w:r>
          </w:p>
        </w:tc>
      </w:tr>
      <w:tr>
        <w:tc>
          <w:tcPr>
            <w:tcW w:type="dxa" w:w="4320"/>
          </w:tcPr>
          <w:p>
            <w:r>
              <w:t>Commercial Site Survey</w:t>
            </w:r>
          </w:p>
        </w:tc>
        <w:tc>
          <w:tcPr>
            <w:tcW w:type="dxa" w:w="4320"/>
          </w:tcPr>
          <w:p>
            <w:r>
              <w:t>Rs. 2,500</w:t>
            </w:r>
          </w:p>
        </w:tc>
      </w:tr>
    </w:tbl>
    <w:p/>
    <w:p>
      <w:pPr>
        <w:pStyle w:val="Heading2"/>
      </w:pPr>
      <w:r>
        <w:t>Service-Specific Rates</w:t>
      </w:r>
    </w:p>
    <w:p>
      <w:pPr>
        <w:pStyle w:val="ListBullet"/>
      </w:pPr>
      <w:r>
        <w:t>General Residential Pest Control (Standard 1-3 Bedroom): Rs. 4,000 (3 months guarantee)</w:t>
      </w:r>
    </w:p>
    <w:p>
      <w:pPr>
        <w:pStyle w:val="ListBullet"/>
      </w:pPr>
      <w:r>
        <w:t>Pre-Construction Termite Proofing: Rs. 65 per sq.ft. (10 years guarantee)</w:t>
      </w:r>
    </w:p>
    <w:p>
      <w:pPr>
        <w:pStyle w:val="ListBullet"/>
      </w:pPr>
      <w:r>
        <w:t>Post-Construction Termite Treatment: Rs. 80 per sq.ft. (1 year guarantee)</w:t>
      </w:r>
    </w:p>
    <w:p>
      <w:pPr>
        <w:pStyle w:val="ListBullet"/>
      </w:pPr>
      <w:r>
        <w:t>Bed Bug Treatment (Per Room, 2 visits): Rs. 6,500</w:t>
      </w:r>
    </w:p>
    <w:p>
      <w:pPr>
        <w:pStyle w:val="ListBullet"/>
      </w:pPr>
      <w:r>
        <w:t>Commercial Kitchen Setup: Rs. 8,000 initial + Monthly monitoring contract</w:t>
      </w:r>
    </w:p>
    <w:p>
      <w:pPr>
        <w:pStyle w:val="ListBullet"/>
      </w:pPr>
      <w:r>
        <w:t>Dengue Mosquito Fogging: Rs. 3,500 per unit/home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