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Eastern Services - Coverage Areas</w:t>
      </w:r>
    </w:p>
    <w:p>
      <w:pPr>
        <w:pStyle w:val="Heading1"/>
      </w:pPr>
      <w:r>
        <w:t>Islamabad and Rawalpindi</w:t>
      </w:r>
    </w:p>
    <w:p>
      <w:r>
        <w:t>Complete coverage of Islamabad (all sectors), Rawalpindi city, Bahria Town, DHA, PWD, Chaklala, Saddar, Commercial Market, and surrounding areas. Same-day service available. Emergency response within 2 hours.</w:t>
      </w:r>
    </w:p>
    <w:p>
      <w:pPr>
        <w:pStyle w:val="Heading1"/>
      </w:pPr>
      <w:r>
        <w:t>Lahore</w:t>
      </w:r>
    </w:p>
    <w:p>
      <w:r>
        <w:t>Services available in Lahore Cantt, DHA, Gulberg, Model Town, Johar Town, Bahria Town, Wapda Town, Garden Town, and all major areas. Next-day service for most areas. Dedicated Lahore team.</w:t>
      </w:r>
    </w:p>
    <w:p>
      <w:pPr>
        <w:pStyle w:val="Heading1"/>
      </w:pPr>
      <w:r>
        <w:t>Karachi</w:t>
      </w:r>
    </w:p>
    <w:p>
      <w:r>
        <w:t>Coverage includes Clifton, DHA, Gulshan, North Nazimabad, Malir, Korangi, and major commercial areas. Partner network for service delivery. 2-3 day advance booking required.</w:t>
      </w:r>
    </w:p>
    <w:p>
      <w:pPr>
        <w:pStyle w:val="Heading1"/>
      </w:pPr>
      <w:r>
        <w:t>Other Cities</w:t>
      </w:r>
    </w:p>
    <w:p>
      <w:r>
        <w:t>Services available in Multan, Faisalabad, Peshawar, Sialkot, and Gujranwala through authorized partners. Commercial contracts available nationwide. Advance booking required for outstation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