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Termite Treatment - Complete Guide</w:t>
      </w:r>
    </w:p>
    <w:p>
      <w:pPr>
        <w:pStyle w:val="Heading1"/>
      </w:pPr>
      <w:r>
        <w:t>Types of Termites in Pakistan</w:t>
      </w:r>
    </w:p>
    <w:p>
      <w:pPr>
        <w:pStyle w:val="ListBullet"/>
      </w:pPr>
      <w:r>
        <w:t>Subterranean Termites: Most common type, live underground and build mud tubes</w:t>
      </w:r>
    </w:p>
    <w:p>
      <w:pPr>
        <w:pStyle w:val="ListBullet"/>
      </w:pPr>
      <w:r>
        <w:t>Drywood Termites: Live inside wood, no soil contact needed</w:t>
      </w:r>
    </w:p>
    <w:p>
      <w:pPr>
        <w:pStyle w:val="ListBullet"/>
      </w:pPr>
      <w:r>
        <w:t>Dampwood Termites: Found in moist, decaying wood</w:t>
      </w:r>
    </w:p>
    <w:p>
      <w:pPr>
        <w:pStyle w:val="ListBullet"/>
      </w:pPr>
      <w:r>
        <w:t>Formosan Termites: Highly destructive, large colonies</w:t>
      </w:r>
    </w:p>
    <w:p>
      <w:pPr>
        <w:pStyle w:val="Heading1"/>
      </w:pPr>
      <w:r>
        <w:t>Treatment Methods</w:t>
      </w:r>
    </w:p>
    <w:p>
      <w:r>
        <w:t>Eastern Services uses advanced pre-construction and post-construction anti-termite treatments. Pre-construction treatment involves soil treatment with Termidor SC or Premise 200 SC before foundation is laid. Post-construction treatment includes drilling and injecting termiticide around the foundation, treating all wooden structures, and creating a chemical barrier. Treatment is effective for 5-10 years depending on soil conditions and building structure.</w:t>
      </w:r>
    </w:p>
    <w:p>
      <w:pPr>
        <w:pStyle w:val="Heading1"/>
      </w:pPr>
      <w:r>
        <w:t>Signs of Termite Infestation</w:t>
      </w:r>
    </w:p>
    <w:p>
      <w:pPr>
        <w:pStyle w:val="ListBullet"/>
      </w:pPr>
      <w:r>
        <w:t>Mud tubes on walls or foundation</w:t>
      </w:r>
    </w:p>
    <w:p>
      <w:pPr>
        <w:pStyle w:val="ListBullet"/>
      </w:pPr>
      <w:r>
        <w:t>Hollow-sounding wood when tapped</w:t>
      </w:r>
    </w:p>
    <w:p>
      <w:pPr>
        <w:pStyle w:val="ListBullet"/>
      </w:pPr>
      <w:r>
        <w:t>Discarded wings near windows or doors</w:t>
      </w:r>
    </w:p>
    <w:p>
      <w:pPr>
        <w:pStyle w:val="ListBullet"/>
      </w:pPr>
      <w:r>
        <w:t>Frass (termite droppings) that look like sawdust</w:t>
      </w:r>
    </w:p>
    <w:p>
      <w:pPr>
        <w:pStyle w:val="ListBullet"/>
      </w:pPr>
      <w:r>
        <w:t>Bubbling or uneven paint</w:t>
      </w:r>
    </w:p>
    <w:p>
      <w:pPr>
        <w:pStyle w:val="ListBullet"/>
      </w:pPr>
      <w:r>
        <w:t>Tight-fitting doors or windows</w:t>
      </w:r>
    </w:p>
    <w:p>
      <w:pPr>
        <w:pStyle w:val="Heading1"/>
      </w:pPr>
      <w:r>
        <w:t>Treatment Duration and Process</w:t>
      </w:r>
    </w:p>
    <w:p>
      <w:r>
        <w:t>Complete termite treatment takes 1-3 days depending on property size. Process includes: inspection (1-2 hours), drilling holes around foundation (3-4 hours), chemical injection (2-3 hours), treating wooden structures (2-4 hours), and sealing drill holes. Property can be occupied during treatment with minimal disruption.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