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4A34" w14:textId="77777777" w:rsidR="00326185" w:rsidRPr="00FA27D4" w:rsidRDefault="00326185" w:rsidP="00A44934">
      <w:pPr>
        <w:pStyle w:val="1"/>
        <w:rPr>
          <w:b/>
          <w:bCs/>
          <w:color w:val="auto"/>
          <w:sz w:val="32"/>
          <w:szCs w:val="32"/>
        </w:rPr>
      </w:pPr>
      <w:bookmarkStart w:id="0" w:name="_Toc178465414"/>
      <w:r w:rsidRPr="00FA27D4">
        <w:rPr>
          <w:b/>
          <w:bCs/>
          <w:color w:val="auto"/>
          <w:sz w:val="32"/>
          <w:szCs w:val="32"/>
        </w:rPr>
        <w:t>Название продукта</w:t>
      </w:r>
      <w:bookmarkEnd w:id="0"/>
    </w:p>
    <w:p w14:paraId="28947333" w14:textId="73BD0BED" w:rsidR="00A44934" w:rsidRDefault="00FA27D4" w:rsidP="00326185">
      <w:r>
        <w:t>П</w:t>
      </w:r>
      <w:r w:rsidRPr="00FA27D4">
        <w:t>риложение для оплаты товаров и услуг долями</w:t>
      </w:r>
    </w:p>
    <w:p w14:paraId="2187ABB7" w14:textId="32693F46" w:rsidR="00407B09" w:rsidRPr="00FA27D4" w:rsidRDefault="00407B09" w:rsidP="00407B09">
      <w:pPr>
        <w:pStyle w:val="1"/>
        <w:rPr>
          <w:b/>
          <w:bCs/>
          <w:color w:val="auto"/>
          <w:sz w:val="32"/>
          <w:szCs w:val="32"/>
        </w:rPr>
      </w:pPr>
      <w:bookmarkStart w:id="1" w:name="_Toc178465416"/>
      <w:r w:rsidRPr="00FA27D4">
        <w:rPr>
          <w:b/>
          <w:bCs/>
          <w:color w:val="auto"/>
          <w:sz w:val="32"/>
          <w:szCs w:val="32"/>
        </w:rPr>
        <w:t xml:space="preserve">Процесс </w:t>
      </w:r>
      <w:r w:rsidRPr="00407B09">
        <w:rPr>
          <w:b/>
          <w:bCs/>
          <w:color w:val="auto"/>
          <w:sz w:val="32"/>
          <w:szCs w:val="32"/>
          <w:lang w:val="en-US"/>
        </w:rPr>
        <w:t>AS</w:t>
      </w:r>
      <w:r w:rsidRPr="00FA27D4">
        <w:rPr>
          <w:b/>
          <w:bCs/>
          <w:color w:val="auto"/>
          <w:sz w:val="32"/>
          <w:szCs w:val="32"/>
        </w:rPr>
        <w:t>-</w:t>
      </w:r>
      <w:r w:rsidRPr="00407B09">
        <w:rPr>
          <w:b/>
          <w:bCs/>
          <w:color w:val="auto"/>
          <w:sz w:val="32"/>
          <w:szCs w:val="32"/>
          <w:lang w:val="en-US"/>
        </w:rPr>
        <w:t>IS</w:t>
      </w:r>
      <w:bookmarkEnd w:id="1"/>
    </w:p>
    <w:p w14:paraId="70F20EA9" w14:textId="680073CC" w:rsidR="00326185" w:rsidRDefault="000754D3" w:rsidP="00C927A6">
      <w:r w:rsidRPr="000754D3">
        <w:t>Существует только один вариант оплаты: по 25% кажды</w:t>
      </w:r>
      <w:r w:rsidR="006A7DFA">
        <w:t>е</w:t>
      </w:r>
      <w:r w:rsidRPr="000754D3">
        <w:t xml:space="preserve"> две недели.</w:t>
      </w:r>
    </w:p>
    <w:p w14:paraId="127DF914" w14:textId="7836E956" w:rsidR="007D2A36" w:rsidRPr="007D2A36" w:rsidRDefault="007D2A36" w:rsidP="007D2A36">
      <w:pPr>
        <w:pStyle w:val="1"/>
        <w:rPr>
          <w:b/>
          <w:bCs/>
          <w:color w:val="auto"/>
          <w:sz w:val="32"/>
          <w:szCs w:val="32"/>
        </w:rPr>
      </w:pPr>
      <w:bookmarkStart w:id="2" w:name="_Toc178465417"/>
      <w:r w:rsidRPr="00962880">
        <w:rPr>
          <w:b/>
          <w:bCs/>
          <w:color w:val="auto"/>
          <w:sz w:val="32"/>
          <w:szCs w:val="32"/>
        </w:rPr>
        <w:t xml:space="preserve">Процесс </w:t>
      </w:r>
      <w:r>
        <w:rPr>
          <w:b/>
          <w:bCs/>
          <w:color w:val="auto"/>
          <w:sz w:val="32"/>
          <w:szCs w:val="32"/>
          <w:lang w:val="en-US"/>
        </w:rPr>
        <w:t>TO</w:t>
      </w:r>
      <w:r w:rsidRPr="00962880">
        <w:rPr>
          <w:b/>
          <w:bCs/>
          <w:color w:val="auto"/>
          <w:sz w:val="32"/>
          <w:szCs w:val="32"/>
        </w:rPr>
        <w:t>-</w:t>
      </w:r>
      <w:r>
        <w:rPr>
          <w:b/>
          <w:bCs/>
          <w:color w:val="auto"/>
          <w:sz w:val="32"/>
          <w:szCs w:val="32"/>
          <w:lang w:val="en-US"/>
        </w:rPr>
        <w:t>BE</w:t>
      </w:r>
      <w:bookmarkEnd w:id="2"/>
    </w:p>
    <w:p w14:paraId="232902A5" w14:textId="097523EB" w:rsidR="00625ABD" w:rsidRDefault="000754D3">
      <w:r w:rsidRPr="000754D3">
        <w:t>Нужно чтобы было больше вариантов, например: 2 по 50%, 10 по 10% и так далее.</w:t>
      </w:r>
    </w:p>
    <w:p w14:paraId="6DEFA72A" w14:textId="2D34EDB3" w:rsidR="000754D3" w:rsidRDefault="000754D3">
      <w:r>
        <w:t>Пользователь может выбирать удобный график платежей.</w:t>
      </w:r>
    </w:p>
    <w:p w14:paraId="0B5B1086" w14:textId="381A0EEE" w:rsidR="00575E03" w:rsidRPr="006A7DFA" w:rsidRDefault="000F49E5" w:rsidP="006A7DFA">
      <w:pPr>
        <w:pStyle w:val="1"/>
        <w:rPr>
          <w:b/>
          <w:bCs/>
          <w:color w:val="auto"/>
          <w:sz w:val="32"/>
          <w:szCs w:val="32"/>
        </w:rPr>
      </w:pPr>
      <w:bookmarkStart w:id="3" w:name="_Toc178465418"/>
      <w:proofErr w:type="spellStart"/>
      <w:r w:rsidRPr="000F49E5">
        <w:rPr>
          <w:b/>
          <w:bCs/>
          <w:color w:val="auto"/>
          <w:sz w:val="32"/>
          <w:szCs w:val="32"/>
        </w:rPr>
        <w:t>User</w:t>
      </w:r>
      <w:proofErr w:type="spellEnd"/>
      <w:r w:rsidRPr="000F49E5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0F49E5">
        <w:rPr>
          <w:b/>
          <w:bCs/>
          <w:color w:val="auto"/>
          <w:sz w:val="32"/>
          <w:szCs w:val="32"/>
        </w:rPr>
        <w:t>story</w:t>
      </w:r>
      <w:bookmarkEnd w:id="3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75E03" w14:paraId="4391DCB2" w14:textId="77777777" w:rsidTr="00575E03">
        <w:tc>
          <w:tcPr>
            <w:tcW w:w="3115" w:type="dxa"/>
          </w:tcPr>
          <w:p w14:paraId="633DD600" w14:textId="138FE542" w:rsidR="00575E03" w:rsidRDefault="00163963" w:rsidP="000975A5">
            <w:r>
              <w:t>Кто</w:t>
            </w:r>
          </w:p>
        </w:tc>
        <w:tc>
          <w:tcPr>
            <w:tcW w:w="3115" w:type="dxa"/>
          </w:tcPr>
          <w:p w14:paraId="5647AFD1" w14:textId="337B36AA" w:rsidR="00575E03" w:rsidRDefault="006933E2" w:rsidP="000975A5">
            <w:r>
              <w:t>Потребность</w:t>
            </w:r>
          </w:p>
        </w:tc>
        <w:tc>
          <w:tcPr>
            <w:tcW w:w="3115" w:type="dxa"/>
          </w:tcPr>
          <w:p w14:paraId="1730BB65" w14:textId="1C4D9179" w:rsidR="00575E03" w:rsidRDefault="006933E2" w:rsidP="000975A5">
            <w:r>
              <w:t>Цель</w:t>
            </w:r>
          </w:p>
        </w:tc>
      </w:tr>
      <w:tr w:rsidR="00575E03" w14:paraId="54D2BDAB" w14:textId="77777777" w:rsidTr="00575E03">
        <w:tc>
          <w:tcPr>
            <w:tcW w:w="3115" w:type="dxa"/>
          </w:tcPr>
          <w:p w14:paraId="4DCC6BAF" w14:textId="7BD30FA8" w:rsidR="00575E03" w:rsidRPr="004812CB" w:rsidRDefault="004D2DF6" w:rsidP="000975A5">
            <w:pPr>
              <w:rPr>
                <w:rStyle w:val="ad"/>
              </w:rPr>
            </w:pPr>
            <w:r w:rsidRPr="004812CB">
              <w:rPr>
                <w:rStyle w:val="ad"/>
              </w:rPr>
              <w:t>я как</w:t>
            </w:r>
            <w:r w:rsidR="000754D3">
              <w:rPr>
                <w:rStyle w:val="ad"/>
              </w:rPr>
              <w:t xml:space="preserve"> пользователь приложения </w:t>
            </w:r>
          </w:p>
        </w:tc>
        <w:tc>
          <w:tcPr>
            <w:tcW w:w="3115" w:type="dxa"/>
          </w:tcPr>
          <w:p w14:paraId="364BFC4E" w14:textId="13F0EDA0" w:rsidR="00575E03" w:rsidRPr="00F00F9F" w:rsidRDefault="005E4DA2" w:rsidP="000975A5">
            <w:pPr>
              <w:rPr>
                <w:rStyle w:val="ad"/>
              </w:rPr>
            </w:pPr>
            <w:r w:rsidRPr="00F00F9F">
              <w:rPr>
                <w:rStyle w:val="ad"/>
              </w:rPr>
              <w:t>хоч</w:t>
            </w:r>
            <w:r w:rsidR="000754D3">
              <w:rPr>
                <w:rStyle w:val="ad"/>
              </w:rPr>
              <w:t>у оплачивать покупки частями</w:t>
            </w:r>
          </w:p>
        </w:tc>
        <w:tc>
          <w:tcPr>
            <w:tcW w:w="3115" w:type="dxa"/>
          </w:tcPr>
          <w:p w14:paraId="1C1B0D1C" w14:textId="7E36CDBD" w:rsidR="00575E03" w:rsidRPr="00F00F9F" w:rsidRDefault="005E4DA2" w:rsidP="000975A5">
            <w:pPr>
              <w:rPr>
                <w:rStyle w:val="ad"/>
              </w:rPr>
            </w:pPr>
            <w:r w:rsidRPr="00F00F9F">
              <w:rPr>
                <w:rStyle w:val="ad"/>
              </w:rPr>
              <w:t>чтоб</w:t>
            </w:r>
            <w:r w:rsidR="000754D3">
              <w:rPr>
                <w:rStyle w:val="ad"/>
              </w:rPr>
              <w:t>ы приобретать товар сразу, а платить постепенно</w:t>
            </w:r>
          </w:p>
        </w:tc>
      </w:tr>
      <w:tr w:rsidR="000754D3" w14:paraId="23B84CAB" w14:textId="77777777" w:rsidTr="00575E03">
        <w:tc>
          <w:tcPr>
            <w:tcW w:w="3115" w:type="dxa"/>
          </w:tcPr>
          <w:p w14:paraId="6344EA9B" w14:textId="229A7652" w:rsidR="000754D3" w:rsidRPr="004812CB" w:rsidRDefault="000754D3" w:rsidP="000975A5">
            <w:pPr>
              <w:rPr>
                <w:rStyle w:val="ad"/>
              </w:rPr>
            </w:pPr>
            <w:r>
              <w:rPr>
                <w:rStyle w:val="ad"/>
              </w:rPr>
              <w:t>я как пользователь приложения</w:t>
            </w:r>
          </w:p>
        </w:tc>
        <w:tc>
          <w:tcPr>
            <w:tcW w:w="3115" w:type="dxa"/>
          </w:tcPr>
          <w:p w14:paraId="65E918EB" w14:textId="0AD58233" w:rsidR="000754D3" w:rsidRPr="00F00F9F" w:rsidRDefault="000754D3" w:rsidP="000975A5">
            <w:pPr>
              <w:rPr>
                <w:rStyle w:val="ad"/>
              </w:rPr>
            </w:pPr>
            <w:r w:rsidRPr="000754D3">
              <w:rPr>
                <w:smallCaps/>
                <w:color w:val="5A5A5A" w:themeColor="text1" w:themeTint="A5"/>
              </w:rPr>
              <w:t>хочу иметь возможность выплатить стоимость досрочно</w:t>
            </w:r>
          </w:p>
        </w:tc>
        <w:tc>
          <w:tcPr>
            <w:tcW w:w="3115" w:type="dxa"/>
          </w:tcPr>
          <w:p w14:paraId="3A6DDCB1" w14:textId="750DECAA" w:rsidR="000754D3" w:rsidRPr="00F00F9F" w:rsidRDefault="000754D3" w:rsidP="000975A5">
            <w:pPr>
              <w:rPr>
                <w:rStyle w:val="ad"/>
              </w:rPr>
            </w:pPr>
            <w:r>
              <w:rPr>
                <w:rStyle w:val="ad"/>
              </w:rPr>
              <w:t xml:space="preserve">чтобы закрыть рассрочку раньше срока ее окончания </w:t>
            </w:r>
          </w:p>
        </w:tc>
      </w:tr>
      <w:tr w:rsidR="000754D3" w14:paraId="1986764C" w14:textId="77777777" w:rsidTr="00575E03">
        <w:tc>
          <w:tcPr>
            <w:tcW w:w="3115" w:type="dxa"/>
          </w:tcPr>
          <w:p w14:paraId="127F1704" w14:textId="62F52B5F" w:rsidR="000754D3" w:rsidRDefault="000754D3" w:rsidP="000975A5">
            <w:pPr>
              <w:rPr>
                <w:rStyle w:val="ad"/>
              </w:rPr>
            </w:pPr>
            <w:r>
              <w:rPr>
                <w:rStyle w:val="ad"/>
              </w:rPr>
              <w:t>я как пользователь приложения</w:t>
            </w:r>
          </w:p>
        </w:tc>
        <w:tc>
          <w:tcPr>
            <w:tcW w:w="3115" w:type="dxa"/>
          </w:tcPr>
          <w:p w14:paraId="30A2B5F1" w14:textId="68B1EBFE" w:rsidR="000754D3" w:rsidRPr="000754D3" w:rsidRDefault="000754D3" w:rsidP="000975A5">
            <w:pPr>
              <w:rPr>
                <w:smallCaps/>
                <w:color w:val="5A5A5A" w:themeColor="text1" w:themeTint="A5"/>
              </w:rPr>
            </w:pPr>
            <w:r>
              <w:rPr>
                <w:smallCaps/>
                <w:color w:val="5A5A5A" w:themeColor="text1" w:themeTint="A5"/>
              </w:rPr>
              <w:t>х</w:t>
            </w:r>
            <w:r>
              <w:t xml:space="preserve">очу выбрать частоту внесения платежей </w:t>
            </w:r>
          </w:p>
        </w:tc>
        <w:tc>
          <w:tcPr>
            <w:tcW w:w="3115" w:type="dxa"/>
          </w:tcPr>
          <w:p w14:paraId="6D2AAEF2" w14:textId="399A2620" w:rsidR="000754D3" w:rsidRDefault="00EE0EE0" w:rsidP="000975A5">
            <w:pPr>
              <w:rPr>
                <w:rStyle w:val="ad"/>
              </w:rPr>
            </w:pPr>
            <w:r>
              <w:rPr>
                <w:rStyle w:val="ad"/>
              </w:rPr>
              <w:t>чтобы планировать свои расходы</w:t>
            </w:r>
          </w:p>
        </w:tc>
      </w:tr>
      <w:tr w:rsidR="00EE0EE0" w14:paraId="2D3C5FC1" w14:textId="77777777" w:rsidTr="00575E03">
        <w:tc>
          <w:tcPr>
            <w:tcW w:w="3115" w:type="dxa"/>
          </w:tcPr>
          <w:p w14:paraId="4C344AE6" w14:textId="79AB1CCA" w:rsidR="00EE0EE0" w:rsidRDefault="00EE0EE0" w:rsidP="000975A5">
            <w:pPr>
              <w:rPr>
                <w:rStyle w:val="ad"/>
              </w:rPr>
            </w:pPr>
            <w:r>
              <w:rPr>
                <w:rStyle w:val="ad"/>
              </w:rPr>
              <w:t>я как пользователь приложения</w:t>
            </w:r>
          </w:p>
        </w:tc>
        <w:tc>
          <w:tcPr>
            <w:tcW w:w="3115" w:type="dxa"/>
          </w:tcPr>
          <w:p w14:paraId="0D2A2F93" w14:textId="2FD000F9" w:rsidR="00EE0EE0" w:rsidRDefault="00EE0EE0" w:rsidP="000975A5">
            <w:pPr>
              <w:rPr>
                <w:smallCaps/>
                <w:color w:val="5A5A5A" w:themeColor="text1" w:themeTint="A5"/>
              </w:rPr>
            </w:pPr>
            <w:r>
              <w:rPr>
                <w:smallCaps/>
                <w:color w:val="5A5A5A" w:themeColor="text1" w:themeTint="A5"/>
              </w:rPr>
              <w:t>х</w:t>
            </w:r>
            <w:r>
              <w:t>очу получать уведомления о предстоящих платежах</w:t>
            </w:r>
          </w:p>
        </w:tc>
        <w:tc>
          <w:tcPr>
            <w:tcW w:w="3115" w:type="dxa"/>
          </w:tcPr>
          <w:p w14:paraId="266FE1F6" w14:textId="4FAADCFD" w:rsidR="00EE0EE0" w:rsidRDefault="00EE0EE0" w:rsidP="000975A5">
            <w:pPr>
              <w:rPr>
                <w:rStyle w:val="ad"/>
              </w:rPr>
            </w:pPr>
            <w:proofErr w:type="gramStart"/>
            <w:r>
              <w:rPr>
                <w:rStyle w:val="ad"/>
              </w:rPr>
              <w:t>чтобы  не</w:t>
            </w:r>
            <w:proofErr w:type="gramEnd"/>
            <w:r>
              <w:rPr>
                <w:rStyle w:val="ad"/>
              </w:rPr>
              <w:t xml:space="preserve"> пропустить платеж</w:t>
            </w:r>
          </w:p>
        </w:tc>
      </w:tr>
      <w:tr w:rsidR="00EE0EE0" w14:paraId="60A10FD3" w14:textId="77777777" w:rsidTr="00EE0EE0">
        <w:tc>
          <w:tcPr>
            <w:tcW w:w="3115" w:type="dxa"/>
            <w:shd w:val="clear" w:color="auto" w:fill="D9D9D9" w:themeFill="background1" w:themeFillShade="D9"/>
          </w:tcPr>
          <w:p w14:paraId="48CACB9F" w14:textId="53AACC68" w:rsidR="00EE0EE0" w:rsidRDefault="00EE0EE0" w:rsidP="000975A5">
            <w:pPr>
              <w:rPr>
                <w:rStyle w:val="ad"/>
              </w:rPr>
            </w:pPr>
            <w:r>
              <w:rPr>
                <w:rStyle w:val="ad"/>
              </w:rPr>
              <w:t>я как владелец сервиса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26F2791E" w14:textId="62CCFB34" w:rsidR="00EE0EE0" w:rsidRDefault="00EE0EE0" w:rsidP="000975A5">
            <w:pPr>
              <w:rPr>
                <w:smallCaps/>
                <w:color w:val="5A5A5A" w:themeColor="text1" w:themeTint="A5"/>
              </w:rPr>
            </w:pPr>
            <w:r>
              <w:rPr>
                <w:smallCaps/>
                <w:color w:val="5A5A5A" w:themeColor="text1" w:themeTint="A5"/>
              </w:rPr>
              <w:t>х</w:t>
            </w:r>
            <w:r>
              <w:t>очу проверять статус платежеспособности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F1D4306" w14:textId="253031FF" w:rsidR="00EE0EE0" w:rsidRDefault="00EE0EE0" w:rsidP="000975A5">
            <w:pPr>
              <w:rPr>
                <w:rStyle w:val="ad"/>
              </w:rPr>
            </w:pPr>
            <w:r>
              <w:rPr>
                <w:rStyle w:val="ad"/>
              </w:rPr>
              <w:t xml:space="preserve">чтобы минимизировать риск невыплаты </w:t>
            </w:r>
          </w:p>
        </w:tc>
      </w:tr>
    </w:tbl>
    <w:p w14:paraId="6D7A186E" w14:textId="77777777" w:rsidR="00A57EA5" w:rsidRDefault="00A57EA5" w:rsidP="000975A5"/>
    <w:p w14:paraId="58B92DEC" w14:textId="129850CD" w:rsidR="00471673" w:rsidRPr="00EE0EE0" w:rsidRDefault="00EE0EE0" w:rsidP="00EE0EE0">
      <w:pPr>
        <w:pStyle w:val="1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Нефункциональные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15"/>
        <w:gridCol w:w="7030"/>
      </w:tblGrid>
      <w:tr w:rsidR="001C4A27" w14:paraId="50BBCE74" w14:textId="77777777" w:rsidTr="008E2D14">
        <w:tc>
          <w:tcPr>
            <w:tcW w:w="2315" w:type="dxa"/>
            <w:shd w:val="clear" w:color="auto" w:fill="E8E8E8" w:themeFill="background2"/>
          </w:tcPr>
          <w:p w14:paraId="7A9298F9" w14:textId="47BB442D" w:rsidR="001C4A27" w:rsidRDefault="00EE0EE0" w:rsidP="00E82694">
            <w:r>
              <w:t>Вид требования</w:t>
            </w:r>
          </w:p>
        </w:tc>
        <w:tc>
          <w:tcPr>
            <w:tcW w:w="7030" w:type="dxa"/>
          </w:tcPr>
          <w:p w14:paraId="65037567" w14:textId="593F8894" w:rsidR="001C4A27" w:rsidRPr="007F558D" w:rsidRDefault="008E2D14" w:rsidP="00E82694">
            <w:pPr>
              <w:rPr>
                <w:rStyle w:val="ae"/>
                <w:sz w:val="20"/>
                <w:szCs w:val="20"/>
              </w:rPr>
            </w:pPr>
            <w:r>
              <w:rPr>
                <w:rStyle w:val="ae"/>
                <w:sz w:val="20"/>
                <w:szCs w:val="20"/>
              </w:rPr>
              <w:t>Процесс</w:t>
            </w:r>
          </w:p>
        </w:tc>
      </w:tr>
      <w:tr w:rsidR="009C17DC" w14:paraId="24F34A3F" w14:textId="77777777" w:rsidTr="008E2D14">
        <w:tc>
          <w:tcPr>
            <w:tcW w:w="2315" w:type="dxa"/>
            <w:shd w:val="clear" w:color="auto" w:fill="E8E8E8" w:themeFill="background2"/>
          </w:tcPr>
          <w:p w14:paraId="4FEC1068" w14:textId="4AA361D6" w:rsidR="009C17DC" w:rsidRDefault="00EE0EE0" w:rsidP="009C17DC">
            <w:r>
              <w:t>Производительность</w:t>
            </w:r>
          </w:p>
        </w:tc>
        <w:tc>
          <w:tcPr>
            <w:tcW w:w="7030" w:type="dxa"/>
          </w:tcPr>
          <w:p w14:paraId="2E3E3E93" w14:textId="17012E35" w:rsidR="009C17DC" w:rsidRPr="007F558D" w:rsidRDefault="00EE0EE0" w:rsidP="009C17DC">
            <w:pPr>
              <w:rPr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П</w:t>
            </w:r>
            <w:r w:rsidRPr="00EE0EE0">
              <w:rPr>
                <w:i/>
                <w:iCs/>
                <w:color w:val="404040" w:themeColor="text1" w:themeTint="BF"/>
                <w:sz w:val="20"/>
                <w:szCs w:val="20"/>
              </w:rPr>
              <w:t>риложение обеспечивает время отклика м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аксимум</w:t>
            </w:r>
            <w:r w:rsidRPr="00EE0EE0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2 секунд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ы</w:t>
            </w:r>
            <w:r w:rsidRPr="00EE0EE0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для всех пользовательских операций, включая проверку статуса платежеспособности и процесс одобрения заявки на рассрочку.</w:t>
            </w:r>
          </w:p>
        </w:tc>
      </w:tr>
      <w:tr w:rsidR="000C2386" w14:paraId="49851508" w14:textId="77777777" w:rsidTr="008E2D14">
        <w:tc>
          <w:tcPr>
            <w:tcW w:w="2315" w:type="dxa"/>
            <w:shd w:val="clear" w:color="auto" w:fill="E8E8E8" w:themeFill="background2"/>
          </w:tcPr>
          <w:p w14:paraId="41CB8888" w14:textId="2338BF76" w:rsidR="000C2386" w:rsidRDefault="00EE0EE0" w:rsidP="009C17DC">
            <w:r>
              <w:t>Надежность</w:t>
            </w:r>
          </w:p>
        </w:tc>
        <w:tc>
          <w:tcPr>
            <w:tcW w:w="7030" w:type="dxa"/>
          </w:tcPr>
          <w:p w14:paraId="3841A5DE" w14:textId="229DB479" w:rsidR="002B37EF" w:rsidRPr="00A85E03" w:rsidRDefault="00EE0EE0" w:rsidP="009C17DC">
            <w:pPr>
              <w:rPr>
                <w:rStyle w:val="ae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С</w:t>
            </w:r>
            <w:r w:rsidRPr="00EE0EE0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истема 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должна</w:t>
            </w:r>
            <w:r w:rsidRPr="00EE0EE0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быть доступна не менее 99,5% времени в течение каждого месяца</w:t>
            </w:r>
          </w:p>
        </w:tc>
      </w:tr>
      <w:tr w:rsidR="00A85E03" w14:paraId="17031AC7" w14:textId="77777777" w:rsidTr="008E2D14">
        <w:tc>
          <w:tcPr>
            <w:tcW w:w="2315" w:type="dxa"/>
            <w:shd w:val="clear" w:color="auto" w:fill="E8E8E8" w:themeFill="background2"/>
          </w:tcPr>
          <w:p w14:paraId="5BACCE6F" w14:textId="2C99ABCA" w:rsidR="00A85E03" w:rsidRDefault="008E2D14" w:rsidP="00A85E03">
            <w:r>
              <w:t>Удобство</w:t>
            </w:r>
          </w:p>
        </w:tc>
        <w:tc>
          <w:tcPr>
            <w:tcW w:w="7030" w:type="dxa"/>
          </w:tcPr>
          <w:p w14:paraId="0F785936" w14:textId="475D69BD" w:rsidR="00A85E03" w:rsidRDefault="008E2D14" w:rsidP="00A85E03">
            <w:pPr>
              <w:rPr>
                <w:rStyle w:val="ae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П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>роцесс подачи заявки на оплату долями должен занимать не более 5 минут с момента заполнения персональных данных, ожидания ответа системы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,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полного оформления покупки 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и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формировани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я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графика 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>платеж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ей</w:t>
            </w:r>
          </w:p>
        </w:tc>
      </w:tr>
      <w:tr w:rsidR="00A85E03" w14:paraId="2FA611CF" w14:textId="77777777" w:rsidTr="008E2D14">
        <w:tc>
          <w:tcPr>
            <w:tcW w:w="2315" w:type="dxa"/>
            <w:shd w:val="clear" w:color="auto" w:fill="E8E8E8" w:themeFill="background2"/>
          </w:tcPr>
          <w:p w14:paraId="1D5CDAAD" w14:textId="32A0DFEF" w:rsidR="00A85E03" w:rsidRDefault="008E2D14" w:rsidP="00A85E03">
            <w:r>
              <w:t>Масштабируемость</w:t>
            </w:r>
          </w:p>
        </w:tc>
        <w:tc>
          <w:tcPr>
            <w:tcW w:w="7030" w:type="dxa"/>
          </w:tcPr>
          <w:p w14:paraId="74A66CBA" w14:textId="03BABA62" w:rsidR="00A85E03" w:rsidRPr="007F558D" w:rsidRDefault="008E2D14" w:rsidP="00A85E03">
            <w:pPr>
              <w:rPr>
                <w:rStyle w:val="ae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С</w:t>
            </w:r>
            <w:r w:rsidRPr="008E2D14">
              <w:rPr>
                <w:i/>
                <w:iCs/>
                <w:color w:val="404040" w:themeColor="text1" w:themeTint="BF"/>
                <w:sz w:val="20"/>
                <w:szCs w:val="20"/>
              </w:rPr>
              <w:t>истема должна поддерживать увеличение нагрузки при росте числа одновременно активных пользователей до 10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тыс</w:t>
            </w:r>
            <w:proofErr w:type="spellEnd"/>
          </w:p>
        </w:tc>
      </w:tr>
    </w:tbl>
    <w:p w14:paraId="0D48C17F" w14:textId="77777777" w:rsidR="0037755A" w:rsidRDefault="0037755A" w:rsidP="00E82694"/>
    <w:p w14:paraId="46313CFA" w14:textId="3BBB6282" w:rsidR="008E2D14" w:rsidRPr="00EE0EE0" w:rsidRDefault="008E2D14" w:rsidP="008E2D14">
      <w:pPr>
        <w:pStyle w:val="1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Функциональные требования</w:t>
      </w:r>
    </w:p>
    <w:p w14:paraId="1A27E09C" w14:textId="77777777" w:rsidR="008E2D14" w:rsidRPr="008E2D14" w:rsidRDefault="008E2D14" w:rsidP="008E2D14">
      <w:r w:rsidRPr="008E2D14">
        <w:t>1. Пользователь имеет возможность переходить в систему при совершении покупки в сервисах-партнерах.</w:t>
      </w:r>
    </w:p>
    <w:p w14:paraId="06E09006" w14:textId="77777777" w:rsidR="008E2D14" w:rsidRPr="008E2D14" w:rsidRDefault="008E2D14" w:rsidP="008E2D14">
      <w:r w:rsidRPr="008E2D14">
        <w:t>2. Покупатель авторизуется или регистрируется в системе при совершении покупки.</w:t>
      </w:r>
    </w:p>
    <w:p w14:paraId="7001F75D" w14:textId="77777777" w:rsidR="008E2D14" w:rsidRPr="008E2D14" w:rsidRDefault="008E2D14" w:rsidP="008E2D14">
      <w:r w:rsidRPr="008E2D14">
        <w:lastRenderedPageBreak/>
        <w:t>3. Платежеспособность проверяется в режиме реального времени в течение 1 минуты.</w:t>
      </w:r>
    </w:p>
    <w:p w14:paraId="167BAC0A" w14:textId="77777777" w:rsidR="008E2D14" w:rsidRPr="008E2D14" w:rsidRDefault="008E2D14" w:rsidP="008E2D14">
      <w:r w:rsidRPr="008E2D14">
        <w:t>4. Пользователь может выбрать удобную схему оплаты.</w:t>
      </w:r>
    </w:p>
    <w:p w14:paraId="2183BBD9" w14:textId="34203DE8" w:rsidR="008E2D14" w:rsidRPr="008E2D14" w:rsidRDefault="008E2D14" w:rsidP="008E2D14">
      <w:r w:rsidRPr="008E2D14">
        <w:t>5. Система отправляе</w:t>
      </w:r>
      <w:r>
        <w:t>т</w:t>
      </w:r>
      <w:r w:rsidRPr="008E2D14">
        <w:t xml:space="preserve"> уведомление о предстоящей оплате</w:t>
      </w:r>
      <w:r>
        <w:t>.</w:t>
      </w:r>
    </w:p>
    <w:p w14:paraId="55CA40DB" w14:textId="53F3B044" w:rsidR="008E2D14" w:rsidRPr="008E2D14" w:rsidRDefault="008E2D14" w:rsidP="008E2D14">
      <w:r w:rsidRPr="008E2D14">
        <w:t>6. Система позволяет провести оплату части платежа</w:t>
      </w:r>
      <w:r>
        <w:t>,</w:t>
      </w:r>
      <w:r w:rsidRPr="008E2D14">
        <w:t xml:space="preserve"> не выходя из приложения</w:t>
      </w:r>
    </w:p>
    <w:p w14:paraId="4B270745" w14:textId="77777777" w:rsidR="008E2D14" w:rsidRPr="008E2D14" w:rsidRDefault="008E2D14" w:rsidP="008E2D14">
      <w:r w:rsidRPr="008E2D14">
        <w:t>7. Система сохраняет сведения о всех покупках и транзакциях пользователя.</w:t>
      </w:r>
    </w:p>
    <w:p w14:paraId="334EC99E" w14:textId="77777777" w:rsidR="008E2D14" w:rsidRPr="008E2D14" w:rsidRDefault="008E2D14" w:rsidP="008E2D14">
      <w:r w:rsidRPr="008E2D14">
        <w:t>8. Система обеспечивает доступ к клиентскому сервису через чат, по телефону или по электронной почте.</w:t>
      </w:r>
    </w:p>
    <w:p w14:paraId="6A8D34D8" w14:textId="53BCE02F" w:rsidR="008E2D14" w:rsidRPr="008E2D14" w:rsidRDefault="008E2D14" w:rsidP="008E2D14">
      <w:r w:rsidRPr="008E2D14">
        <w:t xml:space="preserve">9. Система присылает </w:t>
      </w:r>
      <w:proofErr w:type="spellStart"/>
      <w:r w:rsidRPr="008E2D14">
        <w:t>пу</w:t>
      </w:r>
      <w:r w:rsidR="00520A93">
        <w:t>ш</w:t>
      </w:r>
      <w:proofErr w:type="spellEnd"/>
      <w:r w:rsidRPr="008E2D14">
        <w:t>-уведомление если во время оформления платежа происходит сбой: разрыв соединения и другие ошибки системы и сразу же предлагает попробовать еще раз.</w:t>
      </w:r>
    </w:p>
    <w:p w14:paraId="61EEFBA1" w14:textId="791D5593" w:rsidR="00510217" w:rsidRDefault="00520A93" w:rsidP="00E82694">
      <w:pPr>
        <w:rPr>
          <w:b/>
          <w:bCs/>
          <w:sz w:val="32"/>
          <w:szCs w:val="32"/>
        </w:rPr>
      </w:pPr>
      <w:r w:rsidRPr="00520A93">
        <w:rPr>
          <w:b/>
          <w:bCs/>
          <w:sz w:val="32"/>
          <w:szCs w:val="32"/>
        </w:rPr>
        <w:t>Критерии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85"/>
        <w:gridCol w:w="3878"/>
        <w:gridCol w:w="3182"/>
      </w:tblGrid>
      <w:tr w:rsidR="00520A93" w14:paraId="14EDD78D" w14:textId="0B501363" w:rsidTr="00520A93">
        <w:tc>
          <w:tcPr>
            <w:tcW w:w="2285" w:type="dxa"/>
          </w:tcPr>
          <w:p w14:paraId="51A55707" w14:textId="57F703F5" w:rsidR="00520A93" w:rsidRDefault="00520A93" w:rsidP="00F27267">
            <w:r>
              <w:t>Критерий</w:t>
            </w:r>
          </w:p>
        </w:tc>
        <w:tc>
          <w:tcPr>
            <w:tcW w:w="3878" w:type="dxa"/>
          </w:tcPr>
          <w:p w14:paraId="4F088547" w14:textId="26EBA4F8" w:rsidR="00520A93" w:rsidRPr="007F558D" w:rsidRDefault="00520A93" w:rsidP="00F27267">
            <w:pPr>
              <w:rPr>
                <w:rStyle w:val="ae"/>
                <w:sz w:val="20"/>
                <w:szCs w:val="20"/>
              </w:rPr>
            </w:pPr>
            <w:r>
              <w:rPr>
                <w:rStyle w:val="ae"/>
                <w:sz w:val="20"/>
                <w:szCs w:val="20"/>
              </w:rPr>
              <w:t>«Плохое» требование</w:t>
            </w:r>
          </w:p>
        </w:tc>
        <w:tc>
          <w:tcPr>
            <w:tcW w:w="3182" w:type="dxa"/>
          </w:tcPr>
          <w:p w14:paraId="1A048054" w14:textId="56B07A78" w:rsidR="00520A93" w:rsidRDefault="00520A93" w:rsidP="00F27267">
            <w:pPr>
              <w:rPr>
                <w:rStyle w:val="ae"/>
                <w:sz w:val="20"/>
                <w:szCs w:val="20"/>
              </w:rPr>
            </w:pPr>
            <w:r>
              <w:rPr>
                <w:rStyle w:val="ae"/>
                <w:sz w:val="20"/>
                <w:szCs w:val="20"/>
              </w:rPr>
              <w:t>Переформулировать в соответствии с критерием</w:t>
            </w:r>
          </w:p>
        </w:tc>
      </w:tr>
      <w:tr w:rsidR="00520A93" w14:paraId="78401CE4" w14:textId="39BBD54E" w:rsidTr="00520A93">
        <w:tc>
          <w:tcPr>
            <w:tcW w:w="2285" w:type="dxa"/>
          </w:tcPr>
          <w:p w14:paraId="0372FF23" w14:textId="09577BF9" w:rsidR="00520A93" w:rsidRDefault="00520A93" w:rsidP="00F27267">
            <w:r>
              <w:t>Корректность</w:t>
            </w:r>
          </w:p>
        </w:tc>
        <w:tc>
          <w:tcPr>
            <w:tcW w:w="3878" w:type="dxa"/>
          </w:tcPr>
          <w:p w14:paraId="6DB29D0E" w14:textId="03EC8008" w:rsidR="00520A93" w:rsidRPr="007F558D" w:rsidRDefault="00520A93" w:rsidP="00F27267">
            <w:pPr>
              <w:rPr>
                <w:sz w:val="20"/>
                <w:szCs w:val="20"/>
              </w:rPr>
            </w:pPr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>Пользователь может удалить свой аккаунт</w:t>
            </w:r>
          </w:p>
        </w:tc>
        <w:tc>
          <w:tcPr>
            <w:tcW w:w="3182" w:type="dxa"/>
          </w:tcPr>
          <w:p w14:paraId="75F2F36A" w14:textId="0335B3E6" w:rsidR="00520A93" w:rsidRDefault="00520A93" w:rsidP="00F27267">
            <w:pPr>
              <w:rPr>
                <w:i/>
                <w:iCs/>
                <w:color w:val="404040" w:themeColor="text1" w:themeTint="BF"/>
                <w:sz w:val="20"/>
                <w:szCs w:val="20"/>
              </w:rPr>
            </w:pPr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При попытке удалить профиль система проверяет </w:t>
            </w:r>
            <w:proofErr w:type="gramStart"/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>наличие неоплаченных платежей</w:t>
            </w:r>
            <w:proofErr w:type="gramEnd"/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и пользователь получает уведомление о их наличии и невозможности удалить профиль</w:t>
            </w: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. Также с</w:t>
            </w:r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>истема выдает сообщение, что при удалении профиля стирается история покупок</w:t>
            </w:r>
          </w:p>
        </w:tc>
      </w:tr>
      <w:tr w:rsidR="00520A93" w14:paraId="06087236" w14:textId="047120CC" w:rsidTr="00520A93">
        <w:tc>
          <w:tcPr>
            <w:tcW w:w="2285" w:type="dxa"/>
          </w:tcPr>
          <w:p w14:paraId="4EA14BF1" w14:textId="26949DC3" w:rsidR="00520A93" w:rsidRDefault="00520A93" w:rsidP="00F27267">
            <w:proofErr w:type="spellStart"/>
            <w:r>
              <w:t>Проверяемость</w:t>
            </w:r>
            <w:proofErr w:type="spellEnd"/>
          </w:p>
        </w:tc>
        <w:tc>
          <w:tcPr>
            <w:tcW w:w="3878" w:type="dxa"/>
          </w:tcPr>
          <w:p w14:paraId="1CEB32CC" w14:textId="45DC1788" w:rsidR="00520A93" w:rsidRPr="00A85E03" w:rsidRDefault="00520A93" w:rsidP="00F27267">
            <w:pPr>
              <w:rPr>
                <w:rStyle w:val="ae"/>
                <w:sz w:val="20"/>
                <w:szCs w:val="20"/>
              </w:rPr>
            </w:pPr>
            <w:r w:rsidRPr="00520A93">
              <w:rPr>
                <w:i/>
                <w:iCs/>
                <w:color w:val="404040" w:themeColor="text1" w:themeTint="BF"/>
                <w:sz w:val="20"/>
                <w:szCs w:val="20"/>
              </w:rPr>
              <w:t>Система должна быть удобной для пользователя</w:t>
            </w:r>
          </w:p>
        </w:tc>
        <w:tc>
          <w:tcPr>
            <w:tcW w:w="3182" w:type="dxa"/>
          </w:tcPr>
          <w:p w14:paraId="0303EC2F" w14:textId="603FBA70" w:rsidR="00520A93" w:rsidRDefault="00520A93" w:rsidP="00F27267">
            <w:pPr>
              <w:rPr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В приложении существует возможность менять шрифт для </w:t>
            </w:r>
            <w:proofErr w:type="spellStart"/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плоховидящих</w:t>
            </w:r>
            <w:proofErr w:type="spellEnd"/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 xml:space="preserve"> пользователей</w:t>
            </w:r>
          </w:p>
        </w:tc>
      </w:tr>
      <w:tr w:rsidR="00520A93" w14:paraId="7219D30A" w14:textId="557B9060" w:rsidTr="00520A93">
        <w:tc>
          <w:tcPr>
            <w:tcW w:w="2285" w:type="dxa"/>
          </w:tcPr>
          <w:p w14:paraId="27DA3413" w14:textId="72071EB9" w:rsidR="00520A93" w:rsidRDefault="00520A93" w:rsidP="00F27267">
            <w:r>
              <w:t>Модифицируемость</w:t>
            </w:r>
          </w:p>
        </w:tc>
        <w:tc>
          <w:tcPr>
            <w:tcW w:w="3878" w:type="dxa"/>
          </w:tcPr>
          <w:p w14:paraId="790C90BE" w14:textId="044CF119" w:rsidR="00520A93" w:rsidRPr="007F558D" w:rsidRDefault="000D7F7A" w:rsidP="00F27267">
            <w:pPr>
              <w:rPr>
                <w:rStyle w:val="ae"/>
                <w:sz w:val="20"/>
                <w:szCs w:val="20"/>
              </w:rPr>
            </w:pPr>
            <w:r w:rsidRPr="000D7F7A">
              <w:rPr>
                <w:i/>
                <w:iCs/>
                <w:color w:val="404040" w:themeColor="text1" w:themeTint="BF"/>
                <w:sz w:val="20"/>
                <w:szCs w:val="20"/>
              </w:rPr>
              <w:t>Пользователь должен быть способен видеть всю информацию о своих транзакциях и рассрочках, а также изменять настройки уведомлений и управления платежами</w:t>
            </w:r>
          </w:p>
        </w:tc>
        <w:tc>
          <w:tcPr>
            <w:tcW w:w="3182" w:type="dxa"/>
          </w:tcPr>
          <w:p w14:paraId="1F8A554A" w14:textId="2D31E075" w:rsidR="000D7F7A" w:rsidRDefault="000D7F7A" w:rsidP="00F27267">
            <w:pPr>
              <w:rPr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-История о каждой транзакции доступна пользователю.</w:t>
            </w:r>
          </w:p>
          <w:p w14:paraId="7F44CDDF" w14:textId="6D7CC304" w:rsidR="000D7F7A" w:rsidRDefault="000D7F7A" w:rsidP="00F27267">
            <w:pPr>
              <w:rPr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-Пользователь может менять настройки уведомлений.</w:t>
            </w:r>
          </w:p>
          <w:p w14:paraId="005E98EE" w14:textId="66525A7A" w:rsidR="00520A93" w:rsidRDefault="000D7F7A" w:rsidP="00F27267">
            <w:pPr>
              <w:rPr>
                <w:i/>
                <w:iCs/>
                <w:color w:val="404040" w:themeColor="text1" w:themeTint="BF"/>
                <w:sz w:val="20"/>
                <w:szCs w:val="20"/>
              </w:rPr>
            </w:pPr>
            <w:r>
              <w:rPr>
                <w:i/>
                <w:iCs/>
                <w:color w:val="404040" w:themeColor="text1" w:themeTint="BF"/>
                <w:sz w:val="20"/>
                <w:szCs w:val="20"/>
              </w:rPr>
              <w:t>-Пользователь может вносить платежи досрочно.</w:t>
            </w:r>
          </w:p>
        </w:tc>
      </w:tr>
    </w:tbl>
    <w:p w14:paraId="1E4AAAA8" w14:textId="77777777" w:rsidR="00BD4B70" w:rsidRDefault="00BD4B70" w:rsidP="00347E6B"/>
    <w:p w14:paraId="5E578334" w14:textId="1458C95E" w:rsidR="00E6573B" w:rsidRPr="000D7F7A" w:rsidRDefault="00E6573B" w:rsidP="00347E6B"/>
    <w:sectPr w:rsidR="00E6573B" w:rsidRPr="000D7F7A" w:rsidSect="0053313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4416" w14:textId="77777777" w:rsidR="00A23886" w:rsidRDefault="00A23886" w:rsidP="00533132">
      <w:pPr>
        <w:spacing w:after="0" w:line="240" w:lineRule="auto"/>
      </w:pPr>
      <w:r>
        <w:separator/>
      </w:r>
    </w:p>
  </w:endnote>
  <w:endnote w:type="continuationSeparator" w:id="0">
    <w:p w14:paraId="5D970838" w14:textId="77777777" w:rsidR="00A23886" w:rsidRDefault="00A23886" w:rsidP="0053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619501"/>
      <w:docPartObj>
        <w:docPartGallery w:val="Page Numbers (Bottom of Page)"/>
        <w:docPartUnique/>
      </w:docPartObj>
    </w:sdtPr>
    <w:sdtEndPr/>
    <w:sdtContent>
      <w:p w14:paraId="5FDB1063" w14:textId="7F9C0124" w:rsidR="00533132" w:rsidRDefault="00533132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FB85D0" w14:textId="77777777" w:rsidR="00533132" w:rsidRDefault="00533132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D7885" w14:textId="77777777" w:rsidR="00A23886" w:rsidRDefault="00A23886" w:rsidP="00533132">
      <w:pPr>
        <w:spacing w:after="0" w:line="240" w:lineRule="auto"/>
      </w:pPr>
      <w:r>
        <w:separator/>
      </w:r>
    </w:p>
  </w:footnote>
  <w:footnote w:type="continuationSeparator" w:id="0">
    <w:p w14:paraId="1BF3EB4B" w14:textId="77777777" w:rsidR="00A23886" w:rsidRDefault="00A23886" w:rsidP="0053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800"/>
    <w:multiLevelType w:val="hybridMultilevel"/>
    <w:tmpl w:val="F6108BA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2A053E"/>
    <w:multiLevelType w:val="hybridMultilevel"/>
    <w:tmpl w:val="48880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43EE7"/>
    <w:multiLevelType w:val="hybridMultilevel"/>
    <w:tmpl w:val="CA220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4DB5"/>
    <w:multiLevelType w:val="hybridMultilevel"/>
    <w:tmpl w:val="904C5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92D64"/>
    <w:multiLevelType w:val="hybridMultilevel"/>
    <w:tmpl w:val="488807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42880"/>
    <w:multiLevelType w:val="hybridMultilevel"/>
    <w:tmpl w:val="CF5A4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41383"/>
    <w:multiLevelType w:val="hybridMultilevel"/>
    <w:tmpl w:val="3DA0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118F4"/>
    <w:multiLevelType w:val="hybridMultilevel"/>
    <w:tmpl w:val="0C383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22F4C"/>
    <w:multiLevelType w:val="hybridMultilevel"/>
    <w:tmpl w:val="48880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E2177"/>
    <w:multiLevelType w:val="hybridMultilevel"/>
    <w:tmpl w:val="FDE84696"/>
    <w:lvl w:ilvl="0" w:tplc="E7787E6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C5"/>
    <w:rsid w:val="0001295E"/>
    <w:rsid w:val="00032C04"/>
    <w:rsid w:val="000445E5"/>
    <w:rsid w:val="000469A6"/>
    <w:rsid w:val="00057760"/>
    <w:rsid w:val="00061F55"/>
    <w:rsid w:val="000754D3"/>
    <w:rsid w:val="00080126"/>
    <w:rsid w:val="000975A5"/>
    <w:rsid w:val="000A69FB"/>
    <w:rsid w:val="000B0F3A"/>
    <w:rsid w:val="000C0474"/>
    <w:rsid w:val="000C2386"/>
    <w:rsid w:val="000D7F7A"/>
    <w:rsid w:val="000F01B2"/>
    <w:rsid w:val="000F1B88"/>
    <w:rsid w:val="000F2229"/>
    <w:rsid w:val="000F49E5"/>
    <w:rsid w:val="000F663D"/>
    <w:rsid w:val="00124C0D"/>
    <w:rsid w:val="00161C91"/>
    <w:rsid w:val="00163963"/>
    <w:rsid w:val="001A5E49"/>
    <w:rsid w:val="001B3ABB"/>
    <w:rsid w:val="001C4A27"/>
    <w:rsid w:val="001E33A4"/>
    <w:rsid w:val="00273DD3"/>
    <w:rsid w:val="00277449"/>
    <w:rsid w:val="0029292E"/>
    <w:rsid w:val="002B37EF"/>
    <w:rsid w:val="002C029A"/>
    <w:rsid w:val="002F16E2"/>
    <w:rsid w:val="002F239F"/>
    <w:rsid w:val="00303F30"/>
    <w:rsid w:val="00326185"/>
    <w:rsid w:val="0033350B"/>
    <w:rsid w:val="00347E6B"/>
    <w:rsid w:val="00361C7C"/>
    <w:rsid w:val="003732F7"/>
    <w:rsid w:val="0037755A"/>
    <w:rsid w:val="003A0DB7"/>
    <w:rsid w:val="00405ADA"/>
    <w:rsid w:val="00407B09"/>
    <w:rsid w:val="00434908"/>
    <w:rsid w:val="00452B59"/>
    <w:rsid w:val="00464E4F"/>
    <w:rsid w:val="00466766"/>
    <w:rsid w:val="0046761E"/>
    <w:rsid w:val="00471673"/>
    <w:rsid w:val="00475A54"/>
    <w:rsid w:val="004812CB"/>
    <w:rsid w:val="004A4A76"/>
    <w:rsid w:val="004C36C1"/>
    <w:rsid w:val="004D294D"/>
    <w:rsid w:val="004D2DF6"/>
    <w:rsid w:val="004D6184"/>
    <w:rsid w:val="004E35B7"/>
    <w:rsid w:val="004F236F"/>
    <w:rsid w:val="004F2A64"/>
    <w:rsid w:val="00510217"/>
    <w:rsid w:val="00520A93"/>
    <w:rsid w:val="00533132"/>
    <w:rsid w:val="00555A26"/>
    <w:rsid w:val="00575E03"/>
    <w:rsid w:val="00581EAD"/>
    <w:rsid w:val="00581F1C"/>
    <w:rsid w:val="00583520"/>
    <w:rsid w:val="005A5BEE"/>
    <w:rsid w:val="005D7EDF"/>
    <w:rsid w:val="005E4DA2"/>
    <w:rsid w:val="00603925"/>
    <w:rsid w:val="00612762"/>
    <w:rsid w:val="00625ABD"/>
    <w:rsid w:val="0063520F"/>
    <w:rsid w:val="006534A9"/>
    <w:rsid w:val="00664573"/>
    <w:rsid w:val="00666BAC"/>
    <w:rsid w:val="00680EEF"/>
    <w:rsid w:val="006933E2"/>
    <w:rsid w:val="00695CC0"/>
    <w:rsid w:val="006A356D"/>
    <w:rsid w:val="006A5688"/>
    <w:rsid w:val="006A7DFA"/>
    <w:rsid w:val="006E12AA"/>
    <w:rsid w:val="006F2FB4"/>
    <w:rsid w:val="0071052D"/>
    <w:rsid w:val="007446D0"/>
    <w:rsid w:val="00754680"/>
    <w:rsid w:val="00771E71"/>
    <w:rsid w:val="007B5DA5"/>
    <w:rsid w:val="007D2A36"/>
    <w:rsid w:val="007F2FF3"/>
    <w:rsid w:val="007F558D"/>
    <w:rsid w:val="00803E99"/>
    <w:rsid w:val="00805B76"/>
    <w:rsid w:val="00837F28"/>
    <w:rsid w:val="00837F94"/>
    <w:rsid w:val="00841C6F"/>
    <w:rsid w:val="008429A1"/>
    <w:rsid w:val="00846CFF"/>
    <w:rsid w:val="00854465"/>
    <w:rsid w:val="008A5537"/>
    <w:rsid w:val="008C555B"/>
    <w:rsid w:val="008C6E97"/>
    <w:rsid w:val="008D1875"/>
    <w:rsid w:val="008E065E"/>
    <w:rsid w:val="008E2D14"/>
    <w:rsid w:val="0092310C"/>
    <w:rsid w:val="00945436"/>
    <w:rsid w:val="00962880"/>
    <w:rsid w:val="00975AA8"/>
    <w:rsid w:val="009A5A80"/>
    <w:rsid w:val="009C17DC"/>
    <w:rsid w:val="009C4211"/>
    <w:rsid w:val="00A23886"/>
    <w:rsid w:val="00A26F19"/>
    <w:rsid w:val="00A44934"/>
    <w:rsid w:val="00A45187"/>
    <w:rsid w:val="00A57EA5"/>
    <w:rsid w:val="00A64A33"/>
    <w:rsid w:val="00A67E73"/>
    <w:rsid w:val="00A85E03"/>
    <w:rsid w:val="00AA1AA7"/>
    <w:rsid w:val="00AE7FEF"/>
    <w:rsid w:val="00AF1109"/>
    <w:rsid w:val="00B10717"/>
    <w:rsid w:val="00B427E2"/>
    <w:rsid w:val="00B57A8C"/>
    <w:rsid w:val="00B62607"/>
    <w:rsid w:val="00B67B7C"/>
    <w:rsid w:val="00BB76C5"/>
    <w:rsid w:val="00BC4CD6"/>
    <w:rsid w:val="00BD4B70"/>
    <w:rsid w:val="00BE1B40"/>
    <w:rsid w:val="00BE251A"/>
    <w:rsid w:val="00BF02EF"/>
    <w:rsid w:val="00C12159"/>
    <w:rsid w:val="00C13865"/>
    <w:rsid w:val="00C227BD"/>
    <w:rsid w:val="00C2540F"/>
    <w:rsid w:val="00C3639B"/>
    <w:rsid w:val="00C56908"/>
    <w:rsid w:val="00C615C6"/>
    <w:rsid w:val="00C833F0"/>
    <w:rsid w:val="00C927A6"/>
    <w:rsid w:val="00CC07AF"/>
    <w:rsid w:val="00CC4E2E"/>
    <w:rsid w:val="00CD59FB"/>
    <w:rsid w:val="00CE6CEE"/>
    <w:rsid w:val="00D15F6B"/>
    <w:rsid w:val="00D23F9B"/>
    <w:rsid w:val="00D243DB"/>
    <w:rsid w:val="00D36855"/>
    <w:rsid w:val="00D4474F"/>
    <w:rsid w:val="00D52D80"/>
    <w:rsid w:val="00D5604F"/>
    <w:rsid w:val="00D56DAB"/>
    <w:rsid w:val="00D90202"/>
    <w:rsid w:val="00D953F5"/>
    <w:rsid w:val="00DE2AF2"/>
    <w:rsid w:val="00E35FD8"/>
    <w:rsid w:val="00E47C74"/>
    <w:rsid w:val="00E6573B"/>
    <w:rsid w:val="00E82694"/>
    <w:rsid w:val="00E8300D"/>
    <w:rsid w:val="00ED668D"/>
    <w:rsid w:val="00ED71DF"/>
    <w:rsid w:val="00EE0EE0"/>
    <w:rsid w:val="00EE1403"/>
    <w:rsid w:val="00F00F9F"/>
    <w:rsid w:val="00F4207C"/>
    <w:rsid w:val="00F455C6"/>
    <w:rsid w:val="00F73279"/>
    <w:rsid w:val="00F85485"/>
    <w:rsid w:val="00FA27D4"/>
    <w:rsid w:val="00FC248D"/>
    <w:rsid w:val="00FC3CE5"/>
    <w:rsid w:val="00FD30D0"/>
    <w:rsid w:val="00FF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79D5"/>
  <w15:chartTrackingRefBased/>
  <w15:docId w15:val="{E4D97E00-49A8-44E0-BD87-CDE2FEBC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7D4"/>
  </w:style>
  <w:style w:type="paragraph" w:styleId="1">
    <w:name w:val="heading 1"/>
    <w:basedOn w:val="a"/>
    <w:next w:val="a"/>
    <w:link w:val="10"/>
    <w:uiPriority w:val="9"/>
    <w:qFormat/>
    <w:rsid w:val="00BB7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7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7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7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7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7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7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76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76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76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76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76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76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7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7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7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7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7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6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76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76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7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76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76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24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ubtle Reference"/>
    <w:basedOn w:val="a0"/>
    <w:uiPriority w:val="31"/>
    <w:qFormat/>
    <w:rsid w:val="004812CB"/>
    <w:rPr>
      <w:smallCaps/>
      <w:color w:val="5A5A5A" w:themeColor="text1" w:themeTint="A5"/>
    </w:rPr>
  </w:style>
  <w:style w:type="character" w:styleId="ae">
    <w:name w:val="Subtle Emphasis"/>
    <w:basedOn w:val="a0"/>
    <w:uiPriority w:val="19"/>
    <w:qFormat/>
    <w:rsid w:val="00F00F9F"/>
    <w:rPr>
      <w:i/>
      <w:iCs/>
      <w:color w:val="404040" w:themeColor="text1" w:themeTint="BF"/>
    </w:rPr>
  </w:style>
  <w:style w:type="paragraph" w:styleId="af">
    <w:name w:val="TOC Heading"/>
    <w:basedOn w:val="1"/>
    <w:next w:val="a"/>
    <w:uiPriority w:val="39"/>
    <w:unhideWhenUsed/>
    <w:qFormat/>
    <w:rsid w:val="00347E6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47E6B"/>
    <w:pPr>
      <w:spacing w:after="100"/>
    </w:pPr>
  </w:style>
  <w:style w:type="character" w:styleId="af0">
    <w:name w:val="Hyperlink"/>
    <w:basedOn w:val="a0"/>
    <w:uiPriority w:val="99"/>
    <w:unhideWhenUsed/>
    <w:rsid w:val="00347E6B"/>
    <w:rPr>
      <w:color w:val="467886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533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33132"/>
  </w:style>
  <w:style w:type="paragraph" w:styleId="af3">
    <w:name w:val="footer"/>
    <w:basedOn w:val="a"/>
    <w:link w:val="af4"/>
    <w:uiPriority w:val="99"/>
    <w:unhideWhenUsed/>
    <w:rsid w:val="005331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33132"/>
  </w:style>
  <w:style w:type="paragraph" w:styleId="af5">
    <w:name w:val="footnote text"/>
    <w:basedOn w:val="a"/>
    <w:link w:val="af6"/>
    <w:uiPriority w:val="99"/>
    <w:semiHidden/>
    <w:unhideWhenUsed/>
    <w:rsid w:val="00057760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057760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057760"/>
    <w:rPr>
      <w:vertAlign w:val="superscript"/>
    </w:rPr>
  </w:style>
  <w:style w:type="character" w:styleId="af8">
    <w:name w:val="Unresolved Mention"/>
    <w:basedOn w:val="a0"/>
    <w:uiPriority w:val="99"/>
    <w:semiHidden/>
    <w:unhideWhenUsed/>
    <w:rsid w:val="00057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31731d-264e-464f-8658-dc13b55f78d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6" ma:contentTypeDescription="Создание документа." ma:contentTypeScope="" ma:versionID="81f3d521bb1468e956cbbed542548dcc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81f3b26295b049f169a570f25cc1ba71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0E26F1-8D23-4E85-9C6F-8F32DCF7F82B}">
  <ds:schemaRefs>
    <ds:schemaRef ds:uri="http://schemas.microsoft.com/office/2006/metadata/properties"/>
    <ds:schemaRef ds:uri="http://schemas.microsoft.com/office/infopath/2007/PartnerControls"/>
    <ds:schemaRef ds:uri="5031731d-264e-464f-8658-dc13b55f78d8"/>
  </ds:schemaRefs>
</ds:datastoreItem>
</file>

<file path=customXml/itemProps2.xml><?xml version="1.0" encoding="utf-8"?>
<ds:datastoreItem xmlns:ds="http://schemas.openxmlformats.org/officeDocument/2006/customXml" ds:itemID="{CF478B40-0A87-46D9-B610-0E11044CFC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18C2F9-AFE8-45FE-A72E-0B3DC21DC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7EECBF-BC45-48C8-B249-6E1F98D158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Анастасия Станиславовна</dc:creator>
  <cp:keywords/>
  <dc:description/>
  <cp:lastModifiedBy>Microsoft Office User</cp:lastModifiedBy>
  <cp:revision>2</cp:revision>
  <dcterms:created xsi:type="dcterms:W3CDTF">2025-01-04T21:14:00Z</dcterms:created>
  <dcterms:modified xsi:type="dcterms:W3CDTF">2025-01-04T21:14:00Z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