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D9D1" w14:textId="77777777" w:rsidR="00F40236" w:rsidRDefault="00F40236">
      <w:pPr>
        <w:pBdr>
          <w:bottom w:val="single" w:sz="10" w:space="1" w:color="E8673A"/>
        </w:pBdr>
        <w:spacing w:after="100"/>
      </w:pPr>
    </w:p>
    <w:p w14:paraId="502F1B24" w14:textId="77777777" w:rsidR="00F40236" w:rsidRDefault="00000000">
      <w:pPr>
        <w:keepNext/>
        <w:spacing w:before="80"/>
      </w:pPr>
      <w:r>
        <w:rPr>
          <w:rFonts w:ascii="Georgia" w:eastAsia="Georgia" w:hAnsi="Georgia" w:cs="Georgia"/>
          <w:b/>
          <w:bCs/>
          <w:color w:val="2D2D2D"/>
          <w:sz w:val="52"/>
          <w:szCs w:val="52"/>
        </w:rPr>
        <w:t>Filling the Gaps in Mental Health</w:t>
      </w:r>
    </w:p>
    <w:p w14:paraId="3A31035A" w14:textId="77777777" w:rsidR="00F40236" w:rsidRDefault="00000000">
      <w:pPr>
        <w:keepNext/>
        <w:spacing w:after="60"/>
      </w:pPr>
      <w:r>
        <w:rPr>
          <w:rFonts w:ascii="Georgia" w:eastAsia="Georgia" w:hAnsi="Georgia" w:cs="Georgia"/>
          <w:b/>
          <w:bCs/>
          <w:color w:val="E8673A"/>
          <w:sz w:val="52"/>
          <w:szCs w:val="52"/>
        </w:rPr>
        <w:t>and Chronic Care Through 24/7 AI Coaching</w:t>
      </w:r>
    </w:p>
    <w:p w14:paraId="055A7448" w14:textId="77777777" w:rsidR="00F40236" w:rsidRDefault="00000000">
      <w:pPr>
        <w:spacing w:after="200"/>
      </w:pPr>
      <w:r>
        <w:rPr>
          <w:color w:val="888888"/>
          <w:sz w:val="20"/>
          <w:szCs w:val="20"/>
        </w:rPr>
        <w:t xml:space="preserve">AI-Powered Chronic Care </w:t>
      </w:r>
      <w:proofErr w:type="gramStart"/>
      <w:r>
        <w:rPr>
          <w:color w:val="888888"/>
          <w:sz w:val="20"/>
          <w:szCs w:val="20"/>
        </w:rPr>
        <w:t>Coaching  |</w:t>
      </w:r>
      <w:proofErr w:type="gramEnd"/>
      <w:r>
        <w:rPr>
          <w:color w:val="888888"/>
          <w:sz w:val="20"/>
          <w:szCs w:val="20"/>
        </w:rPr>
        <w:t xml:space="preserve">  By Ai Health </w:t>
      </w:r>
      <w:proofErr w:type="gramStart"/>
      <w:r>
        <w:rPr>
          <w:color w:val="888888"/>
          <w:sz w:val="20"/>
          <w:szCs w:val="20"/>
        </w:rPr>
        <w:t>Coaching  |</w:t>
      </w:r>
      <w:proofErr w:type="gramEnd"/>
      <w:r>
        <w:rPr>
          <w:color w:val="888888"/>
          <w:sz w:val="20"/>
          <w:szCs w:val="20"/>
        </w:rPr>
        <w:t xml:space="preserve">  chronilogix.com</w:t>
      </w:r>
    </w:p>
    <w:p w14:paraId="7A2BA6CC" w14:textId="77777777" w:rsidR="00F40236" w:rsidRDefault="00000000">
      <w:pPr>
        <w:keepNext/>
        <w:spacing w:after="100"/>
      </w:pPr>
      <w:r>
        <w:t>Chronilogix is positioning itself to fill one of the biggest structural failures in healthcare: the gap between clinical appointments and real-life behavioral moments, the inability for many individuals to afford ongoing support due to deductibles and out-of-pocket costs, and the lack of consistent post-treatment engagement and care continuity.</w:t>
      </w:r>
    </w:p>
    <w:p w14:paraId="77AAEC99" w14:textId="77777777" w:rsidR="00F40236" w:rsidRDefault="00000000">
      <w:pPr>
        <w:keepNext/>
        <w:spacing w:after="100"/>
      </w:pPr>
      <w:r>
        <w:t>Most mental health and chronic care systems are episodic. A patient may see a therapist once a week, a diabetes coach once a month, or a physician every few months. But anxiety spikes, emotional eating, medication non-adherence, depressive spirals, stress-triggered behaviors, and moments of relapse happen in real time — often late at night, during workplace stress, after personal conflict, or when no support system is available.</w:t>
      </w:r>
    </w:p>
    <w:p w14:paraId="73439999" w14:textId="77777777" w:rsidR="00F40236" w:rsidRDefault="00000000">
      <w:pPr>
        <w:keepNext/>
        <w:spacing w:after="100"/>
      </w:pPr>
      <w:r>
        <w:t>These silent behavioral triggers often become the hidden drivers of:</w:t>
      </w:r>
    </w:p>
    <w:p w14:paraId="036871B4" w14:textId="77777777" w:rsidR="00F40236" w:rsidRDefault="00000000">
      <w:pPr>
        <w:pStyle w:val="ListParagraph"/>
        <w:keepNext/>
        <w:numPr>
          <w:ilvl w:val="0"/>
          <w:numId w:val="2"/>
        </w:numPr>
        <w:spacing w:before="40" w:after="40"/>
      </w:pPr>
      <w:r>
        <w:t>reduced workplace productivity and absenteeism</w:t>
      </w:r>
    </w:p>
    <w:p w14:paraId="58DEC840" w14:textId="77777777" w:rsidR="00F40236" w:rsidRDefault="00000000">
      <w:pPr>
        <w:pStyle w:val="ListParagraph"/>
        <w:keepNext/>
        <w:numPr>
          <w:ilvl w:val="0"/>
          <w:numId w:val="2"/>
        </w:numPr>
        <w:spacing w:before="40" w:after="40"/>
      </w:pPr>
      <w:r>
        <w:t>burnout and employee disengagement</w:t>
      </w:r>
    </w:p>
    <w:p w14:paraId="75B5327D" w14:textId="77777777" w:rsidR="00F40236" w:rsidRDefault="00000000">
      <w:pPr>
        <w:pStyle w:val="ListParagraph"/>
        <w:keepNext/>
        <w:numPr>
          <w:ilvl w:val="0"/>
          <w:numId w:val="2"/>
        </w:numPr>
        <w:spacing w:before="40" w:after="40"/>
      </w:pPr>
      <w:r>
        <w:t>rising healthcare costs and chronic disease escalation</w:t>
      </w:r>
    </w:p>
    <w:p w14:paraId="435ECD30" w14:textId="77777777" w:rsidR="00F40236" w:rsidRDefault="00000000">
      <w:pPr>
        <w:pStyle w:val="ListParagraph"/>
        <w:numPr>
          <w:ilvl w:val="0"/>
          <w:numId w:val="2"/>
        </w:numPr>
        <w:spacing w:before="40" w:after="40"/>
      </w:pPr>
      <w:r>
        <w:t>preventable emotional and physical decline</w:t>
      </w:r>
    </w:p>
    <w:p w14:paraId="26F273F2" w14:textId="77777777" w:rsidR="00F40236" w:rsidRDefault="00F40236">
      <w:pPr>
        <w:spacing w:after="80"/>
      </w:pPr>
    </w:p>
    <w:p w14:paraId="3E56C5A9" w14:textId="77777777" w:rsidR="00F40236" w:rsidRDefault="00000000">
      <w:pPr>
        <w:spacing w:after="100"/>
      </w:pPr>
      <w:r>
        <w:t>Chronilogix was built to address these critical gaps through 24/7 AI-powered behavioral health and chronic care coaching that is available precisely when support is needed most — not just during scheduled appointments.</w:t>
      </w:r>
    </w:p>
    <w:p w14:paraId="21E9A775" w14:textId="77777777" w:rsidR="00F40236" w:rsidRDefault="00F40236">
      <w:pPr>
        <w:spacing w:after="160"/>
      </w:pPr>
    </w:p>
    <w:p w14:paraId="1BC9FCC9" w14:textId="77777777" w:rsidR="00F40236" w:rsidRDefault="00000000">
      <w:pPr>
        <w:pStyle w:val="Heading1"/>
        <w:keepNext/>
      </w:pPr>
      <w:r>
        <w:t>The Access Crisis in Behavioral Healthcare</w:t>
      </w:r>
    </w:p>
    <w:p w14:paraId="2EF37739" w14:textId="77777777" w:rsidR="00F40236" w:rsidRDefault="00F40236">
      <w:pPr>
        <w:pBdr>
          <w:bottom w:val="single" w:sz="10" w:space="1" w:color="E8673A"/>
        </w:pBdr>
        <w:spacing w:after="100"/>
      </w:pPr>
    </w:p>
    <w:p w14:paraId="4D319521" w14:textId="77777777" w:rsidR="00F40236" w:rsidRDefault="00000000">
      <w:pPr>
        <w:keepNext/>
        <w:spacing w:after="100"/>
      </w:pPr>
      <w:r>
        <w:t>A major challenge within traditional behavioral healthcare is accessibility and response time. The average wait time for an initial mental health coaching or therapy session can range from 10–14 days to as long as 6 weeks, depending on whether an individual is using a virtual provider network or seeking care through local community mental health systems.</w:t>
      </w:r>
    </w:p>
    <w:p w14:paraId="02330183" w14:textId="77777777" w:rsidR="00F40236" w:rsidRDefault="00000000">
      <w:pPr>
        <w:keepNext/>
        <w:spacing w:after="100"/>
      </w:pPr>
      <w:r>
        <w:t>Current Industry Access Challenges:</w:t>
      </w:r>
    </w:p>
    <w:p w14:paraId="79CDAEFE" w14:textId="77777777" w:rsidR="00F40236" w:rsidRDefault="00000000">
      <w:pPr>
        <w:keepNext/>
        <w:spacing w:before="140" w:after="60"/>
      </w:pPr>
      <w:r>
        <w:rPr>
          <w:b/>
          <w:bCs/>
          <w:color w:val="E8673A"/>
          <w:sz w:val="23"/>
          <w:szCs w:val="23"/>
        </w:rPr>
        <w:t>Virtual Mental Health Networks</w:t>
      </w:r>
    </w:p>
    <w:p w14:paraId="62BF2D27" w14:textId="77777777" w:rsidR="00F40236" w:rsidRDefault="00000000">
      <w:pPr>
        <w:spacing w:after="100"/>
      </w:pPr>
      <w:r>
        <w:t>Digital behavioral health providers such as Modern Health, Lyra, and insurer-sponsored programs from organizations like Aetna and UnitedHealthcare may offer accelerated access, sometimes connecting users to care within 24–72 hours. However, these services are still dependent on provider availability, scheduling limitations, benefit structures, and employer participation.</w:t>
      </w:r>
    </w:p>
    <w:p w14:paraId="5B340AB5" w14:textId="77777777" w:rsidR="00F40236" w:rsidRDefault="00000000">
      <w:pPr>
        <w:keepNext/>
        <w:spacing w:before="140" w:after="60"/>
      </w:pPr>
      <w:r>
        <w:rPr>
          <w:b/>
          <w:bCs/>
          <w:color w:val="E8673A"/>
          <w:sz w:val="23"/>
          <w:szCs w:val="23"/>
        </w:rPr>
        <w:t>Local In-Person Mental Health Wait Times</w:t>
      </w:r>
    </w:p>
    <w:p w14:paraId="768B9DEA" w14:textId="77777777" w:rsidR="00F40236" w:rsidRDefault="00000000">
      <w:pPr>
        <w:spacing w:after="100"/>
      </w:pPr>
      <w:r>
        <w:t>For individuals seeking traditional face-to-face care in many communities — including markets like Palm Beach Gardens — average wait times commonly range from 2 to 6 weeks for non-urgent mental health appointments.</w:t>
      </w:r>
    </w:p>
    <w:p w14:paraId="653603E1" w14:textId="77777777" w:rsidR="00F40236" w:rsidRDefault="00000000">
      <w:pPr>
        <w:keepNext/>
        <w:spacing w:before="140" w:after="60"/>
      </w:pPr>
      <w:r>
        <w:rPr>
          <w:b/>
          <w:bCs/>
          <w:color w:val="E8673A"/>
          <w:sz w:val="23"/>
          <w:szCs w:val="23"/>
        </w:rPr>
        <w:t>Timely Access Limitations</w:t>
      </w:r>
    </w:p>
    <w:p w14:paraId="643FC1E7" w14:textId="77777777" w:rsidR="00F40236" w:rsidRDefault="00000000">
      <w:pPr>
        <w:spacing w:after="100"/>
      </w:pPr>
      <w:r>
        <w:t>While some states require health plans to provide non-urgent mental health appointments within approximately 10 business days, provider shortages and network limitations continue to create substantial delays in access to meaningful behavioral support.</w:t>
      </w:r>
    </w:p>
    <w:p w14:paraId="7CFE9BB9" w14:textId="77777777" w:rsidR="00F40236" w:rsidRDefault="00F40236">
      <w:pPr>
        <w:spacing w:after="160"/>
      </w:pPr>
    </w:p>
    <w:p w14:paraId="4EA8FC1F" w14:textId="77777777" w:rsidR="00F40236" w:rsidRDefault="00000000">
      <w:pPr>
        <w:pStyle w:val="Heading1"/>
        <w:keepNext/>
      </w:pPr>
      <w:r>
        <w:t>The Insurance and Cost Gap</w:t>
      </w:r>
    </w:p>
    <w:p w14:paraId="43DD0B1A" w14:textId="77777777" w:rsidR="00F40236" w:rsidRDefault="00F40236">
      <w:pPr>
        <w:pBdr>
          <w:bottom w:val="single" w:sz="10" w:space="1" w:color="E8673A"/>
        </w:pBdr>
        <w:spacing w:after="100"/>
      </w:pPr>
    </w:p>
    <w:p w14:paraId="11FFB61F" w14:textId="77777777" w:rsidR="00F40236" w:rsidRDefault="00000000">
      <w:pPr>
        <w:keepNext/>
        <w:spacing w:after="100"/>
      </w:pPr>
      <w:r>
        <w:t>Traditional therapy for diagnosed mental health conditions is generally considered an essential covered health benefit. However, pure mental health coaching, behavioral reinforcement, accountability coaching, stress coaching, and lifestyle behavior support are often not reimbursed by major insurance carriers.</w:t>
      </w:r>
    </w:p>
    <w:p w14:paraId="19FA764A" w14:textId="77777777" w:rsidR="00F40236" w:rsidRDefault="00000000">
      <w:pPr>
        <w:keepNext/>
        <w:spacing w:after="100"/>
      </w:pPr>
      <w:r>
        <w:t>This creates a significant care gap:</w:t>
      </w:r>
    </w:p>
    <w:p w14:paraId="3898C31C" w14:textId="77777777" w:rsidR="00F40236" w:rsidRDefault="00000000">
      <w:pPr>
        <w:pStyle w:val="ListParagraph"/>
        <w:keepNext/>
        <w:numPr>
          <w:ilvl w:val="0"/>
          <w:numId w:val="2"/>
        </w:numPr>
        <w:spacing w:before="40" w:after="40"/>
      </w:pPr>
      <w:r>
        <w:t>many individuals cannot afford high deductibles or ongoing copays</w:t>
      </w:r>
    </w:p>
    <w:p w14:paraId="5781D4EC" w14:textId="77777777" w:rsidR="00F40236" w:rsidRDefault="00000000">
      <w:pPr>
        <w:pStyle w:val="ListParagraph"/>
        <w:keepNext/>
        <w:numPr>
          <w:ilvl w:val="0"/>
          <w:numId w:val="2"/>
        </w:numPr>
        <w:spacing w:before="40" w:after="40"/>
      </w:pPr>
      <w:r>
        <w:t>many employees avoid seeking care until conditions worsen</w:t>
      </w:r>
    </w:p>
    <w:p w14:paraId="2AD25414" w14:textId="77777777" w:rsidR="00F40236" w:rsidRDefault="00000000">
      <w:pPr>
        <w:pStyle w:val="ListParagraph"/>
        <w:keepNext/>
        <w:numPr>
          <w:ilvl w:val="0"/>
          <w:numId w:val="2"/>
        </w:numPr>
        <w:spacing w:before="40" w:after="40"/>
      </w:pPr>
      <w:r>
        <w:t>many chronic care patients receive little or no behavioral reinforcement between medical appointments</w:t>
      </w:r>
    </w:p>
    <w:p w14:paraId="61F03DC8" w14:textId="77777777" w:rsidR="00F40236" w:rsidRDefault="00000000">
      <w:pPr>
        <w:pStyle w:val="ListParagraph"/>
        <w:numPr>
          <w:ilvl w:val="0"/>
          <w:numId w:val="2"/>
        </w:numPr>
        <w:spacing w:before="40" w:after="40"/>
      </w:pPr>
      <w:r>
        <w:t>many people simply fall through the cracks after treatment or discharge</w:t>
      </w:r>
    </w:p>
    <w:p w14:paraId="587F1C8A" w14:textId="77777777" w:rsidR="00F40236" w:rsidRDefault="00F40236">
      <w:pPr>
        <w:spacing w:after="80"/>
      </w:pPr>
    </w:p>
    <w:p w14:paraId="1F76AFC7" w14:textId="77777777" w:rsidR="00F40236" w:rsidRDefault="00000000">
      <w:pPr>
        <w:spacing w:after="100"/>
      </w:pPr>
      <w:r>
        <w:t>Chronilogix helps bridge this gap by delivering scalable, affordable, always-available AI support that extends beyond the limitations of traditional reimbursement models.</w:t>
      </w:r>
    </w:p>
    <w:p w14:paraId="2742305F" w14:textId="77777777" w:rsidR="00F40236" w:rsidRDefault="00F40236">
      <w:pPr>
        <w:spacing w:after="160"/>
      </w:pPr>
    </w:p>
    <w:p w14:paraId="31468680" w14:textId="77777777" w:rsidR="00F40236" w:rsidRDefault="00000000">
      <w:pPr>
        <w:pStyle w:val="Heading1"/>
        <w:keepNext/>
      </w:pPr>
      <w:r>
        <w:t>Filling the Post-Treatment and Between-Visit Void</w:t>
      </w:r>
    </w:p>
    <w:p w14:paraId="79A2BC1B" w14:textId="77777777" w:rsidR="00F40236" w:rsidRDefault="00F40236">
      <w:pPr>
        <w:pBdr>
          <w:bottom w:val="single" w:sz="10" w:space="1" w:color="E8673A"/>
        </w:pBdr>
        <w:spacing w:after="100"/>
      </w:pPr>
    </w:p>
    <w:p w14:paraId="73174F51" w14:textId="77777777" w:rsidR="00F40236" w:rsidRDefault="00000000">
      <w:pPr>
        <w:keepNext/>
        <w:spacing w:after="100"/>
      </w:pPr>
      <w:r>
        <w:t>One of the largest failures in healthcare is what happens after treatment — after discharge, after therapy sessions, after a chronic care consultation, after a relapse, or after motivation declines. This is where patients most often disengage.</w:t>
      </w:r>
    </w:p>
    <w:p w14:paraId="604ACBD6" w14:textId="77777777" w:rsidR="00F40236" w:rsidRDefault="00000000">
      <w:pPr>
        <w:keepNext/>
        <w:spacing w:after="100"/>
      </w:pPr>
      <w:proofErr w:type="spellStart"/>
      <w:r>
        <w:t>Chronilogix's</w:t>
      </w:r>
      <w:proofErr w:type="spellEnd"/>
      <w:r>
        <w:t xml:space="preserve"> AI coaching infrastructure is designed to provide:</w:t>
      </w:r>
    </w:p>
    <w:p w14:paraId="307AC2DC" w14:textId="77777777" w:rsidR="00F40236" w:rsidRDefault="00000000">
      <w:pPr>
        <w:pStyle w:val="ListParagraph"/>
        <w:keepNext/>
        <w:numPr>
          <w:ilvl w:val="0"/>
          <w:numId w:val="2"/>
        </w:numPr>
        <w:spacing w:before="40" w:after="40"/>
      </w:pPr>
      <w:r>
        <w:t>continuous behavioral reinforcement and emotional support</w:t>
      </w:r>
    </w:p>
    <w:p w14:paraId="70923DE6" w14:textId="77777777" w:rsidR="00F40236" w:rsidRDefault="00000000">
      <w:pPr>
        <w:pStyle w:val="ListParagraph"/>
        <w:keepNext/>
        <w:numPr>
          <w:ilvl w:val="0"/>
          <w:numId w:val="2"/>
        </w:numPr>
        <w:spacing w:before="40" w:after="40"/>
      </w:pPr>
      <w:r>
        <w:t>motivational interviewing-based engagement and accountability</w:t>
      </w:r>
    </w:p>
    <w:p w14:paraId="355D8170" w14:textId="77777777" w:rsidR="00F40236" w:rsidRDefault="00000000">
      <w:pPr>
        <w:pStyle w:val="ListParagraph"/>
        <w:keepNext/>
        <w:numPr>
          <w:ilvl w:val="0"/>
          <w:numId w:val="2"/>
        </w:numPr>
        <w:spacing w:before="40" w:after="40"/>
      </w:pPr>
      <w:r>
        <w:t>goal reinforcement and personalized behavioral conversations between visits</w:t>
      </w:r>
    </w:p>
    <w:p w14:paraId="5F3B7A48" w14:textId="77777777" w:rsidR="00F40236" w:rsidRDefault="00000000">
      <w:pPr>
        <w:pStyle w:val="ListParagraph"/>
        <w:numPr>
          <w:ilvl w:val="0"/>
          <w:numId w:val="2"/>
        </w:numPr>
        <w:spacing w:before="40" w:after="40"/>
      </w:pPr>
      <w:r>
        <w:t>ongoing support after treatment episodes when traditional care goes silent</w:t>
      </w:r>
    </w:p>
    <w:p w14:paraId="07CEF8C5" w14:textId="77777777" w:rsidR="00F40236" w:rsidRDefault="00F40236">
      <w:pPr>
        <w:spacing w:after="80"/>
      </w:pPr>
    </w:p>
    <w:p w14:paraId="2A2A6486" w14:textId="77777777" w:rsidR="00F40236" w:rsidRDefault="00000000">
      <w:pPr>
        <w:spacing w:after="100"/>
      </w:pPr>
      <w:r>
        <w:t>Rather than functioning as a generic chatbot, the platform leverages evidence-based behavioral methodologies — including Motivational Interviewing principles — to help users navigate ambivalence, stress, unhealthy habits, and moments of vulnerability in real time.</w:t>
      </w:r>
    </w:p>
    <w:p w14:paraId="375F430B" w14:textId="77777777" w:rsidR="00F40236" w:rsidRDefault="00F40236">
      <w:pPr>
        <w:spacing w:after="160"/>
      </w:pPr>
    </w:p>
    <w:p w14:paraId="5C9BD915" w14:textId="77777777" w:rsidR="00F40236" w:rsidRDefault="00000000">
      <w:pPr>
        <w:pStyle w:val="Heading1"/>
        <w:keepNext/>
      </w:pPr>
      <w:r>
        <w:t>Healthcare Does Not Operate on a 9-to-5 Schedule</w:t>
      </w:r>
    </w:p>
    <w:p w14:paraId="61E3DD88" w14:textId="77777777" w:rsidR="00F40236" w:rsidRDefault="00F40236">
      <w:pPr>
        <w:pBdr>
          <w:bottom w:val="single" w:sz="10" w:space="1" w:color="E8673A"/>
        </w:pBdr>
        <w:spacing w:after="100"/>
      </w:pPr>
    </w:p>
    <w:p w14:paraId="7DB6A19D" w14:textId="77777777" w:rsidR="00F40236" w:rsidRDefault="00000000">
      <w:pPr>
        <w:keepNext/>
        <w:spacing w:after="100"/>
      </w:pPr>
      <w:r>
        <w:t>Many individuals work overnight or rotating shifts and sleep during normal office hours. Traditional healthcare systems built around daytime scheduling often fail to support:</w:t>
      </w:r>
    </w:p>
    <w:p w14:paraId="626303DC" w14:textId="77777777" w:rsidR="00F40236" w:rsidRDefault="00000000">
      <w:pPr>
        <w:pStyle w:val="ListParagraph"/>
        <w:keepNext/>
        <w:numPr>
          <w:ilvl w:val="0"/>
          <w:numId w:val="2"/>
        </w:numPr>
        <w:spacing w:before="40" w:after="40"/>
      </w:pPr>
      <w:r>
        <w:t>healthcare workers and first responders</w:t>
      </w:r>
    </w:p>
    <w:p w14:paraId="0B980AA2" w14:textId="77777777" w:rsidR="00F40236" w:rsidRDefault="00000000">
      <w:pPr>
        <w:pStyle w:val="ListParagraph"/>
        <w:keepNext/>
        <w:numPr>
          <w:ilvl w:val="0"/>
          <w:numId w:val="2"/>
        </w:numPr>
        <w:spacing w:before="40" w:after="40"/>
      </w:pPr>
      <w:r>
        <w:t>transportation and manufacturing workers</w:t>
      </w:r>
    </w:p>
    <w:p w14:paraId="62DC980E" w14:textId="77777777" w:rsidR="00F40236" w:rsidRDefault="00000000">
      <w:pPr>
        <w:pStyle w:val="ListParagraph"/>
        <w:keepNext/>
        <w:numPr>
          <w:ilvl w:val="0"/>
          <w:numId w:val="2"/>
        </w:numPr>
        <w:spacing w:before="40" w:after="40"/>
      </w:pPr>
      <w:r>
        <w:t>hospitality employees and other late-shift populations</w:t>
      </w:r>
    </w:p>
    <w:p w14:paraId="43C23B8F" w14:textId="77777777" w:rsidR="00F40236" w:rsidRDefault="00000000">
      <w:pPr>
        <w:pStyle w:val="ListParagraph"/>
        <w:numPr>
          <w:ilvl w:val="0"/>
          <w:numId w:val="2"/>
        </w:numPr>
        <w:spacing w:before="40" w:after="40"/>
      </w:pPr>
      <w:r>
        <w:t>anyone who needs emotional support at 2 AM instead of 2 PM</w:t>
      </w:r>
    </w:p>
    <w:p w14:paraId="0D73BB10" w14:textId="77777777" w:rsidR="00F40236" w:rsidRDefault="00F40236">
      <w:pPr>
        <w:spacing w:after="80"/>
      </w:pPr>
    </w:p>
    <w:p w14:paraId="2BDC0DAF" w14:textId="77777777" w:rsidR="00F40236" w:rsidRDefault="00000000">
      <w:pPr>
        <w:spacing w:after="100"/>
      </w:pPr>
      <w:proofErr w:type="spellStart"/>
      <w:r>
        <w:t>Chronilogix's</w:t>
      </w:r>
      <w:proofErr w:type="spellEnd"/>
      <w:r>
        <w:t xml:space="preserve"> 24/7 AI care model eliminates the limitations of office-hour-based behavioral support by making coaching continuously available regardless of schedule or time zone.</w:t>
      </w:r>
    </w:p>
    <w:p w14:paraId="3405C73F" w14:textId="77777777" w:rsidR="00F40236" w:rsidRDefault="00F40236">
      <w:pPr>
        <w:spacing w:after="160"/>
      </w:pPr>
    </w:p>
    <w:p w14:paraId="5CB9791A" w14:textId="77777777" w:rsidR="00F40236" w:rsidRDefault="00000000">
      <w:pPr>
        <w:pStyle w:val="Heading1"/>
        <w:keepNext/>
      </w:pPr>
      <w:r>
        <w:t>Cultural and Emotional Barriers to Traditional Care</w:t>
      </w:r>
    </w:p>
    <w:p w14:paraId="5267C3A5" w14:textId="77777777" w:rsidR="00F40236" w:rsidRDefault="00F40236">
      <w:pPr>
        <w:pBdr>
          <w:bottom w:val="single" w:sz="10" w:space="1" w:color="E8673A"/>
        </w:pBdr>
        <w:spacing w:after="100"/>
      </w:pPr>
    </w:p>
    <w:p w14:paraId="71C96BAD" w14:textId="77777777" w:rsidR="00F40236" w:rsidRDefault="00000000">
      <w:pPr>
        <w:keepNext/>
        <w:spacing w:after="100"/>
      </w:pPr>
      <w:r>
        <w:t>There is an important emotional and cultural reality within behavioral health that is often overlooked. Many individuals are uncomfortable speaking openly with a live therapist or coach. Some ethnic and cultural groups carry stigma around mental health conversations. Others fear judgment, embarrassment, or confidentiality concerns, or simply do not feel emotionally safe discussing personal struggles with another person.</w:t>
      </w:r>
    </w:p>
    <w:p w14:paraId="5734CAC6" w14:textId="77777777" w:rsidR="00F40236" w:rsidRDefault="00000000">
      <w:pPr>
        <w:keepNext/>
        <w:spacing w:after="100"/>
      </w:pPr>
      <w:r>
        <w:t>In many cases, individuals communicate more honestly and openly in a non-judgmental AI-supported environment than they would during an initial live clinical interaction.</w:t>
      </w:r>
    </w:p>
    <w:p w14:paraId="1F5402BF" w14:textId="77777777" w:rsidR="00F40236" w:rsidRDefault="00000000">
      <w:pPr>
        <w:spacing w:after="100"/>
      </w:pPr>
      <w:r>
        <w:t>Chronilogix creates an emotionally accessible entry point for populations that might otherwise avoid support altogether.</w:t>
      </w:r>
    </w:p>
    <w:p w14:paraId="74FA13AE" w14:textId="77777777" w:rsidR="00F40236" w:rsidRDefault="00F40236">
      <w:pPr>
        <w:spacing w:after="160"/>
      </w:pPr>
    </w:p>
    <w:p w14:paraId="38D1E030" w14:textId="77777777" w:rsidR="00F40236" w:rsidRDefault="00000000">
      <w:pPr>
        <w:pStyle w:val="Heading1"/>
        <w:keepNext/>
      </w:pPr>
      <w:r>
        <w:t>The Consistency Problem in Traditional Care</w:t>
      </w:r>
    </w:p>
    <w:p w14:paraId="66927384" w14:textId="77777777" w:rsidR="00F40236" w:rsidRDefault="00F40236">
      <w:pPr>
        <w:pBdr>
          <w:bottom w:val="single" w:sz="10" w:space="1" w:color="E8673A"/>
        </w:pBdr>
        <w:spacing w:after="100"/>
      </w:pPr>
    </w:p>
    <w:p w14:paraId="1B66863E" w14:textId="77777777" w:rsidR="00F40236" w:rsidRDefault="00000000">
      <w:pPr>
        <w:keepNext/>
        <w:spacing w:after="100"/>
      </w:pPr>
      <w:r>
        <w:t>Another rarely discussed issue is consistency. How consistent is the quality of care when support depends entirely on:</w:t>
      </w:r>
    </w:p>
    <w:p w14:paraId="4738B298" w14:textId="77777777" w:rsidR="00F40236" w:rsidRDefault="00000000">
      <w:pPr>
        <w:pStyle w:val="ListParagraph"/>
        <w:keepNext/>
        <w:numPr>
          <w:ilvl w:val="0"/>
          <w:numId w:val="2"/>
        </w:numPr>
        <w:spacing w:before="40" w:after="40"/>
      </w:pPr>
      <w:r>
        <w:t>provider burnout and overloaded caseloads</w:t>
      </w:r>
    </w:p>
    <w:p w14:paraId="6528424A" w14:textId="77777777" w:rsidR="00F40236" w:rsidRDefault="00000000">
      <w:pPr>
        <w:pStyle w:val="ListParagraph"/>
        <w:keepNext/>
        <w:numPr>
          <w:ilvl w:val="0"/>
          <w:numId w:val="2"/>
        </w:numPr>
        <w:spacing w:before="40" w:after="40"/>
      </w:pPr>
      <w:r>
        <w:t>rushed appointments and staffing shortages</w:t>
      </w:r>
    </w:p>
    <w:p w14:paraId="5483FF40" w14:textId="77777777" w:rsidR="00F40236" w:rsidRDefault="00000000">
      <w:pPr>
        <w:pStyle w:val="ListParagraph"/>
        <w:keepNext/>
        <w:numPr>
          <w:ilvl w:val="0"/>
          <w:numId w:val="2"/>
        </w:numPr>
        <w:spacing w:before="40" w:after="40"/>
      </w:pPr>
      <w:r>
        <w:t>varying coaching styles and employee turnover</w:t>
      </w:r>
    </w:p>
    <w:p w14:paraId="66E42971" w14:textId="77777777" w:rsidR="00F40236" w:rsidRDefault="00000000">
      <w:pPr>
        <w:pStyle w:val="ListParagraph"/>
        <w:numPr>
          <w:ilvl w:val="0"/>
          <w:numId w:val="2"/>
        </w:numPr>
        <w:spacing w:before="40" w:after="40"/>
      </w:pPr>
      <w:r>
        <w:t>clinicians waiting for the phone to ring</w:t>
      </w:r>
    </w:p>
    <w:p w14:paraId="5A16C32B" w14:textId="77777777" w:rsidR="00F40236" w:rsidRDefault="00F40236">
      <w:pPr>
        <w:spacing w:after="80"/>
      </w:pPr>
    </w:p>
    <w:p w14:paraId="364A30C6" w14:textId="77777777" w:rsidR="00F40236" w:rsidRDefault="00000000">
      <w:pPr>
        <w:keepNext/>
        <w:spacing w:after="100"/>
      </w:pPr>
      <w:r>
        <w:t xml:space="preserve">Traditional human-based systems naturally fluctuate from provider to provider and from day to day. </w:t>
      </w:r>
      <w:proofErr w:type="spellStart"/>
      <w:r>
        <w:t>Chronilogix's</w:t>
      </w:r>
      <w:proofErr w:type="spellEnd"/>
      <w:r>
        <w:t xml:space="preserve"> AI architecture is designed to deliver scalable, consistent behavioral engagement using evidence-based conversational frameworks that do not vary because of fatigue, emotional variability, scheduling pressure, or resource shortages.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236" w14:paraId="35BDEEA2" w14:textId="77777777">
        <w:tc>
          <w:tcPr>
            <w:tcW w:w="9360" w:type="dxa"/>
            <w:tcBorders>
              <w:top w:val="single" w:sz="1" w:space="0" w:color="E0D8D0"/>
              <w:left w:val="single" w:sz="18" w:space="0" w:color="E8673A"/>
              <w:bottom w:val="single" w:sz="1" w:space="0" w:color="E0D8D0"/>
              <w:right w:val="single" w:sz="1" w:space="0" w:color="E0D8D0"/>
            </w:tcBorders>
            <w:shd w:val="clear" w:color="auto" w:fill="FDE8DF"/>
            <w:tcMar>
              <w:top w:w="120" w:type="dxa"/>
              <w:left w:w="200" w:type="dxa"/>
              <w:bottom w:w="120" w:type="dxa"/>
              <w:right w:w="200" w:type="dxa"/>
            </w:tcMar>
          </w:tcPr>
          <w:p w14:paraId="573DE1D6" w14:textId="77777777" w:rsidR="00F40236" w:rsidRDefault="00000000">
            <w:pPr>
              <w:keepNext/>
              <w:spacing w:after="60"/>
            </w:pPr>
            <w:r>
              <w:rPr>
                <w:b/>
                <w:bCs/>
                <w:color w:val="E8673A"/>
              </w:rPr>
              <w:t>Why Consistency Matters</w:t>
            </w:r>
          </w:p>
          <w:p w14:paraId="7C0DBAA3" w14:textId="77777777" w:rsidR="00F40236" w:rsidRDefault="00000000">
            <w:r>
              <w:rPr>
                <w:i/>
                <w:iCs/>
              </w:rPr>
              <w:t>Sustained behavioral reinforcement — not occasional intervention — is often what determines whether someone remains engaged in their care journey or falls through the cracks.</w:t>
            </w:r>
          </w:p>
        </w:tc>
      </w:tr>
    </w:tbl>
    <w:p w14:paraId="52789A96" w14:textId="77777777" w:rsidR="00F40236" w:rsidRDefault="00F40236">
      <w:pPr>
        <w:spacing w:after="160"/>
      </w:pPr>
    </w:p>
    <w:p w14:paraId="77CF4F3F" w14:textId="77777777" w:rsidR="00F40236" w:rsidRDefault="00000000">
      <w:pPr>
        <w:pStyle w:val="Heading1"/>
        <w:keepNext/>
      </w:pPr>
      <w:r>
        <w:t>Therapeutic Coaching Designed for Real Behavioral Change</w:t>
      </w:r>
    </w:p>
    <w:p w14:paraId="67200D29" w14:textId="77777777" w:rsidR="00F40236" w:rsidRDefault="00F40236">
      <w:pPr>
        <w:pBdr>
          <w:bottom w:val="single" w:sz="10" w:space="1" w:color="E8673A"/>
        </w:pBdr>
        <w:spacing w:after="100"/>
      </w:pPr>
    </w:p>
    <w:p w14:paraId="53A5BFAD" w14:textId="77777777" w:rsidR="00F40236" w:rsidRDefault="00000000">
      <w:pPr>
        <w:keepNext/>
        <w:spacing w:after="100"/>
      </w:pPr>
      <w:proofErr w:type="spellStart"/>
      <w:r>
        <w:t>Chronilogix's</w:t>
      </w:r>
      <w:proofErr w:type="spellEnd"/>
      <w:r>
        <w:t xml:space="preserve"> AI coaches are not designed to function as generic chatbots or simple symptom-checkers. The platform is built to provide ongoing, therapeutically informed coaching rooted in evidence-based behavioral science.</w:t>
      </w:r>
    </w:p>
    <w:p w14:paraId="18B72B43" w14:textId="77777777" w:rsidR="00F40236" w:rsidRDefault="00000000">
      <w:pPr>
        <w:keepNext/>
        <w:spacing w:after="100"/>
      </w:pPr>
      <w:r>
        <w:t xml:space="preserve">Founded on the globally respected work of Dr. Ken Resnicow, </w:t>
      </w:r>
      <w:proofErr w:type="spellStart"/>
      <w:r>
        <w:t>Chronilogix's</w:t>
      </w:r>
      <w:proofErr w:type="spellEnd"/>
      <w:r>
        <w:t xml:space="preserve"> engagement model incorporates Motivational Interviewing principles and culturally sensitive behavioral coaching methodologies designed to create meaningful and sustainable change.</w:t>
      </w:r>
    </w:p>
    <w:p w14:paraId="460373E5" w14:textId="77777777" w:rsidR="00F40236" w:rsidRDefault="00000000">
      <w:pPr>
        <w:keepNext/>
        <w:spacing w:after="100"/>
      </w:pPr>
      <w:r>
        <w:t>The process begins with a structured onboarding questionnaire that helps the AI coach better understand:</w:t>
      </w:r>
    </w:p>
    <w:p w14:paraId="0D81E7C5" w14:textId="77777777" w:rsidR="00F40236" w:rsidRDefault="00000000">
      <w:pPr>
        <w:pStyle w:val="ListParagraph"/>
        <w:keepNext/>
        <w:numPr>
          <w:ilvl w:val="0"/>
          <w:numId w:val="2"/>
        </w:numPr>
        <w:spacing w:before="40" w:after="40"/>
      </w:pPr>
      <w:r>
        <w:t>the individual's emotional challenges and behavioral patterns</w:t>
      </w:r>
    </w:p>
    <w:p w14:paraId="4BA5204C" w14:textId="77777777" w:rsidR="00F40236" w:rsidRDefault="00000000">
      <w:pPr>
        <w:pStyle w:val="ListParagraph"/>
        <w:keepNext/>
        <w:numPr>
          <w:ilvl w:val="0"/>
          <w:numId w:val="2"/>
        </w:numPr>
        <w:spacing w:before="40" w:after="40"/>
      </w:pPr>
      <w:r>
        <w:t>motivations, stressors, and personal goals</w:t>
      </w:r>
    </w:p>
    <w:p w14:paraId="18D4D223" w14:textId="77777777" w:rsidR="00F40236" w:rsidRDefault="00000000">
      <w:pPr>
        <w:pStyle w:val="ListParagraph"/>
        <w:numPr>
          <w:ilvl w:val="0"/>
          <w:numId w:val="2"/>
        </w:numPr>
        <w:spacing w:before="40" w:after="40"/>
      </w:pPr>
      <w:r>
        <w:t>life priorities and circumstances</w:t>
      </w:r>
    </w:p>
    <w:p w14:paraId="378E49FA" w14:textId="77777777" w:rsidR="00F40236" w:rsidRDefault="00F40236">
      <w:pPr>
        <w:spacing w:after="80"/>
      </w:pPr>
    </w:p>
    <w:p w14:paraId="68B8DDAD" w14:textId="77777777" w:rsidR="00F40236" w:rsidRDefault="00000000">
      <w:pPr>
        <w:keepNext/>
        <w:spacing w:after="100"/>
      </w:pPr>
      <w:r>
        <w:t>The AI coach then summarizes and contextualizes this information to begin a more personalized and relevant coaching experience from the very first interaction.</w:t>
      </w:r>
    </w:p>
    <w:p w14:paraId="171D183B" w14:textId="77777777" w:rsidR="00F40236" w:rsidRDefault="00000000">
      <w:pPr>
        <w:keepNext/>
        <w:spacing w:after="100"/>
      </w:pPr>
      <w:proofErr w:type="spellStart"/>
      <w:r>
        <w:t>Chronilogix's</w:t>
      </w:r>
      <w:proofErr w:type="spellEnd"/>
      <w:r>
        <w:t xml:space="preserve"> coaches are trained to be culturally sensitive and emotionally aware, recognizing that behavior change is deeply personal and influenced by culture, environment, stress, identity, family dynamics, financial pressure, and emotional readiness.</w:t>
      </w:r>
    </w:p>
    <w:p w14:paraId="523755DE" w14:textId="77777777" w:rsidR="00F40236" w:rsidRDefault="00000000">
      <w:pPr>
        <w:keepNext/>
        <w:spacing w:after="100"/>
      </w:pPr>
      <w:r>
        <w:t>Rather than overwhelming individuals with large or unrealistic expectations, the platform focuses on helping users break down their challenges into smaller, achievable goals that create momentum, confidence, and sustainable progress over time.</w:t>
      </w:r>
    </w:p>
    <w:p w14:paraId="2FE5F599" w14:textId="77777777" w:rsidR="00F40236" w:rsidRDefault="00000000">
      <w:pPr>
        <w:keepNext/>
        <w:spacing w:after="100"/>
      </w:pPr>
      <w:r>
        <w:t>A core part of the Chronilogix philosophy is helping individuals reconnect with what matters most in their lives — family, health, independence, relationships, purpose, and career stability. When someone identifies a deeply personal reason 'why,' engagement naturally increases because motivation becomes internally driven rather than externally imposed.</w:t>
      </w:r>
    </w:p>
    <w:p w14:paraId="240BC128" w14:textId="77777777" w:rsidR="00F40236" w:rsidRDefault="00000000">
      <w:pPr>
        <w:keepNext/>
        <w:spacing w:after="100"/>
      </w:pPr>
      <w:r>
        <w:t>This creates a coaching experience that feels:</w:t>
      </w:r>
    </w:p>
    <w:p w14:paraId="71FDD573" w14:textId="77777777" w:rsidR="00F40236" w:rsidRDefault="00000000">
      <w:pPr>
        <w:pStyle w:val="ListParagraph"/>
        <w:keepNext/>
        <w:numPr>
          <w:ilvl w:val="0"/>
          <w:numId w:val="2"/>
        </w:numPr>
        <w:spacing w:before="40" w:after="40"/>
      </w:pPr>
      <w:r>
        <w:t>supportive instead of judgmental</w:t>
      </w:r>
    </w:p>
    <w:p w14:paraId="31F28647" w14:textId="77777777" w:rsidR="00F40236" w:rsidRDefault="00000000">
      <w:pPr>
        <w:pStyle w:val="ListParagraph"/>
        <w:keepNext/>
        <w:numPr>
          <w:ilvl w:val="0"/>
          <w:numId w:val="2"/>
        </w:numPr>
        <w:spacing w:before="40" w:after="40"/>
      </w:pPr>
      <w:r>
        <w:t>collaborative instead of prescriptive</w:t>
      </w:r>
    </w:p>
    <w:p w14:paraId="4016220B" w14:textId="77777777" w:rsidR="00F40236" w:rsidRDefault="00000000">
      <w:pPr>
        <w:pStyle w:val="ListParagraph"/>
        <w:keepNext/>
        <w:numPr>
          <w:ilvl w:val="0"/>
          <w:numId w:val="2"/>
        </w:numPr>
        <w:spacing w:before="40" w:after="40"/>
      </w:pPr>
      <w:r>
        <w:t>empowering instead of clinical</w:t>
      </w:r>
    </w:p>
    <w:p w14:paraId="2C24C814" w14:textId="77777777" w:rsidR="00F40236" w:rsidRDefault="00000000">
      <w:pPr>
        <w:pStyle w:val="ListParagraph"/>
        <w:keepNext/>
        <w:numPr>
          <w:ilvl w:val="0"/>
          <w:numId w:val="2"/>
        </w:numPr>
        <w:spacing w:before="40" w:after="40"/>
      </w:pPr>
      <w:r>
        <w:t>emotionally safe instead of intimidating</w:t>
      </w:r>
    </w:p>
    <w:p w14:paraId="1A1C7711" w14:textId="77777777" w:rsidR="00F40236" w:rsidRDefault="00000000">
      <w:pPr>
        <w:pStyle w:val="ListParagraph"/>
        <w:numPr>
          <w:ilvl w:val="0"/>
          <w:numId w:val="2"/>
        </w:numPr>
        <w:spacing w:before="40" w:after="40"/>
      </w:pPr>
      <w:r>
        <w:t>continuously available instead of episodic</w:t>
      </w:r>
    </w:p>
    <w:p w14:paraId="51108BCF" w14:textId="77777777" w:rsidR="00F40236" w:rsidRDefault="00F40236">
      <w:pPr>
        <w:spacing w:after="80"/>
      </w:pPr>
    </w:p>
    <w:p w14:paraId="02D06CBA" w14:textId="77777777" w:rsidR="00F40236" w:rsidRDefault="00000000">
      <w:pPr>
        <w:keepNext/>
        <w:spacing w:after="100"/>
      </w:pPr>
      <w:r>
        <w:t>The result is ongoing behavioral support for individuals who value continuous coaching and emotional reinforcement — at a price point far more accessible than traditional ongoing therapy or live coaching models.</w:t>
      </w:r>
    </w:p>
    <w:p w14:paraId="10E7DDF6" w14:textId="77777777" w:rsidR="00F40236" w:rsidRDefault="00000000">
      <w:pPr>
        <w:keepNext/>
        <w:spacing w:after="100"/>
      </w:pPr>
      <w:r>
        <w:t>Importantly, Chronilogix is also designed for populations who may otherwise have no meaningful support alternative at all:</w:t>
      </w:r>
    </w:p>
    <w:p w14:paraId="2A3AD74D" w14:textId="77777777" w:rsidR="00F40236" w:rsidRDefault="00000000">
      <w:pPr>
        <w:pStyle w:val="ListParagraph"/>
        <w:keepNext/>
        <w:numPr>
          <w:ilvl w:val="0"/>
          <w:numId w:val="2"/>
        </w:numPr>
        <w:spacing w:before="40" w:after="40"/>
      </w:pPr>
      <w:r>
        <w:t>individuals without adequate insurance coverage</w:t>
      </w:r>
    </w:p>
    <w:p w14:paraId="2E62608B" w14:textId="77777777" w:rsidR="00F40236" w:rsidRDefault="00000000">
      <w:pPr>
        <w:pStyle w:val="ListParagraph"/>
        <w:keepNext/>
        <w:numPr>
          <w:ilvl w:val="0"/>
          <w:numId w:val="2"/>
        </w:numPr>
        <w:spacing w:before="40" w:after="40"/>
      </w:pPr>
      <w:r>
        <w:t>underserved and under-resourced communities</w:t>
      </w:r>
    </w:p>
    <w:p w14:paraId="0F1E777C" w14:textId="77777777" w:rsidR="00F40236" w:rsidRDefault="00000000">
      <w:pPr>
        <w:pStyle w:val="ListParagraph"/>
        <w:keepNext/>
        <w:numPr>
          <w:ilvl w:val="0"/>
          <w:numId w:val="2"/>
        </w:numPr>
        <w:spacing w:before="40" w:after="40"/>
      </w:pPr>
      <w:r>
        <w:t>those unable to afford repeated therapy sessions</w:t>
      </w:r>
    </w:p>
    <w:p w14:paraId="1EDA925C" w14:textId="77777777" w:rsidR="00F40236" w:rsidRDefault="00000000">
      <w:pPr>
        <w:pStyle w:val="ListParagraph"/>
        <w:keepNext/>
        <w:numPr>
          <w:ilvl w:val="0"/>
          <w:numId w:val="2"/>
        </w:numPr>
        <w:spacing w:before="40" w:after="40"/>
      </w:pPr>
      <w:r>
        <w:t>individuals uncomfortable with traditional care settings</w:t>
      </w:r>
    </w:p>
    <w:p w14:paraId="422DA3BF" w14:textId="77777777" w:rsidR="00F40236" w:rsidRDefault="00000000">
      <w:pPr>
        <w:pStyle w:val="ListParagraph"/>
        <w:numPr>
          <w:ilvl w:val="0"/>
          <w:numId w:val="2"/>
        </w:numPr>
        <w:spacing w:before="40" w:after="40"/>
      </w:pPr>
      <w:r>
        <w:t>shift workers with limited access to daytime care</w:t>
      </w:r>
    </w:p>
    <w:p w14:paraId="6BEFA56F" w14:textId="77777777" w:rsidR="00F40236" w:rsidRDefault="00F40236">
      <w:pPr>
        <w:spacing w:after="160"/>
      </w:pPr>
    </w:p>
    <w:p w14:paraId="63AA855D" w14:textId="77777777" w:rsidR="00F40236" w:rsidRDefault="00000000">
      <w:pPr>
        <w:pStyle w:val="Heading1"/>
        <w:keepNext/>
      </w:pPr>
      <w:r>
        <w:t>Why This Matters</w:t>
      </w:r>
    </w:p>
    <w:p w14:paraId="1FCB2C4F" w14:textId="77777777" w:rsidR="00F40236" w:rsidRDefault="00F40236">
      <w:pPr>
        <w:pBdr>
          <w:bottom w:val="single" w:sz="10" w:space="1" w:color="E8673A"/>
        </w:pBdr>
        <w:spacing w:after="100"/>
      </w:pPr>
    </w:p>
    <w:p w14:paraId="506F9F46" w14:textId="77777777" w:rsidR="00F40236" w:rsidRDefault="00000000">
      <w:pPr>
        <w:keepNext/>
        <w:spacing w:after="100"/>
      </w:pPr>
      <w:r>
        <w:t>Behavior change does not happen during a 45-minute appointment once a month. It happens:</w:t>
      </w:r>
    </w:p>
    <w:p w14:paraId="653E32B2" w14:textId="77777777" w:rsidR="00F40236" w:rsidRDefault="00000000">
      <w:pPr>
        <w:pStyle w:val="ListParagraph"/>
        <w:keepNext/>
        <w:numPr>
          <w:ilvl w:val="0"/>
          <w:numId w:val="2"/>
        </w:numPr>
        <w:spacing w:before="40" w:after="40"/>
      </w:pPr>
      <w:r>
        <w:t>when someone is about to emotionally eat</w:t>
      </w:r>
    </w:p>
    <w:p w14:paraId="1E2BB095" w14:textId="77777777" w:rsidR="00F40236" w:rsidRDefault="00000000">
      <w:pPr>
        <w:pStyle w:val="ListParagraph"/>
        <w:keepNext/>
        <w:numPr>
          <w:ilvl w:val="0"/>
          <w:numId w:val="2"/>
        </w:numPr>
        <w:spacing w:before="40" w:after="40"/>
      </w:pPr>
      <w:r>
        <w:t>when anxiety peaks at midnight</w:t>
      </w:r>
    </w:p>
    <w:p w14:paraId="0D21F669" w14:textId="77777777" w:rsidR="00F40236" w:rsidRDefault="00000000">
      <w:pPr>
        <w:pStyle w:val="ListParagraph"/>
        <w:keepNext/>
        <w:numPr>
          <w:ilvl w:val="0"/>
          <w:numId w:val="2"/>
        </w:numPr>
        <w:spacing w:before="40" w:after="40"/>
      </w:pPr>
      <w:r>
        <w:t>when a diabetic patient wants to stop taking medication</w:t>
      </w:r>
    </w:p>
    <w:p w14:paraId="6AF6C90C" w14:textId="77777777" w:rsidR="00F40236" w:rsidRDefault="00000000">
      <w:pPr>
        <w:pStyle w:val="ListParagraph"/>
        <w:keepNext/>
        <w:numPr>
          <w:ilvl w:val="0"/>
          <w:numId w:val="2"/>
        </w:numPr>
        <w:spacing w:before="40" w:after="40"/>
      </w:pPr>
      <w:r>
        <w:t>when stress triggers unhealthy coping behaviors</w:t>
      </w:r>
    </w:p>
    <w:p w14:paraId="188BC653" w14:textId="77777777" w:rsidR="00F40236" w:rsidRDefault="00000000">
      <w:pPr>
        <w:pStyle w:val="ListParagraph"/>
        <w:keepNext/>
        <w:numPr>
          <w:ilvl w:val="0"/>
          <w:numId w:val="2"/>
        </w:numPr>
        <w:spacing w:before="40" w:after="40"/>
      </w:pPr>
      <w:r>
        <w:t>when loneliness and isolation begin affecting mental resilience</w:t>
      </w:r>
    </w:p>
    <w:p w14:paraId="45442675" w14:textId="77777777" w:rsidR="00F40236" w:rsidRDefault="00000000">
      <w:pPr>
        <w:pStyle w:val="ListParagraph"/>
        <w:keepNext/>
        <w:numPr>
          <w:ilvl w:val="0"/>
          <w:numId w:val="2"/>
        </w:numPr>
        <w:spacing w:before="40" w:after="40"/>
      </w:pPr>
      <w:r>
        <w:t>when an employee is struggling silently at work</w:t>
      </w:r>
    </w:p>
    <w:p w14:paraId="62843B35" w14:textId="77777777" w:rsidR="00F40236" w:rsidRDefault="00000000">
      <w:pPr>
        <w:pStyle w:val="ListParagraph"/>
        <w:numPr>
          <w:ilvl w:val="0"/>
          <w:numId w:val="2"/>
        </w:numPr>
        <w:spacing w:before="40" w:after="40"/>
      </w:pPr>
      <w:r>
        <w:t>when nobody else is available</w:t>
      </w:r>
    </w:p>
    <w:p w14:paraId="05E03EE4" w14:textId="77777777" w:rsidR="00F40236" w:rsidRDefault="00F40236">
      <w:pPr>
        <w:spacing w:after="80"/>
      </w:pPr>
    </w:p>
    <w:p w14:paraId="06D9741E" w14:textId="77777777" w:rsidR="00F40236" w:rsidRDefault="00000000">
      <w:pPr>
        <w:keepNext/>
        <w:spacing w:after="100"/>
      </w:pPr>
      <w:proofErr w:type="spellStart"/>
      <w:r>
        <w:t>Chronilogix's</w:t>
      </w:r>
      <w:proofErr w:type="spellEnd"/>
      <w:r>
        <w:t xml:space="preserve"> 24/7 AI care model is designed to provide support during these moments — the moments that most traditional healthcare systems are structurally unable to reach.</w:t>
      </w:r>
    </w:p>
    <w:p w14:paraId="5F485AB8" w14:textId="77777777" w:rsidR="00F40236" w:rsidRDefault="00000000">
      <w:pPr>
        <w:keepNext/>
        <w:spacing w:after="100"/>
      </w:pPr>
      <w:r>
        <w:t>The result is a scalable behavioral engagement infrastructure with the potential to:</w:t>
      </w:r>
    </w:p>
    <w:p w14:paraId="75CD2B0B" w14:textId="77777777" w:rsidR="00F40236" w:rsidRDefault="00000000">
      <w:pPr>
        <w:pStyle w:val="ListParagraph"/>
        <w:keepNext/>
        <w:numPr>
          <w:ilvl w:val="0"/>
          <w:numId w:val="2"/>
        </w:numPr>
        <w:spacing w:before="40" w:after="40"/>
      </w:pPr>
      <w:r>
        <w:t>improve outcomes and reduce avoidable healthcare utilization</w:t>
      </w:r>
    </w:p>
    <w:p w14:paraId="5AF93BE8" w14:textId="77777777" w:rsidR="00F40236" w:rsidRDefault="00000000">
      <w:pPr>
        <w:pStyle w:val="ListParagraph"/>
        <w:keepNext/>
        <w:numPr>
          <w:ilvl w:val="0"/>
          <w:numId w:val="2"/>
        </w:numPr>
        <w:spacing w:before="40" w:after="40"/>
      </w:pPr>
      <w:r>
        <w:t>increase workplace productivity and support employee wellbeing</w:t>
      </w:r>
    </w:p>
    <w:p w14:paraId="267C1750" w14:textId="77777777" w:rsidR="00F40236" w:rsidRDefault="00000000">
      <w:pPr>
        <w:pStyle w:val="ListParagraph"/>
        <w:keepNext/>
        <w:numPr>
          <w:ilvl w:val="0"/>
          <w:numId w:val="2"/>
        </w:numPr>
        <w:spacing w:before="40" w:after="40"/>
      </w:pPr>
      <w:r>
        <w:t>strengthen chronic care adherence and reduce emotional isolation</w:t>
      </w:r>
    </w:p>
    <w:p w14:paraId="01971E59" w14:textId="77777777" w:rsidR="00F40236" w:rsidRDefault="00000000">
      <w:pPr>
        <w:pStyle w:val="ListParagraph"/>
        <w:keepNext/>
        <w:numPr>
          <w:ilvl w:val="0"/>
          <w:numId w:val="2"/>
        </w:numPr>
        <w:spacing w:before="40" w:after="40"/>
      </w:pPr>
      <w:r>
        <w:t>improve engagement and retention across care ecosystems</w:t>
      </w:r>
    </w:p>
    <w:p w14:paraId="1D73FE59" w14:textId="77777777" w:rsidR="00F40236" w:rsidRDefault="00000000">
      <w:pPr>
        <w:pStyle w:val="ListParagraph"/>
        <w:numPr>
          <w:ilvl w:val="0"/>
          <w:numId w:val="2"/>
        </w:numPr>
        <w:spacing w:before="40" w:after="40"/>
      </w:pPr>
      <w:r>
        <w:t>expand access to behavioral support at population scale</w:t>
      </w:r>
    </w:p>
    <w:p w14:paraId="05F150C9" w14:textId="77777777" w:rsidR="00F40236" w:rsidRDefault="00F402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236" w14:paraId="6B3FC6A7" w14:textId="77777777">
        <w:tc>
          <w:tcPr>
            <w:tcW w:w="9360" w:type="dxa"/>
            <w:shd w:val="clear" w:color="auto" w:fill="2D2D2D"/>
            <w:tcMar>
              <w:top w:w="320" w:type="dxa"/>
              <w:left w:w="440" w:type="dxa"/>
              <w:bottom w:w="320" w:type="dxa"/>
              <w:right w:w="440" w:type="dxa"/>
            </w:tcMar>
          </w:tcPr>
          <w:p w14:paraId="15B4F3B2" w14:textId="77777777" w:rsidR="00F40236" w:rsidRDefault="00000000">
            <w:pPr>
              <w:keepNext/>
              <w:spacing w:after="120"/>
              <w:jc w:val="center"/>
            </w:pPr>
            <w:r>
              <w:rPr>
                <w:rFonts w:ascii="Georgia" w:eastAsia="Georgia" w:hAnsi="Georgia" w:cs="Georgia"/>
                <w:b/>
                <w:bCs/>
                <w:color w:val="E8673A"/>
                <w:sz w:val="28"/>
                <w:szCs w:val="28"/>
              </w:rPr>
              <w:t>The Underlying Thesis</w:t>
            </w:r>
          </w:p>
          <w:p w14:paraId="59F5A621" w14:textId="77777777" w:rsidR="00F40236" w:rsidRDefault="00000000">
            <w:pPr>
              <w:keepNext/>
              <w:spacing w:after="80"/>
              <w:jc w:val="center"/>
            </w:pPr>
            <w:r>
              <w:rPr>
                <w:rFonts w:ascii="Georgia" w:eastAsia="Georgia" w:hAnsi="Georgia" w:cs="Georgia"/>
                <w:i/>
                <w:iCs/>
                <w:color w:val="FFFFFF"/>
                <w:sz w:val="26"/>
                <w:szCs w:val="26"/>
              </w:rPr>
              <w:t>People do not fail chronic care because they lack information.</w:t>
            </w:r>
          </w:p>
          <w:p w14:paraId="3FF3137F" w14:textId="77777777" w:rsidR="00F40236" w:rsidRDefault="00000000">
            <w:pPr>
              <w:jc w:val="center"/>
            </w:pPr>
            <w:r>
              <w:rPr>
                <w:rFonts w:ascii="Georgia" w:eastAsia="Georgia" w:hAnsi="Georgia" w:cs="Georgia"/>
                <w:i/>
                <w:iCs/>
                <w:color w:val="BBBBBB"/>
                <w:sz w:val="26"/>
                <w:szCs w:val="26"/>
              </w:rPr>
              <w:t>They fail because behavior change is emotionally difficult, inconsistent, lonely, and unsupported during the moments that matter most.</w:t>
            </w:r>
          </w:p>
        </w:tc>
      </w:tr>
    </w:tbl>
    <w:p w14:paraId="08B4D481" w14:textId="77777777" w:rsidR="00F40236" w:rsidRDefault="00F40236">
      <w:pPr>
        <w:spacing w:after="120"/>
      </w:pPr>
    </w:p>
    <w:p w14:paraId="1C4918A1" w14:textId="77777777" w:rsidR="00F40236" w:rsidRDefault="00000000">
      <w:pPr>
        <w:spacing w:after="40"/>
        <w:jc w:val="center"/>
      </w:pPr>
      <w:proofErr w:type="gramStart"/>
      <w:r>
        <w:rPr>
          <w:color w:val="888888"/>
          <w:sz w:val="20"/>
          <w:szCs w:val="20"/>
        </w:rPr>
        <w:t>chronilogix.com  |</w:t>
      </w:r>
      <w:proofErr w:type="gramEnd"/>
      <w:r>
        <w:rPr>
          <w:color w:val="888888"/>
          <w:sz w:val="20"/>
          <w:szCs w:val="20"/>
        </w:rPr>
        <w:t xml:space="preserve">  Steven@chronilogix.com</w:t>
      </w:r>
    </w:p>
    <w:p w14:paraId="3B42A212" w14:textId="77777777" w:rsidR="00F40236" w:rsidRDefault="00000000">
      <w:pPr>
        <w:jc w:val="center"/>
      </w:pPr>
      <w:r>
        <w:rPr>
          <w:color w:val="CCCCCC"/>
          <w:sz w:val="18"/>
          <w:szCs w:val="18"/>
        </w:rPr>
        <w:t>Confidential — All Rights Reserved</w:t>
      </w:r>
    </w:p>
    <w:sectPr w:rsidR="00F40236">
      <w:headerReference w:type="default" r:id="rId7"/>
      <w:footerReference w:type="default" r:id="rId8"/>
      <w:pgSz w:w="12240" w:h="15840"/>
      <w:pgMar w:top="108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7407C" w14:textId="77777777" w:rsidR="000D2E28" w:rsidRDefault="000D2E28">
      <w:r>
        <w:separator/>
      </w:r>
    </w:p>
  </w:endnote>
  <w:endnote w:type="continuationSeparator" w:id="0">
    <w:p w14:paraId="0D01E7C2" w14:textId="77777777" w:rsidR="000D2E28" w:rsidRDefault="000D2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2C26" w14:textId="77777777" w:rsidR="00F40236" w:rsidRDefault="00000000">
    <w:pPr>
      <w:pBdr>
        <w:top w:val="single" w:sz="4" w:space="1" w:color="E0D8D0"/>
      </w:pBdr>
      <w:tabs>
        <w:tab w:val="right" w:pos="9026"/>
      </w:tabs>
      <w:spacing w:before="80"/>
    </w:pPr>
    <w:r>
      <w:rPr>
        <w:color w:val="AAAAAA"/>
        <w:sz w:val="16"/>
        <w:szCs w:val="16"/>
      </w:rPr>
      <w:t xml:space="preserve">Confidential — </w:t>
    </w:r>
    <w:r>
      <w:rPr>
        <w:color w:val="AAAAAA"/>
        <w:sz w:val="16"/>
        <w:szCs w:val="16"/>
      </w:rPr>
      <w:t>Chronilogix | By Ai Health Coaching</w:t>
    </w:r>
    <w:r>
      <w:tab/>
    </w:r>
    <w:r>
      <w:rPr>
        <w:color w:val="AAAAAA"/>
        <w:sz w:val="16"/>
        <w:szCs w:val="16"/>
      </w:rPr>
      <w:t xml:space="preserve">Page </w:t>
    </w:r>
    <w:r>
      <w:fldChar w:fldCharType="begin"/>
    </w:r>
    <w:r>
      <w:instrText>PAGE</w:instrText>
    </w:r>
    <w:r>
      <w:fldChar w:fldCharType="separate"/>
    </w:r>
    <w:r w:rsidR="007B22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685B" w14:textId="77777777" w:rsidR="000D2E28" w:rsidRDefault="000D2E28">
      <w:r>
        <w:separator/>
      </w:r>
    </w:p>
  </w:footnote>
  <w:footnote w:type="continuationSeparator" w:id="0">
    <w:p w14:paraId="7889AC78" w14:textId="77777777" w:rsidR="000D2E28" w:rsidRDefault="000D2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43F8" w14:textId="77777777" w:rsidR="00F40236" w:rsidRDefault="00000000">
    <w:pPr>
      <w:pBdr>
        <w:bottom w:val="single" w:sz="6" w:space="1" w:color="E8673A"/>
      </w:pBdr>
      <w:tabs>
        <w:tab w:val="right" w:pos="9026"/>
      </w:tabs>
      <w:spacing w:after="140"/>
    </w:pPr>
    <w:r>
      <w:rPr>
        <w:noProof/>
      </w:rPr>
      <w:drawing>
        <wp:inline distT="0" distB="0" distL="0" distR="0" wp14:anchorId="78222FF1" wp14:editId="52963313">
          <wp:extent cx="1238250" cy="314325"/>
          <wp:effectExtent l="0" t="0" r="0" b="0"/>
          <wp:docPr id="912224436" name="Picture 91222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314325"/>
                  </a:xfrm>
                  <a:prstGeom prst="rect">
                    <a:avLst/>
                  </a:prstGeom>
                </pic:spPr>
              </pic:pic>
            </a:graphicData>
          </a:graphic>
        </wp:inline>
      </w:drawing>
    </w:r>
    <w:r>
      <w:tab/>
    </w:r>
    <w:r>
      <w:rPr>
        <w:i/>
        <w:iCs/>
        <w:color w:val="888888"/>
        <w:sz w:val="18"/>
        <w:szCs w:val="18"/>
      </w:rPr>
      <w:t>Filling the Gaps in Mental Health and Chronic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01C6"/>
    <w:multiLevelType w:val="hybridMultilevel"/>
    <w:tmpl w:val="9436545A"/>
    <w:lvl w:ilvl="0" w:tplc="5574A91C">
      <w:start w:val="1"/>
      <w:numFmt w:val="bullet"/>
      <w:lvlText w:val="●"/>
      <w:lvlJc w:val="left"/>
      <w:pPr>
        <w:ind w:left="720" w:hanging="360"/>
      </w:pPr>
    </w:lvl>
    <w:lvl w:ilvl="1" w:tplc="221291CE">
      <w:start w:val="1"/>
      <w:numFmt w:val="bullet"/>
      <w:lvlText w:val="○"/>
      <w:lvlJc w:val="left"/>
      <w:pPr>
        <w:ind w:left="1440" w:hanging="360"/>
      </w:pPr>
    </w:lvl>
    <w:lvl w:ilvl="2" w:tplc="0EF2BF92">
      <w:start w:val="1"/>
      <w:numFmt w:val="bullet"/>
      <w:lvlText w:val="■"/>
      <w:lvlJc w:val="left"/>
      <w:pPr>
        <w:ind w:left="2160" w:hanging="360"/>
      </w:pPr>
    </w:lvl>
    <w:lvl w:ilvl="3" w:tplc="DC80B1C6">
      <w:start w:val="1"/>
      <w:numFmt w:val="bullet"/>
      <w:lvlText w:val="●"/>
      <w:lvlJc w:val="left"/>
      <w:pPr>
        <w:ind w:left="2880" w:hanging="360"/>
      </w:pPr>
    </w:lvl>
    <w:lvl w:ilvl="4" w:tplc="6A2A57FC">
      <w:start w:val="1"/>
      <w:numFmt w:val="bullet"/>
      <w:lvlText w:val="○"/>
      <w:lvlJc w:val="left"/>
      <w:pPr>
        <w:ind w:left="3600" w:hanging="360"/>
      </w:pPr>
    </w:lvl>
    <w:lvl w:ilvl="5" w:tplc="D9BC8076">
      <w:start w:val="1"/>
      <w:numFmt w:val="bullet"/>
      <w:lvlText w:val="■"/>
      <w:lvlJc w:val="left"/>
      <w:pPr>
        <w:ind w:left="4320" w:hanging="360"/>
      </w:pPr>
    </w:lvl>
    <w:lvl w:ilvl="6" w:tplc="B11E5008">
      <w:start w:val="1"/>
      <w:numFmt w:val="bullet"/>
      <w:lvlText w:val="●"/>
      <w:lvlJc w:val="left"/>
      <w:pPr>
        <w:ind w:left="5040" w:hanging="360"/>
      </w:pPr>
    </w:lvl>
    <w:lvl w:ilvl="7" w:tplc="CBF0696A">
      <w:start w:val="1"/>
      <w:numFmt w:val="bullet"/>
      <w:lvlText w:val="●"/>
      <w:lvlJc w:val="left"/>
      <w:pPr>
        <w:ind w:left="5760" w:hanging="360"/>
      </w:pPr>
    </w:lvl>
    <w:lvl w:ilvl="8" w:tplc="6C3CB4C8">
      <w:start w:val="1"/>
      <w:numFmt w:val="bullet"/>
      <w:lvlText w:val="●"/>
      <w:lvlJc w:val="left"/>
      <w:pPr>
        <w:ind w:left="6480" w:hanging="360"/>
      </w:pPr>
    </w:lvl>
  </w:abstractNum>
  <w:abstractNum w:abstractNumId="1" w15:restartNumberingAfterBreak="0">
    <w:nsid w:val="2E193329"/>
    <w:multiLevelType w:val="hybridMultilevel"/>
    <w:tmpl w:val="C150C972"/>
    <w:lvl w:ilvl="0" w:tplc="CDD03FC4">
      <w:start w:val="1"/>
      <w:numFmt w:val="bullet"/>
      <w:lvlText w:val="●"/>
      <w:lvlJc w:val="left"/>
      <w:pPr>
        <w:ind w:left="480" w:hanging="320"/>
      </w:pPr>
      <w:rPr>
        <w:color w:val="E8673A"/>
        <w:sz w:val="16"/>
        <w:szCs w:val="16"/>
      </w:rPr>
    </w:lvl>
    <w:lvl w:ilvl="1" w:tplc="B7A27AF8">
      <w:numFmt w:val="decimal"/>
      <w:lvlText w:val=""/>
      <w:lvlJc w:val="left"/>
    </w:lvl>
    <w:lvl w:ilvl="2" w:tplc="D85CD2A4">
      <w:numFmt w:val="decimal"/>
      <w:lvlText w:val=""/>
      <w:lvlJc w:val="left"/>
    </w:lvl>
    <w:lvl w:ilvl="3" w:tplc="8C947848">
      <w:numFmt w:val="decimal"/>
      <w:lvlText w:val=""/>
      <w:lvlJc w:val="left"/>
    </w:lvl>
    <w:lvl w:ilvl="4" w:tplc="C3B2FADA">
      <w:numFmt w:val="decimal"/>
      <w:lvlText w:val=""/>
      <w:lvlJc w:val="left"/>
    </w:lvl>
    <w:lvl w:ilvl="5" w:tplc="1BFE316E">
      <w:numFmt w:val="decimal"/>
      <w:lvlText w:val=""/>
      <w:lvlJc w:val="left"/>
    </w:lvl>
    <w:lvl w:ilvl="6" w:tplc="9F306B0E">
      <w:numFmt w:val="decimal"/>
      <w:lvlText w:val=""/>
      <w:lvlJc w:val="left"/>
    </w:lvl>
    <w:lvl w:ilvl="7" w:tplc="54107F26">
      <w:numFmt w:val="decimal"/>
      <w:lvlText w:val=""/>
      <w:lvlJc w:val="left"/>
    </w:lvl>
    <w:lvl w:ilvl="8" w:tplc="6882CF92">
      <w:numFmt w:val="decimal"/>
      <w:lvlText w:val=""/>
      <w:lvlJc w:val="left"/>
    </w:lvl>
  </w:abstractNum>
  <w:num w:numId="1" w16cid:durableId="968515689">
    <w:abstractNumId w:val="0"/>
    <w:lvlOverride w:ilvl="0">
      <w:startOverride w:val="1"/>
    </w:lvlOverride>
  </w:num>
  <w:num w:numId="2" w16cid:durableId="144005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236"/>
    <w:rsid w:val="000D2E28"/>
    <w:rsid w:val="002D7770"/>
    <w:rsid w:val="007B228C"/>
    <w:rsid w:val="009F1307"/>
    <w:rsid w:val="00C01D44"/>
    <w:rsid w:val="00C92C09"/>
    <w:rsid w:val="00F40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E3C4"/>
  <w15:docId w15:val="{65E911F7-3D9E-44D0-9234-84F2C78DD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rFonts w:ascii="Georgia" w:eastAsia="Georgia" w:hAnsi="Georgia" w:cs="Georgia"/>
      <w:b/>
      <w:bCs/>
      <w:color w:val="E8673A"/>
      <w:sz w:val="34"/>
      <w:szCs w:val="34"/>
    </w:rPr>
  </w:style>
  <w:style w:type="paragraph" w:styleId="Heading2">
    <w:name w:val="heading 2"/>
    <w:uiPriority w:val="9"/>
    <w:semiHidden/>
    <w:unhideWhenUsed/>
    <w:qFormat/>
    <w:pPr>
      <w:spacing w:before="120" w:after="60"/>
      <w:outlineLvl w:val="1"/>
    </w:pPr>
    <w:rPr>
      <w:b/>
      <w:bCs/>
      <w:color w:val="2D2D2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1471</Words>
  <Characters>9255</Characters>
  <Application>Microsoft Office Word</Application>
  <DocSecurity>0</DocSecurity>
  <Lines>190</Lines>
  <Paragraphs>101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Amiel</cp:lastModifiedBy>
  <cp:revision>2</cp:revision>
  <dcterms:created xsi:type="dcterms:W3CDTF">2026-05-27T14:42:00Z</dcterms:created>
  <dcterms:modified xsi:type="dcterms:W3CDTF">2026-05-27T14:42:00Z</dcterms:modified>
</cp:coreProperties>
</file>