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638A" w14:textId="71BCCADE" w:rsidR="00736041" w:rsidRPr="00C63152" w:rsidRDefault="00736041" w:rsidP="00C63152">
      <w:pPr>
        <w:pBdr>
          <w:bottom w:val="single" w:sz="6" w:space="0" w:color="A2A9B1"/>
        </w:pBdr>
        <w:spacing w:after="60" w:line="240" w:lineRule="auto"/>
        <w:outlineLvl w:val="0"/>
        <w:rPr>
          <w:rFonts w:ascii="Georgia" w:eastAsia="Times New Roman" w:hAnsi="Georgia" w:cs="Times New Roman"/>
          <w:color w:val="000000"/>
          <w:kern w:val="36"/>
          <w:sz w:val="44"/>
          <w:szCs w:val="44"/>
        </w:rPr>
      </w:pPr>
      <w:r>
        <w:rPr>
          <w:rFonts w:ascii="Georgia" w:eastAsia="Times New Roman" w:hAnsi="Georgia" w:cs="Times New Roman"/>
          <w:color w:val="000000"/>
          <w:kern w:val="36"/>
          <w:sz w:val="44"/>
          <w:szCs w:val="44"/>
        </w:rPr>
        <w:t>1.</w:t>
      </w:r>
      <w:r w:rsidR="00C63152" w:rsidRPr="00C63152">
        <w:rPr>
          <w:rFonts w:ascii="Georgia" w:eastAsia="Times New Roman" w:hAnsi="Georgia" w:cs="Times New Roman"/>
          <w:color w:val="000000"/>
          <w:kern w:val="36"/>
          <w:sz w:val="44"/>
          <w:szCs w:val="44"/>
        </w:rPr>
        <w:t>The City School (Pakistan)</w:t>
      </w:r>
    </w:p>
    <w:p w14:paraId="6FF53330" w14:textId="72BF9803" w:rsidR="00C63152" w:rsidRDefault="00C63152" w:rsidP="00C63152">
      <w:pPr>
        <w:rPr>
          <w:sz w:val="28"/>
          <w:szCs w:val="28"/>
        </w:rPr>
      </w:pPr>
    </w:p>
    <w:p w14:paraId="3B37A48D" w14:textId="792125DE" w:rsidR="00736041" w:rsidRPr="00C63152" w:rsidRDefault="00736041" w:rsidP="00C63152">
      <w:pPr>
        <w:rPr>
          <w:sz w:val="28"/>
          <w:szCs w:val="28"/>
        </w:rPr>
      </w:pPr>
      <w:r>
        <w:rPr>
          <w:noProof/>
          <w:sz w:val="28"/>
          <w:szCs w:val="28"/>
        </w:rPr>
        <w:drawing>
          <wp:inline distT="0" distB="0" distL="0" distR="0" wp14:anchorId="2452ED00" wp14:editId="6EE24294">
            <wp:extent cx="5935980" cy="33451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345180"/>
                    </a:xfrm>
                    <a:prstGeom prst="rect">
                      <a:avLst/>
                    </a:prstGeom>
                    <a:noFill/>
                    <a:ln>
                      <a:noFill/>
                    </a:ln>
                  </pic:spPr>
                </pic:pic>
              </a:graphicData>
            </a:graphic>
          </wp:inline>
        </w:drawing>
      </w:r>
    </w:p>
    <w:p w14:paraId="272D4229" w14:textId="4E24AC5C" w:rsidR="00C63152" w:rsidRPr="00C63152" w:rsidRDefault="00C63152" w:rsidP="00C63152">
      <w:pPr>
        <w:rPr>
          <w:sz w:val="28"/>
          <w:szCs w:val="28"/>
        </w:rPr>
      </w:pPr>
      <w:r w:rsidRPr="00C63152">
        <w:rPr>
          <w:sz w:val="28"/>
          <w:szCs w:val="28"/>
        </w:rPr>
        <w:t xml:space="preserve">The City School (abbreviated as TCS) </w:t>
      </w:r>
      <w:proofErr w:type="spellStart"/>
      <w:r w:rsidRPr="00C63152">
        <w:rPr>
          <w:sz w:val="28"/>
          <w:szCs w:val="28"/>
        </w:rPr>
        <w:t>ni</w:t>
      </w:r>
      <w:proofErr w:type="spellEnd"/>
      <w:r w:rsidRPr="00C63152">
        <w:rPr>
          <w:sz w:val="28"/>
          <w:szCs w:val="28"/>
        </w:rPr>
        <w:t xml:space="preserve"> education company established in 1978, which operates English medium primary and secondary with over 160 schools in 49 cities across Pakistan along with joint venture projects in UAE, Saudi Arabia, Philippines and Malaysia.[1][2] It is one of the largest private educational </w:t>
      </w:r>
      <w:proofErr w:type="spellStart"/>
      <w:proofErr w:type="gramStart"/>
      <w:r w:rsidRPr="00C63152">
        <w:rPr>
          <w:sz w:val="28"/>
          <w:szCs w:val="28"/>
        </w:rPr>
        <w:t>organisation</w:t>
      </w:r>
      <w:proofErr w:type="spellEnd"/>
      <w:proofErr w:type="gramEnd"/>
      <w:r w:rsidRPr="00C63152">
        <w:rPr>
          <w:sz w:val="28"/>
          <w:szCs w:val="28"/>
        </w:rPr>
        <w:t xml:space="preserve"> in Pakistan, with a total of 150,000 students enrolled as of 2018.[3] In 2018, The City School celebrated 40 years of service in the education industry of Pakistan.</w:t>
      </w:r>
    </w:p>
    <w:p w14:paraId="0E4FE914" w14:textId="77777777" w:rsidR="00C63152" w:rsidRPr="00C63152" w:rsidRDefault="00C63152" w:rsidP="00C63152">
      <w:pPr>
        <w:rPr>
          <w:sz w:val="28"/>
          <w:szCs w:val="28"/>
        </w:rPr>
      </w:pPr>
    </w:p>
    <w:p w14:paraId="052F09AB" w14:textId="42C6A542" w:rsidR="00497F33" w:rsidRPr="00C63152" w:rsidRDefault="00C63152" w:rsidP="00C63152">
      <w:pPr>
        <w:rPr>
          <w:sz w:val="28"/>
          <w:szCs w:val="28"/>
        </w:rPr>
      </w:pPr>
      <w:r w:rsidRPr="00C63152">
        <w:rPr>
          <w:sz w:val="28"/>
          <w:szCs w:val="28"/>
        </w:rPr>
        <w:t>Its primary school is based on curriculum derived from the UK's National Curriculum, while its secondary school education is divided between the local Pakistani curriculum and the Cambridge regulated international GCE programs.[4] Founded in Karachi in 1978, the school's head office is based in Karachi with regional offices in Karachi and Lahore.[5]</w:t>
      </w:r>
    </w:p>
    <w:p w14:paraId="59BEAB5E" w14:textId="02C11F8D" w:rsidR="00C63152" w:rsidRPr="00C63152" w:rsidRDefault="00C63152" w:rsidP="00C63152">
      <w:pPr>
        <w:rPr>
          <w:sz w:val="24"/>
          <w:szCs w:val="24"/>
        </w:rPr>
      </w:pPr>
    </w:p>
    <w:p w14:paraId="45E41500" w14:textId="5A06845B" w:rsidR="00C63152" w:rsidRPr="00C63152" w:rsidRDefault="00C63152" w:rsidP="00C63152">
      <w:pPr>
        <w:rPr>
          <w:sz w:val="28"/>
          <w:szCs w:val="28"/>
        </w:rPr>
      </w:pPr>
    </w:p>
    <w:p w14:paraId="452BD1A3" w14:textId="0B15FDF8" w:rsidR="00C63152" w:rsidRPr="00C63152" w:rsidRDefault="00C63152" w:rsidP="00C63152">
      <w:pPr>
        <w:rPr>
          <w:b/>
          <w:bCs/>
          <w:sz w:val="28"/>
          <w:szCs w:val="28"/>
        </w:rPr>
      </w:pPr>
      <w:r w:rsidRPr="00C63152">
        <w:rPr>
          <w:b/>
          <w:bCs/>
          <w:sz w:val="28"/>
          <w:szCs w:val="28"/>
        </w:rPr>
        <w:lastRenderedPageBreak/>
        <w:t>Head Office</w:t>
      </w:r>
    </w:p>
    <w:p w14:paraId="3D16375A" w14:textId="77777777" w:rsidR="00C63152" w:rsidRPr="00C63152" w:rsidRDefault="00C63152" w:rsidP="00C63152">
      <w:pPr>
        <w:numPr>
          <w:ilvl w:val="0"/>
          <w:numId w:val="1"/>
        </w:numPr>
        <w:rPr>
          <w:sz w:val="28"/>
          <w:szCs w:val="28"/>
        </w:rPr>
      </w:pPr>
      <w:r w:rsidRPr="00C63152">
        <w:rPr>
          <w:sz w:val="28"/>
          <w:szCs w:val="28"/>
        </w:rPr>
        <w:t xml:space="preserve">31-Industrial Area, </w:t>
      </w:r>
      <w:proofErr w:type="spellStart"/>
      <w:r w:rsidRPr="00C63152">
        <w:rPr>
          <w:sz w:val="28"/>
          <w:szCs w:val="28"/>
        </w:rPr>
        <w:t>Gurumangat</w:t>
      </w:r>
      <w:proofErr w:type="spellEnd"/>
      <w:r w:rsidRPr="00C63152">
        <w:rPr>
          <w:sz w:val="28"/>
          <w:szCs w:val="28"/>
        </w:rPr>
        <w:t xml:space="preserve"> Road, Gulberg III, Lahore, Pakistan.</w:t>
      </w:r>
    </w:p>
    <w:p w14:paraId="18564912" w14:textId="3F967BBE" w:rsidR="00C63152" w:rsidRPr="00C63152" w:rsidRDefault="00C63152" w:rsidP="00C63152">
      <w:pPr>
        <w:rPr>
          <w:b/>
          <w:bCs/>
          <w:sz w:val="28"/>
          <w:szCs w:val="28"/>
        </w:rPr>
      </w:pPr>
      <w:r w:rsidRPr="00C63152">
        <w:rPr>
          <w:b/>
          <w:bCs/>
          <w:sz w:val="28"/>
          <w:szCs w:val="28"/>
        </w:rPr>
        <w:t xml:space="preserve">Southern </w:t>
      </w:r>
      <w:proofErr w:type="gramStart"/>
      <w:r w:rsidRPr="00C63152">
        <w:rPr>
          <w:b/>
          <w:bCs/>
          <w:sz w:val="28"/>
          <w:szCs w:val="28"/>
        </w:rPr>
        <w:t>Region</w:t>
      </w:r>
      <w:r w:rsidRPr="00C63152">
        <w:rPr>
          <w:sz w:val="28"/>
          <w:szCs w:val="28"/>
        </w:rPr>
        <w:t>[</w:t>
      </w:r>
      <w:proofErr w:type="gramEnd"/>
    </w:p>
    <w:p w14:paraId="413DF50E" w14:textId="78B6A25F" w:rsidR="00C63152" w:rsidRPr="00C63152" w:rsidRDefault="00C63152" w:rsidP="00C63152">
      <w:pPr>
        <w:rPr>
          <w:b/>
          <w:bCs/>
          <w:sz w:val="28"/>
          <w:szCs w:val="28"/>
        </w:rPr>
      </w:pPr>
      <w:proofErr w:type="gramStart"/>
      <w:r w:rsidRPr="00C63152">
        <w:rPr>
          <w:b/>
          <w:bCs/>
          <w:sz w:val="28"/>
          <w:szCs w:val="28"/>
        </w:rPr>
        <w:t>Karachi</w:t>
      </w:r>
      <w:r w:rsidRPr="00C63152">
        <w:rPr>
          <w:sz w:val="28"/>
          <w:szCs w:val="28"/>
        </w:rPr>
        <w:t>[</w:t>
      </w:r>
      <w:proofErr w:type="gramEnd"/>
    </w:p>
    <w:p w14:paraId="00EEF8CD" w14:textId="1811AA15" w:rsidR="00C63152" w:rsidRPr="00C63152" w:rsidRDefault="00C63152" w:rsidP="00C63152">
      <w:pPr>
        <w:numPr>
          <w:ilvl w:val="0"/>
          <w:numId w:val="2"/>
        </w:numPr>
        <w:rPr>
          <w:sz w:val="28"/>
          <w:szCs w:val="28"/>
        </w:rPr>
      </w:pPr>
      <w:r w:rsidRPr="00C63152">
        <w:rPr>
          <w:sz w:val="28"/>
          <w:szCs w:val="28"/>
        </w:rPr>
        <w:t>PAF Chapter is located at Shaheed-e-Millat Extension, Off Shahrah-e-Faisal, Karachi. It is a co-educational campus and offers education from Playgroup to </w:t>
      </w:r>
      <w:hyperlink r:id="rId7" w:tooltip="Advanced Level (UK)" w:history="1">
        <w:r w:rsidRPr="00C63152">
          <w:rPr>
            <w:rStyle w:val="Hyperlink"/>
            <w:sz w:val="28"/>
            <w:szCs w:val="28"/>
          </w:rPr>
          <w:t>A Level</w:t>
        </w:r>
      </w:hyperlink>
      <w:r w:rsidRPr="00C63152">
        <w:rPr>
          <w:sz w:val="28"/>
          <w:szCs w:val="28"/>
        </w:rPr>
        <w:t>.</w:t>
      </w:r>
      <w:r w:rsidR="00736041" w:rsidRPr="00C63152">
        <w:rPr>
          <w:sz w:val="28"/>
          <w:szCs w:val="28"/>
        </w:rPr>
        <w:t xml:space="preserve"> </w:t>
      </w:r>
    </w:p>
    <w:p w14:paraId="604F49CF" w14:textId="77777777" w:rsidR="00736041" w:rsidRDefault="00C63152" w:rsidP="00736041">
      <w:pPr>
        <w:rPr>
          <w:sz w:val="28"/>
          <w:szCs w:val="28"/>
        </w:rPr>
      </w:pPr>
      <w:proofErr w:type="spellStart"/>
      <w:r w:rsidRPr="00C63152">
        <w:rPr>
          <w:sz w:val="28"/>
          <w:szCs w:val="28"/>
        </w:rPr>
        <w:t>Darakhshan</w:t>
      </w:r>
      <w:proofErr w:type="spellEnd"/>
      <w:r w:rsidRPr="00C63152">
        <w:rPr>
          <w:sz w:val="28"/>
          <w:szCs w:val="28"/>
        </w:rPr>
        <w:t xml:space="preserve"> Campus located at </w:t>
      </w:r>
      <w:proofErr w:type="spellStart"/>
      <w:r w:rsidRPr="00C63152">
        <w:rPr>
          <w:sz w:val="28"/>
          <w:szCs w:val="28"/>
        </w:rPr>
        <w:t>Kayabane</w:t>
      </w:r>
      <w:proofErr w:type="spellEnd"/>
      <w:r w:rsidRPr="00C63152">
        <w:rPr>
          <w:sz w:val="28"/>
          <w:szCs w:val="28"/>
        </w:rPr>
        <w:t>-e-Bukhari is a co-educational campus, From class 4 up to </w:t>
      </w:r>
      <w:hyperlink r:id="rId8" w:tooltip="O Level" w:history="1">
        <w:r w:rsidRPr="00C63152">
          <w:rPr>
            <w:rStyle w:val="Heading3Char"/>
            <w:sz w:val="28"/>
            <w:szCs w:val="28"/>
          </w:rPr>
          <w:t>O Level</w:t>
        </w:r>
      </w:hyperlink>
      <w:r w:rsidRPr="00C63152">
        <w:rPr>
          <w:sz w:val="28"/>
          <w:szCs w:val="28"/>
        </w:rPr>
        <w:t>.</w:t>
      </w:r>
    </w:p>
    <w:p w14:paraId="1E09651B" w14:textId="77777777" w:rsidR="00736041" w:rsidRDefault="00736041" w:rsidP="00736041">
      <w:pPr>
        <w:rPr>
          <w:sz w:val="28"/>
          <w:szCs w:val="28"/>
        </w:rPr>
      </w:pPr>
    </w:p>
    <w:p w14:paraId="4DDA0249" w14:textId="77777777" w:rsidR="00736041" w:rsidRDefault="00736041" w:rsidP="00736041">
      <w:pPr>
        <w:rPr>
          <w:sz w:val="28"/>
          <w:szCs w:val="28"/>
        </w:rPr>
      </w:pPr>
    </w:p>
    <w:p w14:paraId="2E60F128" w14:textId="69787980" w:rsidR="00736041" w:rsidRDefault="00736041" w:rsidP="00736041">
      <w:pPr>
        <w:rPr>
          <w:b/>
          <w:sz w:val="44"/>
          <w:szCs w:val="44"/>
          <w:u w:val="single"/>
        </w:rPr>
      </w:pPr>
      <w:r w:rsidRPr="00736041">
        <w:rPr>
          <w:b/>
          <w:sz w:val="44"/>
          <w:szCs w:val="44"/>
          <w:u w:val="single"/>
        </w:rPr>
        <w:t xml:space="preserve"> </w:t>
      </w:r>
      <w:r w:rsidRPr="002E5D4C">
        <w:rPr>
          <w:b/>
          <w:sz w:val="44"/>
          <w:szCs w:val="44"/>
          <w:u w:val="single"/>
        </w:rPr>
        <w:t>ADMISSION PROCEDURE AT THE CITY SCHOOL</w:t>
      </w:r>
    </w:p>
    <w:p w14:paraId="58105569" w14:textId="77777777" w:rsidR="00736041" w:rsidRDefault="00736041" w:rsidP="00736041">
      <w:pPr>
        <w:rPr>
          <w:b/>
          <w:sz w:val="44"/>
          <w:szCs w:val="44"/>
          <w:u w:val="single"/>
        </w:rPr>
      </w:pPr>
    </w:p>
    <w:p w14:paraId="05A97ABC" w14:textId="77777777" w:rsidR="00736041" w:rsidRDefault="00736041" w:rsidP="00736041">
      <w:pPr>
        <w:rPr>
          <w:b/>
          <w:sz w:val="44"/>
          <w:szCs w:val="44"/>
          <w:u w:val="single"/>
        </w:rPr>
      </w:pPr>
      <w:r>
        <w:rPr>
          <w:noProof/>
        </w:rPr>
        <w:drawing>
          <wp:inline distT="0" distB="0" distL="0" distR="0" wp14:anchorId="0CCF8511" wp14:editId="10308664">
            <wp:extent cx="5943600" cy="232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27275"/>
                    </a:xfrm>
                    <a:prstGeom prst="rect">
                      <a:avLst/>
                    </a:prstGeom>
                  </pic:spPr>
                </pic:pic>
              </a:graphicData>
            </a:graphic>
          </wp:inline>
        </w:drawing>
      </w:r>
    </w:p>
    <w:p w14:paraId="51D62CC0" w14:textId="77777777" w:rsidR="00736041" w:rsidRPr="002E5D4C" w:rsidRDefault="00736041" w:rsidP="00736041">
      <w:pPr>
        <w:shd w:val="clear" w:color="auto" w:fill="FFFFFF"/>
        <w:spacing w:after="135" w:line="312" w:lineRule="atLeast"/>
        <w:outlineLvl w:val="3"/>
        <w:rPr>
          <w:rFonts w:ascii="Open Sans" w:eastAsia="Times New Roman" w:hAnsi="Open Sans" w:cs="Open Sans"/>
          <w:b/>
          <w:bCs/>
          <w:caps/>
          <w:color w:val="202F64"/>
          <w:sz w:val="32"/>
          <w:szCs w:val="32"/>
        </w:rPr>
      </w:pPr>
      <w:r w:rsidRPr="002E5D4C">
        <w:rPr>
          <w:rFonts w:ascii="Open Sans" w:eastAsia="Times New Roman" w:hAnsi="Open Sans" w:cs="Open Sans"/>
          <w:b/>
          <w:bCs/>
          <w:caps/>
          <w:color w:val="202F64"/>
          <w:sz w:val="32"/>
          <w:szCs w:val="32"/>
        </w:rPr>
        <w:t>REGISTRATION</w:t>
      </w:r>
    </w:p>
    <w:p w14:paraId="207FB345" w14:textId="77777777" w:rsidR="00736041" w:rsidRPr="002E5D4C" w:rsidRDefault="00736041" w:rsidP="007360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D35E49B">
          <v:rect id="_x0000_i1025" style="width:0;height:1.5pt" o:hrstd="t" o:hrnoshade="t" o:hr="t" fillcolor="#777" stroked="f"/>
        </w:pict>
      </w:r>
    </w:p>
    <w:p w14:paraId="5E0D18A9" w14:textId="77777777" w:rsidR="00736041" w:rsidRPr="002E5D4C"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color w:val="494949"/>
          <w:sz w:val="24"/>
          <w:szCs w:val="24"/>
        </w:rPr>
        <w:t>Parents wishing to admit a child should first register for an admission test by completing the admission form at the school office and taking an appointment card for the test and interview.</w:t>
      </w:r>
      <w:r w:rsidRPr="002E5D4C">
        <w:rPr>
          <w:rFonts w:ascii="Open Sans" w:eastAsia="Times New Roman" w:hAnsi="Open Sans" w:cs="Open Sans"/>
          <w:color w:val="494949"/>
          <w:sz w:val="24"/>
          <w:szCs w:val="24"/>
        </w:rPr>
        <w:br/>
      </w:r>
      <w:r w:rsidRPr="002E5D4C">
        <w:rPr>
          <w:rFonts w:ascii="Open Sans" w:eastAsia="Times New Roman" w:hAnsi="Open Sans" w:cs="Open Sans"/>
          <w:color w:val="494949"/>
          <w:sz w:val="24"/>
          <w:szCs w:val="24"/>
        </w:rPr>
        <w:lastRenderedPageBreak/>
        <w:t>Registration does not in any way confirm or guarantee admission. It is subject to getting through an admission test/ interview and availability of the seat.</w:t>
      </w:r>
    </w:p>
    <w:p w14:paraId="3777E6E2" w14:textId="77777777" w:rsidR="00736041" w:rsidRPr="002E5D4C"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color w:val="494949"/>
          <w:sz w:val="24"/>
          <w:szCs w:val="24"/>
        </w:rPr>
        <w:t>The class for which a child is tested is determined according to the child’s age as at 31st July (28th/29th February in case of Baluchistan)</w:t>
      </w:r>
    </w:p>
    <w:p w14:paraId="0DE13DA0"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hyperlink r:id="rId10" w:history="1">
        <w:r w:rsidRPr="002E5D4C">
          <w:rPr>
            <w:rFonts w:ascii="Open Sans" w:eastAsia="Times New Roman" w:hAnsi="Open Sans" w:cs="Open Sans"/>
            <w:color w:val="202F64"/>
            <w:sz w:val="24"/>
            <w:szCs w:val="24"/>
            <w:u w:val="single"/>
            <w:bdr w:val="none" w:sz="0" w:space="0" w:color="auto" w:frame="1"/>
          </w:rPr>
          <w:t>Click here for Online Registration</w:t>
        </w:r>
      </w:hyperlink>
    </w:p>
    <w:p w14:paraId="1505EE95"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1F9E7A3C"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1DC41ACD"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0744FD7F"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7CBDAE80"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13DC5BA4"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07B44EDD"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2B42352D"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25FEBE5D" w14:textId="77777777" w:rsidR="00736041"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38D9C669" w14:textId="77777777" w:rsidR="00736041" w:rsidRPr="002E5D4C" w:rsidRDefault="00736041" w:rsidP="00736041">
      <w:pPr>
        <w:shd w:val="clear" w:color="auto" w:fill="FFFFFF"/>
        <w:spacing w:after="135" w:line="312" w:lineRule="atLeast"/>
        <w:outlineLvl w:val="3"/>
        <w:rPr>
          <w:rFonts w:ascii="Open Sans" w:eastAsia="Times New Roman" w:hAnsi="Open Sans" w:cs="Open Sans"/>
          <w:b/>
          <w:bCs/>
          <w:caps/>
          <w:color w:val="202F64"/>
          <w:sz w:val="32"/>
          <w:szCs w:val="32"/>
        </w:rPr>
      </w:pPr>
      <w:r w:rsidRPr="002E5D4C">
        <w:rPr>
          <w:rFonts w:ascii="Open Sans" w:eastAsia="Times New Roman" w:hAnsi="Open Sans" w:cs="Open Sans"/>
          <w:b/>
          <w:bCs/>
          <w:caps/>
          <w:color w:val="202F64"/>
          <w:sz w:val="32"/>
          <w:szCs w:val="32"/>
        </w:rPr>
        <w:t>ASSESSMENT/ADMISSION TEST</w:t>
      </w:r>
    </w:p>
    <w:p w14:paraId="159D6EB5" w14:textId="77777777" w:rsidR="00736041" w:rsidRPr="002E5D4C" w:rsidRDefault="00736041" w:rsidP="007360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8FB93E">
          <v:rect id="_x0000_i1026" style="width:0;height:1.5pt" o:hrstd="t" o:hrnoshade="t" o:hr="t" fillcolor="#777" stroked="f"/>
        </w:pict>
      </w:r>
    </w:p>
    <w:p w14:paraId="53ACD0F2" w14:textId="77777777" w:rsidR="00736041" w:rsidRPr="002E5D4C"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b/>
          <w:bCs/>
          <w:color w:val="202F64"/>
          <w:sz w:val="24"/>
          <w:szCs w:val="24"/>
          <w:bdr w:val="none" w:sz="0" w:space="0" w:color="auto" w:frame="1"/>
        </w:rPr>
        <w:t>Pre-Nursery – Kindergarten</w:t>
      </w:r>
    </w:p>
    <w:p w14:paraId="27D8C0C9" w14:textId="77777777" w:rsidR="00736041" w:rsidRPr="002E5D4C"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color w:val="494949"/>
          <w:sz w:val="24"/>
          <w:szCs w:val="24"/>
        </w:rPr>
        <w:t xml:space="preserve">An informal individual assessment test is taken combined with an interview with both the parents. Generally, the reading level of a child, the vocabulary and concepts of </w:t>
      </w:r>
      <w:proofErr w:type="spellStart"/>
      <w:r w:rsidRPr="002E5D4C">
        <w:rPr>
          <w:rFonts w:ascii="Open Sans" w:eastAsia="Times New Roman" w:hAnsi="Open Sans" w:cs="Open Sans"/>
          <w:color w:val="494949"/>
          <w:sz w:val="24"/>
          <w:szCs w:val="24"/>
        </w:rPr>
        <w:t>colours</w:t>
      </w:r>
      <w:proofErr w:type="spellEnd"/>
      <w:r w:rsidRPr="002E5D4C">
        <w:rPr>
          <w:rFonts w:ascii="Open Sans" w:eastAsia="Times New Roman" w:hAnsi="Open Sans" w:cs="Open Sans"/>
          <w:color w:val="494949"/>
          <w:sz w:val="24"/>
          <w:szCs w:val="24"/>
        </w:rPr>
        <w:t xml:space="preserve"> and numbers are assessed. In addition, the confidence of the child, the level of spoken English and motor skills are taken into consideration.</w:t>
      </w:r>
    </w:p>
    <w:p w14:paraId="4168B5F0" w14:textId="77777777" w:rsidR="00736041" w:rsidRPr="002E5D4C"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b/>
          <w:bCs/>
          <w:color w:val="202F64"/>
          <w:sz w:val="24"/>
          <w:szCs w:val="24"/>
          <w:bdr w:val="none" w:sz="0" w:space="0" w:color="auto" w:frame="1"/>
        </w:rPr>
        <w:t>Class-I Onward</w:t>
      </w:r>
    </w:p>
    <w:p w14:paraId="691886A3" w14:textId="77777777" w:rsidR="00736041" w:rsidRPr="002E5D4C"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color w:val="494949"/>
          <w:sz w:val="24"/>
          <w:szCs w:val="24"/>
        </w:rPr>
        <w:t>Application for Class I onward are tested in three subjects – English, Urdu and Mathematics.</w:t>
      </w:r>
      <w:r w:rsidRPr="002E5D4C">
        <w:rPr>
          <w:rFonts w:ascii="Open Sans" w:eastAsia="Times New Roman" w:hAnsi="Open Sans" w:cs="Open Sans"/>
          <w:color w:val="494949"/>
          <w:sz w:val="24"/>
          <w:szCs w:val="24"/>
        </w:rPr>
        <w:br/>
        <w:t>The pass percentage is 50%. Duration of each paper is approximately 30 minutes.</w:t>
      </w:r>
      <w:r w:rsidRPr="002E5D4C">
        <w:rPr>
          <w:rFonts w:ascii="Open Sans" w:eastAsia="Times New Roman" w:hAnsi="Open Sans" w:cs="Open Sans"/>
          <w:color w:val="494949"/>
          <w:sz w:val="24"/>
          <w:szCs w:val="24"/>
        </w:rPr>
        <w:br/>
        <w:t>For the written test, the child should come properly equipped with a pencil, eraser, sharpener and ruler.</w:t>
      </w:r>
      <w:r w:rsidRPr="002E5D4C">
        <w:rPr>
          <w:rFonts w:ascii="Open Sans" w:eastAsia="Times New Roman" w:hAnsi="Open Sans" w:cs="Open Sans"/>
          <w:color w:val="494949"/>
          <w:sz w:val="24"/>
          <w:szCs w:val="24"/>
        </w:rPr>
        <w:br/>
        <w:t>The papers are not set from any specific textbooks or syllabus but are of a general nature designed to test the aptitude of the child in the basic subjects.</w:t>
      </w:r>
      <w:r w:rsidRPr="002E5D4C">
        <w:rPr>
          <w:rFonts w:ascii="Open Sans" w:eastAsia="Times New Roman" w:hAnsi="Open Sans" w:cs="Open Sans"/>
          <w:color w:val="494949"/>
          <w:sz w:val="24"/>
          <w:szCs w:val="24"/>
        </w:rPr>
        <w:br/>
        <w:t xml:space="preserve">The test paper is not shown to anyone and only marks are communicated to the </w:t>
      </w:r>
      <w:r w:rsidRPr="002E5D4C">
        <w:rPr>
          <w:rFonts w:ascii="Open Sans" w:eastAsia="Times New Roman" w:hAnsi="Open Sans" w:cs="Open Sans"/>
          <w:color w:val="494949"/>
          <w:sz w:val="24"/>
          <w:szCs w:val="24"/>
        </w:rPr>
        <w:lastRenderedPageBreak/>
        <w:t>parents/ guardians.</w:t>
      </w:r>
      <w:r w:rsidRPr="002E5D4C">
        <w:rPr>
          <w:rFonts w:ascii="Open Sans" w:eastAsia="Times New Roman" w:hAnsi="Open Sans" w:cs="Open Sans"/>
          <w:color w:val="494949"/>
          <w:sz w:val="24"/>
          <w:szCs w:val="24"/>
        </w:rPr>
        <w:br/>
        <w:t>A candidate caught cheating during the admission test will be rejected.</w:t>
      </w:r>
      <w:r w:rsidRPr="002E5D4C">
        <w:rPr>
          <w:rFonts w:ascii="Open Sans" w:eastAsia="Times New Roman" w:hAnsi="Open Sans" w:cs="Open Sans"/>
          <w:color w:val="494949"/>
          <w:sz w:val="24"/>
          <w:szCs w:val="24"/>
        </w:rPr>
        <w:br/>
        <w:t>The list displaying names of selected candidates will be put up on the notice board of the concerned branch on the date given by the school.</w:t>
      </w:r>
    </w:p>
    <w:p w14:paraId="6CF1FBDF" w14:textId="77777777" w:rsidR="00736041"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r w:rsidRPr="002E5D4C">
        <w:rPr>
          <w:rFonts w:ascii="Open Sans" w:eastAsia="Times New Roman" w:hAnsi="Open Sans" w:cs="Open Sans"/>
          <w:color w:val="494949"/>
          <w:sz w:val="24"/>
          <w:szCs w:val="24"/>
        </w:rPr>
        <w:t>In all cases, merit is the sole criterion for admission. The decision of the school cannot be challenged in any way and will be final.</w:t>
      </w:r>
    </w:p>
    <w:p w14:paraId="1A587FFE" w14:textId="77777777" w:rsidR="00736041"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p>
    <w:p w14:paraId="5032EEFE" w14:textId="77777777" w:rsidR="00736041"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p>
    <w:p w14:paraId="4D075732" w14:textId="77777777" w:rsidR="00736041"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p>
    <w:p w14:paraId="2DA8F999" w14:textId="77777777" w:rsidR="00736041" w:rsidRDefault="00736041" w:rsidP="00736041">
      <w:pPr>
        <w:pStyle w:val="Heading4"/>
        <w:shd w:val="clear" w:color="auto" w:fill="FFFFFF"/>
        <w:spacing w:before="0" w:after="135" w:line="312" w:lineRule="atLeast"/>
        <w:textAlignment w:val="baseline"/>
        <w:rPr>
          <w:rFonts w:ascii="Open Sans" w:hAnsi="Open Sans" w:cs="Open Sans"/>
          <w:caps/>
          <w:color w:val="202F64"/>
          <w:sz w:val="27"/>
          <w:szCs w:val="27"/>
        </w:rPr>
      </w:pPr>
      <w:r>
        <w:rPr>
          <w:rFonts w:ascii="Open Sans" w:hAnsi="Open Sans" w:cs="Open Sans"/>
          <w:caps/>
          <w:color w:val="202F64"/>
          <w:sz w:val="27"/>
          <w:szCs w:val="27"/>
        </w:rPr>
        <w:t>ADMISSION FORMALITIES</w:t>
      </w:r>
    </w:p>
    <w:p w14:paraId="467C33A8" w14:textId="77777777" w:rsidR="00736041" w:rsidRDefault="00736041" w:rsidP="00736041">
      <w:pPr>
        <w:shd w:val="clear" w:color="auto" w:fill="FFFFFF"/>
        <w:textAlignment w:val="baseline"/>
        <w:rPr>
          <w:rFonts w:ascii="Open Sans" w:hAnsi="Open Sans" w:cs="Open Sans"/>
          <w:color w:val="777777"/>
          <w:sz w:val="21"/>
          <w:szCs w:val="21"/>
        </w:rPr>
      </w:pPr>
      <w:r>
        <w:rPr>
          <w:rFonts w:ascii="Open Sans" w:hAnsi="Open Sans" w:cs="Open Sans"/>
          <w:color w:val="777777"/>
          <w:sz w:val="21"/>
          <w:szCs w:val="21"/>
        </w:rPr>
        <w:pict w14:anchorId="0FC25C70">
          <v:rect id="_x0000_i1027" style="width:0;height:1.5pt" o:hralign="center" o:hrstd="t" o:hr="t" fillcolor="#a0a0a0" stroked="f"/>
        </w:pict>
      </w:r>
    </w:p>
    <w:p w14:paraId="25D67C0A" w14:textId="77777777" w:rsidR="00736041" w:rsidRDefault="00736041" w:rsidP="00736041">
      <w:pPr>
        <w:numPr>
          <w:ilvl w:val="0"/>
          <w:numId w:val="3"/>
        </w:numPr>
        <w:shd w:val="clear" w:color="auto" w:fill="FFFFFF"/>
        <w:spacing w:after="0" w:line="240" w:lineRule="auto"/>
        <w:ind w:left="1284"/>
        <w:textAlignment w:val="baseline"/>
        <w:rPr>
          <w:rFonts w:ascii="Open Sans" w:hAnsi="Open Sans" w:cs="Open Sans"/>
          <w:color w:val="777777"/>
          <w:sz w:val="21"/>
          <w:szCs w:val="21"/>
        </w:rPr>
      </w:pPr>
    </w:p>
    <w:p w14:paraId="30615477" w14:textId="77777777" w:rsidR="00736041" w:rsidRDefault="00736041" w:rsidP="00736041">
      <w:pPr>
        <w:numPr>
          <w:ilvl w:val="1"/>
          <w:numId w:val="3"/>
        </w:numPr>
        <w:shd w:val="clear" w:color="auto" w:fill="FFFFFF"/>
        <w:spacing w:after="0" w:line="240" w:lineRule="auto"/>
        <w:ind w:left="2808"/>
        <w:textAlignment w:val="baseline"/>
        <w:rPr>
          <w:rFonts w:ascii="Open Sans" w:hAnsi="Open Sans" w:cs="Open Sans"/>
          <w:color w:val="777777"/>
          <w:sz w:val="21"/>
          <w:szCs w:val="21"/>
        </w:rPr>
      </w:pPr>
      <w:r>
        <w:rPr>
          <w:rFonts w:ascii="Open Sans" w:hAnsi="Open Sans" w:cs="Open Sans"/>
          <w:color w:val="777777"/>
          <w:sz w:val="21"/>
          <w:szCs w:val="21"/>
        </w:rPr>
        <w:t>Parents fill in the admission form and pay the registration fees after which they receive:</w:t>
      </w:r>
    </w:p>
    <w:p w14:paraId="20F221FD"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Relevant Fee structure slip</w:t>
      </w:r>
    </w:p>
    <w:p w14:paraId="040EA8B4"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Appointment card with testing date &amp; time</w:t>
      </w:r>
    </w:p>
    <w:p w14:paraId="416AA0F0"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Registration receipt</w:t>
      </w:r>
    </w:p>
    <w:p w14:paraId="32ACDCB9"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Prospectus purchase cash receipt</w:t>
      </w:r>
    </w:p>
    <w:p w14:paraId="2C9C6E43"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Admission and fee payment information</w:t>
      </w:r>
    </w:p>
    <w:p w14:paraId="083EDE01"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Prospectus &amp; newsletter</w:t>
      </w:r>
    </w:p>
    <w:p w14:paraId="6ED781C9" w14:textId="77777777" w:rsidR="00736041" w:rsidRDefault="00736041" w:rsidP="00736041">
      <w:pPr>
        <w:numPr>
          <w:ilvl w:val="1"/>
          <w:numId w:val="3"/>
        </w:numPr>
        <w:shd w:val="clear" w:color="auto" w:fill="FFFFFF"/>
        <w:spacing w:after="0" w:line="240" w:lineRule="auto"/>
        <w:ind w:left="2808"/>
        <w:textAlignment w:val="baseline"/>
        <w:rPr>
          <w:rFonts w:ascii="Open Sans" w:hAnsi="Open Sans" w:cs="Open Sans"/>
          <w:color w:val="777777"/>
          <w:sz w:val="21"/>
          <w:szCs w:val="21"/>
        </w:rPr>
      </w:pPr>
      <w:r>
        <w:rPr>
          <w:rFonts w:ascii="Open Sans" w:hAnsi="Open Sans" w:cs="Open Sans"/>
          <w:color w:val="777777"/>
          <w:sz w:val="21"/>
          <w:szCs w:val="21"/>
        </w:rPr>
        <w:t>The documents to be attached with the Admission Form include:</w:t>
      </w:r>
    </w:p>
    <w:p w14:paraId="5C9AE96A"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A photocopy of Provisional Certificate and Character Certificate from last institution attended</w:t>
      </w:r>
    </w:p>
    <w:p w14:paraId="3DF968D7"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2 recent passport size photographs</w:t>
      </w:r>
    </w:p>
    <w:p w14:paraId="2437D813"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2 self-addressed envelopes</w:t>
      </w:r>
    </w:p>
    <w:p w14:paraId="0D690DD3"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Attested photocopy of Birth Certificate</w:t>
      </w:r>
    </w:p>
    <w:p w14:paraId="1243FE9E" w14:textId="77777777" w:rsidR="00736041" w:rsidRDefault="00736041" w:rsidP="00736041">
      <w:pPr>
        <w:numPr>
          <w:ilvl w:val="2"/>
          <w:numId w:val="3"/>
        </w:numPr>
        <w:shd w:val="clear" w:color="auto" w:fill="FFFFFF"/>
        <w:spacing w:after="0" w:line="240" w:lineRule="auto"/>
        <w:ind w:left="4092"/>
        <w:textAlignment w:val="baseline"/>
        <w:rPr>
          <w:rFonts w:ascii="Open Sans" w:hAnsi="Open Sans" w:cs="Open Sans"/>
          <w:color w:val="777777"/>
          <w:sz w:val="21"/>
          <w:szCs w:val="21"/>
        </w:rPr>
      </w:pPr>
      <w:r>
        <w:rPr>
          <w:rFonts w:ascii="Open Sans" w:hAnsi="Open Sans" w:cs="Open Sans"/>
          <w:color w:val="777777"/>
          <w:sz w:val="21"/>
          <w:szCs w:val="21"/>
        </w:rPr>
        <w:t>Report card from last school</w:t>
      </w:r>
    </w:p>
    <w:p w14:paraId="558BB842" w14:textId="77777777" w:rsidR="00736041" w:rsidRDefault="00736041" w:rsidP="00736041">
      <w:pPr>
        <w:numPr>
          <w:ilvl w:val="1"/>
          <w:numId w:val="3"/>
        </w:numPr>
        <w:shd w:val="clear" w:color="auto" w:fill="FFFFFF"/>
        <w:spacing w:after="0" w:line="240" w:lineRule="auto"/>
        <w:ind w:left="2808"/>
        <w:textAlignment w:val="baseline"/>
        <w:rPr>
          <w:rFonts w:ascii="Open Sans" w:hAnsi="Open Sans" w:cs="Open Sans"/>
          <w:color w:val="777777"/>
          <w:sz w:val="21"/>
          <w:szCs w:val="21"/>
        </w:rPr>
      </w:pPr>
      <w:r>
        <w:rPr>
          <w:rFonts w:ascii="Open Sans" w:hAnsi="Open Sans" w:cs="Open Sans"/>
          <w:color w:val="777777"/>
          <w:sz w:val="21"/>
          <w:szCs w:val="21"/>
        </w:rPr>
        <w:t>Test and interview with both the parents are on the specified date</w:t>
      </w:r>
    </w:p>
    <w:p w14:paraId="6C28930A" w14:textId="77777777" w:rsidR="00736041" w:rsidRDefault="00736041" w:rsidP="00736041">
      <w:pPr>
        <w:numPr>
          <w:ilvl w:val="1"/>
          <w:numId w:val="3"/>
        </w:numPr>
        <w:shd w:val="clear" w:color="auto" w:fill="FFFFFF"/>
        <w:spacing w:after="0" w:line="240" w:lineRule="auto"/>
        <w:ind w:left="2808"/>
        <w:textAlignment w:val="baseline"/>
        <w:rPr>
          <w:rFonts w:ascii="Open Sans" w:hAnsi="Open Sans" w:cs="Open Sans"/>
          <w:color w:val="777777"/>
          <w:sz w:val="21"/>
          <w:szCs w:val="21"/>
        </w:rPr>
      </w:pPr>
      <w:r>
        <w:rPr>
          <w:rFonts w:ascii="Open Sans" w:hAnsi="Open Sans" w:cs="Open Sans"/>
          <w:color w:val="777777"/>
          <w:sz w:val="21"/>
          <w:szCs w:val="21"/>
        </w:rPr>
        <w:t xml:space="preserve">Result is </w:t>
      </w:r>
      <w:proofErr w:type="spellStart"/>
      <w:r>
        <w:rPr>
          <w:rFonts w:ascii="Open Sans" w:hAnsi="Open Sans" w:cs="Open Sans"/>
          <w:color w:val="777777"/>
          <w:sz w:val="21"/>
          <w:szCs w:val="21"/>
        </w:rPr>
        <w:t>finalised</w:t>
      </w:r>
      <w:proofErr w:type="spellEnd"/>
      <w:r>
        <w:rPr>
          <w:rFonts w:ascii="Open Sans" w:hAnsi="Open Sans" w:cs="Open Sans"/>
          <w:color w:val="777777"/>
          <w:sz w:val="21"/>
          <w:szCs w:val="21"/>
        </w:rPr>
        <w:t xml:space="preserve"> within a week of the test &amp; displayed on the notice board. Parents are informed about further formalities.</w:t>
      </w:r>
    </w:p>
    <w:p w14:paraId="6B9DE961" w14:textId="77777777" w:rsidR="00736041" w:rsidRDefault="00736041" w:rsidP="00736041">
      <w:pPr>
        <w:numPr>
          <w:ilvl w:val="1"/>
          <w:numId w:val="3"/>
        </w:numPr>
        <w:shd w:val="clear" w:color="auto" w:fill="FFFFFF"/>
        <w:spacing w:after="0" w:line="240" w:lineRule="auto"/>
        <w:ind w:left="2808"/>
        <w:textAlignment w:val="baseline"/>
        <w:rPr>
          <w:rFonts w:ascii="Open Sans" w:hAnsi="Open Sans" w:cs="Open Sans"/>
          <w:color w:val="777777"/>
          <w:sz w:val="21"/>
          <w:szCs w:val="21"/>
        </w:rPr>
      </w:pPr>
      <w:r>
        <w:rPr>
          <w:rFonts w:ascii="Open Sans" w:hAnsi="Open Sans" w:cs="Open Sans"/>
          <w:color w:val="777777"/>
          <w:sz w:val="21"/>
          <w:szCs w:val="21"/>
        </w:rPr>
        <w:t>Parents are given the admission fee bill, payable by a certain due date in a specific bank as mentioned on the fee bill.</w:t>
      </w:r>
    </w:p>
    <w:p w14:paraId="240F2D18" w14:textId="77777777" w:rsidR="00736041" w:rsidRDefault="00736041" w:rsidP="00736041">
      <w:pPr>
        <w:numPr>
          <w:ilvl w:val="1"/>
          <w:numId w:val="3"/>
        </w:numPr>
        <w:shd w:val="clear" w:color="auto" w:fill="FFFFFF"/>
        <w:spacing w:after="0" w:line="240" w:lineRule="auto"/>
        <w:ind w:left="2808"/>
        <w:textAlignment w:val="baseline"/>
        <w:rPr>
          <w:rFonts w:ascii="Open Sans" w:hAnsi="Open Sans" w:cs="Open Sans"/>
          <w:color w:val="777777"/>
          <w:sz w:val="21"/>
          <w:szCs w:val="21"/>
        </w:rPr>
      </w:pPr>
      <w:r>
        <w:rPr>
          <w:rFonts w:ascii="Open Sans" w:hAnsi="Open Sans" w:cs="Open Sans"/>
          <w:color w:val="777777"/>
          <w:sz w:val="21"/>
          <w:szCs w:val="21"/>
        </w:rPr>
        <w:t>The following fees are payable:</w:t>
      </w:r>
    </w:p>
    <w:p w14:paraId="7541B91F" w14:textId="77777777" w:rsidR="00736041" w:rsidRDefault="00736041" w:rsidP="00736041">
      <w:pPr>
        <w:shd w:val="clear" w:color="auto" w:fill="FFFFFF"/>
        <w:spacing w:after="0" w:line="240" w:lineRule="auto"/>
        <w:textAlignment w:val="baseline"/>
        <w:rPr>
          <w:rFonts w:ascii="Open Sans" w:hAnsi="Open Sans" w:cs="Open Sans"/>
          <w:color w:val="777777"/>
          <w:sz w:val="21"/>
          <w:szCs w:val="21"/>
        </w:rPr>
      </w:pPr>
    </w:p>
    <w:p w14:paraId="7567DE6F" w14:textId="77777777" w:rsidR="00736041" w:rsidRDefault="00736041" w:rsidP="00736041">
      <w:pPr>
        <w:shd w:val="clear" w:color="auto" w:fill="FFFFFF"/>
        <w:spacing w:after="0" w:line="240" w:lineRule="auto"/>
        <w:textAlignment w:val="baseline"/>
        <w:rPr>
          <w:rFonts w:ascii="Open Sans" w:hAnsi="Open Sans" w:cs="Open Sans"/>
          <w:color w:val="777777"/>
          <w:sz w:val="21"/>
          <w:szCs w:val="21"/>
        </w:rPr>
      </w:pPr>
    </w:p>
    <w:p w14:paraId="2CCD320D" w14:textId="77777777" w:rsidR="00736041" w:rsidRDefault="00736041" w:rsidP="00736041">
      <w:pPr>
        <w:shd w:val="clear" w:color="auto" w:fill="FFFFFF"/>
        <w:spacing w:after="0" w:line="240" w:lineRule="auto"/>
        <w:textAlignment w:val="baseline"/>
        <w:rPr>
          <w:rFonts w:ascii="Open Sans" w:hAnsi="Open Sans" w:cs="Open Sans"/>
          <w:color w:val="777777"/>
          <w:sz w:val="21"/>
          <w:szCs w:val="21"/>
        </w:rPr>
      </w:pPr>
    </w:p>
    <w:tbl>
      <w:tblPr>
        <w:tblW w:w="4002" w:type="pct"/>
        <w:jc w:val="center"/>
        <w:shd w:val="clear" w:color="auto" w:fill="D0D0D0"/>
        <w:tblCellMar>
          <w:left w:w="0" w:type="dxa"/>
          <w:right w:w="0" w:type="dxa"/>
        </w:tblCellMar>
        <w:tblLook w:val="04A0" w:firstRow="1" w:lastRow="0" w:firstColumn="1" w:lastColumn="0" w:noHBand="0" w:noVBand="1"/>
      </w:tblPr>
      <w:tblGrid>
        <w:gridCol w:w="561"/>
        <w:gridCol w:w="3278"/>
        <w:gridCol w:w="3653"/>
      </w:tblGrid>
      <w:tr w:rsidR="00736041" w14:paraId="074AC36C" w14:textId="77777777" w:rsidTr="00A105C4">
        <w:trPr>
          <w:trHeight w:val="515"/>
          <w:jc w:val="center"/>
        </w:trPr>
        <w:tc>
          <w:tcPr>
            <w:tcW w:w="374" w:type="pct"/>
            <w:tcBorders>
              <w:top w:val="nil"/>
              <w:left w:val="nil"/>
              <w:bottom w:val="nil"/>
              <w:right w:val="nil"/>
            </w:tcBorders>
            <w:shd w:val="clear" w:color="auto" w:fill="F6F6F6"/>
            <w:tcMar>
              <w:top w:w="180" w:type="dxa"/>
              <w:left w:w="180" w:type="dxa"/>
              <w:bottom w:w="180" w:type="dxa"/>
              <w:right w:w="180" w:type="dxa"/>
            </w:tcMar>
            <w:vAlign w:val="bottom"/>
            <w:hideMark/>
          </w:tcPr>
          <w:p w14:paraId="5705DB96" w14:textId="77777777" w:rsidR="00736041" w:rsidRDefault="00736041" w:rsidP="00A105C4">
            <w:pPr>
              <w:jc w:val="center"/>
              <w:textAlignment w:val="baseline"/>
              <w:rPr>
                <w:rFonts w:ascii="Times New Roman" w:hAnsi="Times New Roman" w:cs="Times New Roman"/>
                <w:sz w:val="21"/>
                <w:szCs w:val="21"/>
              </w:rPr>
            </w:pPr>
            <w:r>
              <w:rPr>
                <w:sz w:val="21"/>
                <w:szCs w:val="21"/>
              </w:rPr>
              <w:t>A</w:t>
            </w:r>
          </w:p>
        </w:tc>
        <w:tc>
          <w:tcPr>
            <w:tcW w:w="2188" w:type="pct"/>
            <w:tcBorders>
              <w:top w:val="nil"/>
              <w:left w:val="nil"/>
              <w:bottom w:val="nil"/>
              <w:right w:val="nil"/>
            </w:tcBorders>
            <w:shd w:val="clear" w:color="auto" w:fill="F6F6F6"/>
            <w:tcMar>
              <w:top w:w="180" w:type="dxa"/>
              <w:left w:w="180" w:type="dxa"/>
              <w:bottom w:w="180" w:type="dxa"/>
              <w:right w:w="180" w:type="dxa"/>
            </w:tcMar>
            <w:vAlign w:val="bottom"/>
            <w:hideMark/>
          </w:tcPr>
          <w:p w14:paraId="16C5F28B" w14:textId="77777777" w:rsidR="00736041" w:rsidRDefault="00736041" w:rsidP="00A105C4">
            <w:pPr>
              <w:jc w:val="center"/>
              <w:rPr>
                <w:sz w:val="21"/>
                <w:szCs w:val="21"/>
              </w:rPr>
            </w:pPr>
            <w:r>
              <w:rPr>
                <w:sz w:val="21"/>
                <w:szCs w:val="21"/>
              </w:rPr>
              <w:t>Registration Fee</w:t>
            </w:r>
          </w:p>
        </w:tc>
        <w:tc>
          <w:tcPr>
            <w:tcW w:w="2438" w:type="pct"/>
            <w:tcBorders>
              <w:top w:val="nil"/>
              <w:left w:val="nil"/>
              <w:bottom w:val="nil"/>
              <w:right w:val="nil"/>
            </w:tcBorders>
            <w:shd w:val="clear" w:color="auto" w:fill="F6F6F6"/>
            <w:tcMar>
              <w:top w:w="180" w:type="dxa"/>
              <w:left w:w="180" w:type="dxa"/>
              <w:bottom w:w="180" w:type="dxa"/>
              <w:right w:w="180" w:type="dxa"/>
            </w:tcMar>
            <w:vAlign w:val="bottom"/>
            <w:hideMark/>
          </w:tcPr>
          <w:p w14:paraId="42F68B4C" w14:textId="77777777" w:rsidR="00736041" w:rsidRDefault="00736041" w:rsidP="00A105C4">
            <w:pPr>
              <w:jc w:val="center"/>
              <w:rPr>
                <w:sz w:val="21"/>
                <w:szCs w:val="21"/>
              </w:rPr>
            </w:pPr>
            <w:r>
              <w:rPr>
                <w:sz w:val="21"/>
                <w:szCs w:val="21"/>
              </w:rPr>
              <w:t>Non-refundable</w:t>
            </w:r>
          </w:p>
        </w:tc>
      </w:tr>
      <w:tr w:rsidR="00736041" w14:paraId="1E78AAE7" w14:textId="77777777" w:rsidTr="00A105C4">
        <w:trPr>
          <w:trHeight w:val="496"/>
          <w:jc w:val="center"/>
        </w:trPr>
        <w:tc>
          <w:tcPr>
            <w:tcW w:w="374" w:type="pct"/>
            <w:tcBorders>
              <w:top w:val="nil"/>
              <w:left w:val="nil"/>
              <w:bottom w:val="nil"/>
              <w:right w:val="nil"/>
            </w:tcBorders>
            <w:shd w:val="clear" w:color="auto" w:fill="F6F6F6"/>
            <w:tcMar>
              <w:top w:w="180" w:type="dxa"/>
              <w:left w:w="180" w:type="dxa"/>
              <w:bottom w:w="180" w:type="dxa"/>
              <w:right w:w="180" w:type="dxa"/>
            </w:tcMar>
            <w:vAlign w:val="bottom"/>
            <w:hideMark/>
          </w:tcPr>
          <w:p w14:paraId="5A37AD6C" w14:textId="77777777" w:rsidR="00736041" w:rsidRDefault="00736041" w:rsidP="00A105C4">
            <w:pPr>
              <w:jc w:val="center"/>
              <w:textAlignment w:val="baseline"/>
              <w:rPr>
                <w:sz w:val="21"/>
                <w:szCs w:val="21"/>
              </w:rPr>
            </w:pPr>
            <w:r>
              <w:rPr>
                <w:sz w:val="21"/>
                <w:szCs w:val="21"/>
              </w:rPr>
              <w:t>B</w:t>
            </w:r>
          </w:p>
        </w:tc>
        <w:tc>
          <w:tcPr>
            <w:tcW w:w="2188" w:type="pct"/>
            <w:tcBorders>
              <w:top w:val="nil"/>
              <w:left w:val="nil"/>
              <w:bottom w:val="nil"/>
              <w:right w:val="nil"/>
            </w:tcBorders>
            <w:shd w:val="clear" w:color="auto" w:fill="F6F6F6"/>
            <w:tcMar>
              <w:top w:w="180" w:type="dxa"/>
              <w:left w:w="180" w:type="dxa"/>
              <w:bottom w:w="180" w:type="dxa"/>
              <w:right w:w="180" w:type="dxa"/>
            </w:tcMar>
            <w:vAlign w:val="bottom"/>
            <w:hideMark/>
          </w:tcPr>
          <w:p w14:paraId="2504E200" w14:textId="77777777" w:rsidR="00736041" w:rsidRDefault="00736041" w:rsidP="00A105C4">
            <w:pPr>
              <w:jc w:val="center"/>
              <w:rPr>
                <w:sz w:val="21"/>
                <w:szCs w:val="21"/>
              </w:rPr>
            </w:pPr>
            <w:r>
              <w:rPr>
                <w:sz w:val="21"/>
                <w:szCs w:val="21"/>
              </w:rPr>
              <w:t>Admission Fee</w:t>
            </w:r>
          </w:p>
        </w:tc>
        <w:tc>
          <w:tcPr>
            <w:tcW w:w="2438" w:type="pct"/>
            <w:tcBorders>
              <w:top w:val="nil"/>
              <w:left w:val="nil"/>
              <w:bottom w:val="nil"/>
              <w:right w:val="nil"/>
            </w:tcBorders>
            <w:shd w:val="clear" w:color="auto" w:fill="F6F6F6"/>
            <w:tcMar>
              <w:top w:w="180" w:type="dxa"/>
              <w:left w:w="180" w:type="dxa"/>
              <w:bottom w:w="180" w:type="dxa"/>
              <w:right w:w="180" w:type="dxa"/>
            </w:tcMar>
            <w:vAlign w:val="bottom"/>
            <w:hideMark/>
          </w:tcPr>
          <w:p w14:paraId="475EE4B4" w14:textId="77777777" w:rsidR="00736041" w:rsidRDefault="00736041" w:rsidP="00A105C4">
            <w:pPr>
              <w:jc w:val="center"/>
              <w:rPr>
                <w:sz w:val="21"/>
                <w:szCs w:val="21"/>
              </w:rPr>
            </w:pPr>
            <w:r>
              <w:rPr>
                <w:sz w:val="21"/>
                <w:szCs w:val="21"/>
              </w:rPr>
              <w:t>Non-refundable</w:t>
            </w:r>
          </w:p>
        </w:tc>
      </w:tr>
      <w:tr w:rsidR="00736041" w14:paraId="5DC6CBF2" w14:textId="77777777" w:rsidTr="00A105C4">
        <w:trPr>
          <w:trHeight w:val="515"/>
          <w:jc w:val="center"/>
        </w:trPr>
        <w:tc>
          <w:tcPr>
            <w:tcW w:w="374" w:type="pct"/>
            <w:tcBorders>
              <w:top w:val="nil"/>
              <w:left w:val="nil"/>
              <w:bottom w:val="nil"/>
              <w:right w:val="nil"/>
            </w:tcBorders>
            <w:shd w:val="clear" w:color="auto" w:fill="F6F6F6"/>
            <w:tcMar>
              <w:top w:w="180" w:type="dxa"/>
              <w:left w:w="180" w:type="dxa"/>
              <w:bottom w:w="180" w:type="dxa"/>
              <w:right w:w="180" w:type="dxa"/>
            </w:tcMar>
            <w:vAlign w:val="bottom"/>
            <w:hideMark/>
          </w:tcPr>
          <w:p w14:paraId="16412DC5" w14:textId="77777777" w:rsidR="00736041" w:rsidRDefault="00736041" w:rsidP="00A105C4">
            <w:pPr>
              <w:jc w:val="center"/>
              <w:textAlignment w:val="baseline"/>
              <w:rPr>
                <w:sz w:val="21"/>
                <w:szCs w:val="21"/>
              </w:rPr>
            </w:pPr>
            <w:r>
              <w:rPr>
                <w:sz w:val="21"/>
                <w:szCs w:val="21"/>
              </w:rPr>
              <w:t>C</w:t>
            </w:r>
          </w:p>
        </w:tc>
        <w:tc>
          <w:tcPr>
            <w:tcW w:w="2188" w:type="pct"/>
            <w:tcBorders>
              <w:top w:val="nil"/>
              <w:left w:val="nil"/>
              <w:bottom w:val="nil"/>
              <w:right w:val="nil"/>
            </w:tcBorders>
            <w:shd w:val="clear" w:color="auto" w:fill="F6F6F6"/>
            <w:tcMar>
              <w:top w:w="180" w:type="dxa"/>
              <w:left w:w="180" w:type="dxa"/>
              <w:bottom w:w="180" w:type="dxa"/>
              <w:right w:w="180" w:type="dxa"/>
            </w:tcMar>
            <w:vAlign w:val="bottom"/>
            <w:hideMark/>
          </w:tcPr>
          <w:p w14:paraId="5D85ADD7" w14:textId="77777777" w:rsidR="00736041" w:rsidRDefault="00736041" w:rsidP="00A105C4">
            <w:pPr>
              <w:jc w:val="center"/>
              <w:rPr>
                <w:sz w:val="21"/>
                <w:szCs w:val="21"/>
              </w:rPr>
            </w:pPr>
            <w:r>
              <w:rPr>
                <w:sz w:val="21"/>
                <w:szCs w:val="21"/>
              </w:rPr>
              <w:t>Security Fee</w:t>
            </w:r>
          </w:p>
        </w:tc>
        <w:tc>
          <w:tcPr>
            <w:tcW w:w="2438" w:type="pct"/>
            <w:tcBorders>
              <w:top w:val="nil"/>
              <w:left w:val="nil"/>
              <w:bottom w:val="nil"/>
              <w:right w:val="nil"/>
            </w:tcBorders>
            <w:shd w:val="clear" w:color="auto" w:fill="F6F6F6"/>
            <w:tcMar>
              <w:top w:w="180" w:type="dxa"/>
              <w:left w:w="180" w:type="dxa"/>
              <w:bottom w:w="180" w:type="dxa"/>
              <w:right w:w="180" w:type="dxa"/>
            </w:tcMar>
            <w:vAlign w:val="bottom"/>
            <w:hideMark/>
          </w:tcPr>
          <w:p w14:paraId="6C6AF1B0" w14:textId="77777777" w:rsidR="00736041" w:rsidRDefault="00736041" w:rsidP="00A105C4">
            <w:pPr>
              <w:jc w:val="center"/>
              <w:rPr>
                <w:sz w:val="21"/>
                <w:szCs w:val="21"/>
              </w:rPr>
            </w:pPr>
            <w:r>
              <w:rPr>
                <w:sz w:val="21"/>
                <w:szCs w:val="21"/>
              </w:rPr>
              <w:t>Refundable</w:t>
            </w:r>
          </w:p>
        </w:tc>
      </w:tr>
      <w:tr w:rsidR="00736041" w14:paraId="5750B49F" w14:textId="77777777" w:rsidTr="00A105C4">
        <w:trPr>
          <w:trHeight w:val="496"/>
          <w:jc w:val="center"/>
        </w:trPr>
        <w:tc>
          <w:tcPr>
            <w:tcW w:w="374" w:type="pct"/>
            <w:tcBorders>
              <w:top w:val="nil"/>
              <w:left w:val="nil"/>
              <w:bottom w:val="nil"/>
              <w:right w:val="nil"/>
            </w:tcBorders>
            <w:shd w:val="clear" w:color="auto" w:fill="F6F6F6"/>
            <w:tcMar>
              <w:top w:w="180" w:type="dxa"/>
              <w:left w:w="180" w:type="dxa"/>
              <w:bottom w:w="180" w:type="dxa"/>
              <w:right w:w="180" w:type="dxa"/>
            </w:tcMar>
            <w:vAlign w:val="bottom"/>
            <w:hideMark/>
          </w:tcPr>
          <w:p w14:paraId="2E8AE90B" w14:textId="77777777" w:rsidR="00736041" w:rsidRDefault="00736041" w:rsidP="00A105C4">
            <w:pPr>
              <w:jc w:val="center"/>
              <w:textAlignment w:val="baseline"/>
              <w:rPr>
                <w:sz w:val="21"/>
                <w:szCs w:val="21"/>
              </w:rPr>
            </w:pPr>
            <w:r>
              <w:rPr>
                <w:sz w:val="21"/>
                <w:szCs w:val="21"/>
              </w:rPr>
              <w:t>D</w:t>
            </w:r>
          </w:p>
        </w:tc>
        <w:tc>
          <w:tcPr>
            <w:tcW w:w="2188" w:type="pct"/>
            <w:tcBorders>
              <w:top w:val="nil"/>
              <w:left w:val="nil"/>
              <w:bottom w:val="nil"/>
              <w:right w:val="nil"/>
            </w:tcBorders>
            <w:shd w:val="clear" w:color="auto" w:fill="F6F6F6"/>
            <w:tcMar>
              <w:top w:w="180" w:type="dxa"/>
              <w:left w:w="180" w:type="dxa"/>
              <w:bottom w:w="180" w:type="dxa"/>
              <w:right w:w="180" w:type="dxa"/>
            </w:tcMar>
            <w:vAlign w:val="bottom"/>
            <w:hideMark/>
          </w:tcPr>
          <w:p w14:paraId="221B1494" w14:textId="77777777" w:rsidR="00736041" w:rsidRDefault="00736041" w:rsidP="00A105C4">
            <w:pPr>
              <w:jc w:val="center"/>
              <w:rPr>
                <w:sz w:val="21"/>
                <w:szCs w:val="21"/>
              </w:rPr>
            </w:pPr>
            <w:r>
              <w:rPr>
                <w:sz w:val="21"/>
                <w:szCs w:val="21"/>
              </w:rPr>
              <w:t>Tuition Fee</w:t>
            </w:r>
          </w:p>
        </w:tc>
        <w:tc>
          <w:tcPr>
            <w:tcW w:w="2438" w:type="pct"/>
            <w:tcBorders>
              <w:top w:val="nil"/>
              <w:left w:val="nil"/>
              <w:bottom w:val="nil"/>
              <w:right w:val="nil"/>
            </w:tcBorders>
            <w:shd w:val="clear" w:color="auto" w:fill="F6F6F6"/>
            <w:tcMar>
              <w:top w:w="180" w:type="dxa"/>
              <w:left w:w="180" w:type="dxa"/>
              <w:bottom w:w="180" w:type="dxa"/>
              <w:right w:w="180" w:type="dxa"/>
            </w:tcMar>
            <w:vAlign w:val="bottom"/>
            <w:hideMark/>
          </w:tcPr>
          <w:p w14:paraId="03F1337B" w14:textId="77777777" w:rsidR="00736041" w:rsidRDefault="00736041" w:rsidP="00A105C4">
            <w:pPr>
              <w:jc w:val="center"/>
              <w:rPr>
                <w:sz w:val="21"/>
                <w:szCs w:val="21"/>
              </w:rPr>
            </w:pPr>
            <w:r>
              <w:rPr>
                <w:sz w:val="21"/>
                <w:szCs w:val="21"/>
              </w:rPr>
              <w:t xml:space="preserve">Payable </w:t>
            </w:r>
            <w:proofErr w:type="gramStart"/>
            <w:r>
              <w:rPr>
                <w:sz w:val="21"/>
                <w:szCs w:val="21"/>
              </w:rPr>
              <w:t>every  month</w:t>
            </w:r>
            <w:proofErr w:type="gramEnd"/>
          </w:p>
        </w:tc>
      </w:tr>
      <w:tr w:rsidR="00736041" w14:paraId="64FE9FA0" w14:textId="77777777" w:rsidTr="00A105C4">
        <w:trPr>
          <w:trHeight w:val="515"/>
          <w:jc w:val="center"/>
        </w:trPr>
        <w:tc>
          <w:tcPr>
            <w:tcW w:w="0" w:type="auto"/>
            <w:tcBorders>
              <w:top w:val="nil"/>
              <w:left w:val="nil"/>
              <w:bottom w:val="nil"/>
              <w:right w:val="nil"/>
            </w:tcBorders>
            <w:shd w:val="clear" w:color="auto" w:fill="F6F6F6"/>
            <w:tcMar>
              <w:top w:w="180" w:type="dxa"/>
              <w:left w:w="180" w:type="dxa"/>
              <w:bottom w:w="180" w:type="dxa"/>
              <w:right w:w="180" w:type="dxa"/>
            </w:tcMar>
            <w:vAlign w:val="bottom"/>
            <w:hideMark/>
          </w:tcPr>
          <w:p w14:paraId="4E2E27C7" w14:textId="77777777" w:rsidR="00736041" w:rsidRDefault="00736041" w:rsidP="00A105C4">
            <w:pPr>
              <w:jc w:val="center"/>
              <w:textAlignment w:val="baseline"/>
              <w:rPr>
                <w:sz w:val="21"/>
                <w:szCs w:val="21"/>
              </w:rPr>
            </w:pPr>
            <w:r>
              <w:rPr>
                <w:sz w:val="21"/>
                <w:szCs w:val="21"/>
              </w:rPr>
              <w:t>E</w:t>
            </w:r>
          </w:p>
        </w:tc>
        <w:tc>
          <w:tcPr>
            <w:tcW w:w="0" w:type="auto"/>
            <w:tcBorders>
              <w:top w:val="nil"/>
              <w:left w:val="nil"/>
              <w:bottom w:val="nil"/>
              <w:right w:val="nil"/>
            </w:tcBorders>
            <w:shd w:val="clear" w:color="auto" w:fill="F6F6F6"/>
            <w:tcMar>
              <w:top w:w="180" w:type="dxa"/>
              <w:left w:w="180" w:type="dxa"/>
              <w:bottom w:w="180" w:type="dxa"/>
              <w:right w:w="180" w:type="dxa"/>
            </w:tcMar>
            <w:vAlign w:val="bottom"/>
            <w:hideMark/>
          </w:tcPr>
          <w:p w14:paraId="5BB8EC56" w14:textId="77777777" w:rsidR="00736041" w:rsidRDefault="00736041" w:rsidP="00A105C4">
            <w:pPr>
              <w:jc w:val="center"/>
              <w:rPr>
                <w:sz w:val="21"/>
                <w:szCs w:val="21"/>
              </w:rPr>
            </w:pPr>
            <w:r>
              <w:rPr>
                <w:sz w:val="21"/>
                <w:szCs w:val="21"/>
              </w:rPr>
              <w:t>Computer Fee</w:t>
            </w:r>
          </w:p>
        </w:tc>
        <w:tc>
          <w:tcPr>
            <w:tcW w:w="0" w:type="auto"/>
            <w:tcBorders>
              <w:top w:val="nil"/>
              <w:left w:val="nil"/>
              <w:bottom w:val="nil"/>
              <w:right w:val="nil"/>
            </w:tcBorders>
            <w:shd w:val="clear" w:color="auto" w:fill="F6F6F6"/>
            <w:tcMar>
              <w:top w:w="180" w:type="dxa"/>
              <w:left w:w="180" w:type="dxa"/>
              <w:bottom w:w="180" w:type="dxa"/>
              <w:right w:w="180" w:type="dxa"/>
            </w:tcMar>
            <w:vAlign w:val="bottom"/>
            <w:hideMark/>
          </w:tcPr>
          <w:p w14:paraId="604F806C" w14:textId="77777777" w:rsidR="00736041" w:rsidRDefault="00736041" w:rsidP="00A105C4">
            <w:pPr>
              <w:jc w:val="center"/>
              <w:rPr>
                <w:sz w:val="21"/>
                <w:szCs w:val="21"/>
              </w:rPr>
            </w:pPr>
            <w:r>
              <w:rPr>
                <w:sz w:val="21"/>
                <w:szCs w:val="21"/>
              </w:rPr>
              <w:t xml:space="preserve">Payable </w:t>
            </w:r>
            <w:proofErr w:type="gramStart"/>
            <w:r>
              <w:rPr>
                <w:sz w:val="21"/>
                <w:szCs w:val="21"/>
              </w:rPr>
              <w:t>every  month</w:t>
            </w:r>
            <w:proofErr w:type="gramEnd"/>
          </w:p>
        </w:tc>
      </w:tr>
    </w:tbl>
    <w:p w14:paraId="173EA8A6" w14:textId="77777777" w:rsidR="00736041"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p>
    <w:p w14:paraId="59D8B4E1" w14:textId="77777777" w:rsidR="00736041" w:rsidRPr="00FB4223" w:rsidRDefault="00736041" w:rsidP="00736041">
      <w:pPr>
        <w:pStyle w:val="Heading3"/>
        <w:shd w:val="clear" w:color="auto" w:fill="FFFFFF"/>
        <w:spacing w:before="0" w:after="150" w:line="312" w:lineRule="atLeast"/>
        <w:rPr>
          <w:rFonts w:ascii="Open Sans" w:hAnsi="Open Sans" w:cs="Open Sans"/>
          <w:b/>
          <w:bCs/>
          <w:caps/>
          <w:color w:val="202F64"/>
          <w:sz w:val="36"/>
          <w:szCs w:val="36"/>
        </w:rPr>
      </w:pPr>
      <w:r w:rsidRPr="00FB4223">
        <w:rPr>
          <w:rFonts w:ascii="Open Sans" w:hAnsi="Open Sans" w:cs="Open Sans"/>
          <w:b/>
          <w:bCs/>
          <w:caps/>
          <w:color w:val="202F64"/>
          <w:sz w:val="36"/>
          <w:szCs w:val="36"/>
        </w:rPr>
        <w:t>RULES OF PAYMENT:</w:t>
      </w:r>
    </w:p>
    <w:p w14:paraId="69A00E00" w14:textId="77777777" w:rsidR="00736041" w:rsidRDefault="00736041" w:rsidP="00736041">
      <w:pPr>
        <w:numPr>
          <w:ilvl w:val="0"/>
          <w:numId w:val="4"/>
        </w:numPr>
        <w:shd w:val="clear" w:color="auto" w:fill="FFFFFF"/>
        <w:spacing w:after="0" w:line="240" w:lineRule="auto"/>
        <w:ind w:left="1284"/>
        <w:textAlignment w:val="baseline"/>
        <w:rPr>
          <w:rFonts w:ascii="Open Sans" w:hAnsi="Open Sans" w:cs="Open Sans"/>
          <w:color w:val="777777"/>
          <w:sz w:val="21"/>
          <w:szCs w:val="21"/>
        </w:rPr>
      </w:pPr>
      <w:r>
        <w:rPr>
          <w:rFonts w:ascii="Open Sans" w:hAnsi="Open Sans" w:cs="Open Sans"/>
          <w:color w:val="777777"/>
          <w:sz w:val="21"/>
          <w:szCs w:val="21"/>
        </w:rPr>
        <w:t>Fees are charged for all twelve months of the year and are payable every two months.</w:t>
      </w:r>
    </w:p>
    <w:p w14:paraId="3C461647" w14:textId="77777777" w:rsidR="00736041" w:rsidRDefault="00736041" w:rsidP="00736041">
      <w:pPr>
        <w:numPr>
          <w:ilvl w:val="0"/>
          <w:numId w:val="4"/>
        </w:numPr>
        <w:shd w:val="clear" w:color="auto" w:fill="FFFFFF"/>
        <w:spacing w:after="0" w:line="240" w:lineRule="auto"/>
        <w:ind w:left="1284"/>
        <w:textAlignment w:val="baseline"/>
        <w:rPr>
          <w:rFonts w:ascii="Open Sans" w:hAnsi="Open Sans" w:cs="Open Sans"/>
          <w:color w:val="777777"/>
          <w:sz w:val="21"/>
          <w:szCs w:val="21"/>
        </w:rPr>
      </w:pPr>
      <w:r>
        <w:rPr>
          <w:rFonts w:ascii="Open Sans" w:hAnsi="Open Sans" w:cs="Open Sans"/>
          <w:color w:val="777777"/>
          <w:sz w:val="21"/>
          <w:szCs w:val="21"/>
        </w:rPr>
        <w:t>Parents have the option to pay the fee for the whole year as a lump sum.</w:t>
      </w:r>
    </w:p>
    <w:p w14:paraId="67D17A6E" w14:textId="77777777" w:rsidR="00736041" w:rsidRDefault="00736041" w:rsidP="00736041">
      <w:pPr>
        <w:numPr>
          <w:ilvl w:val="0"/>
          <w:numId w:val="4"/>
        </w:numPr>
        <w:shd w:val="clear" w:color="auto" w:fill="FFFFFF"/>
        <w:spacing w:after="0" w:line="240" w:lineRule="auto"/>
        <w:ind w:left="1284"/>
        <w:textAlignment w:val="baseline"/>
        <w:rPr>
          <w:rFonts w:ascii="Open Sans" w:hAnsi="Open Sans" w:cs="Open Sans"/>
          <w:color w:val="777777"/>
          <w:sz w:val="21"/>
          <w:szCs w:val="21"/>
        </w:rPr>
      </w:pPr>
      <w:r>
        <w:rPr>
          <w:rFonts w:ascii="Open Sans" w:hAnsi="Open Sans" w:cs="Open Sans"/>
          <w:color w:val="777777"/>
          <w:sz w:val="21"/>
          <w:szCs w:val="21"/>
        </w:rPr>
        <w:t>The fees payable for the period of the summer vacation are paid in advance and prior to closure.</w:t>
      </w:r>
    </w:p>
    <w:p w14:paraId="6A52C997" w14:textId="77777777" w:rsidR="00736041" w:rsidRDefault="00736041" w:rsidP="00736041">
      <w:pPr>
        <w:numPr>
          <w:ilvl w:val="0"/>
          <w:numId w:val="4"/>
        </w:numPr>
        <w:shd w:val="clear" w:color="auto" w:fill="FFFFFF"/>
        <w:spacing w:after="0" w:line="240" w:lineRule="auto"/>
        <w:ind w:left="1284"/>
        <w:textAlignment w:val="baseline"/>
        <w:rPr>
          <w:rFonts w:ascii="Open Sans" w:hAnsi="Open Sans" w:cs="Open Sans"/>
          <w:color w:val="777777"/>
          <w:sz w:val="21"/>
          <w:szCs w:val="21"/>
        </w:rPr>
      </w:pPr>
      <w:r>
        <w:rPr>
          <w:rFonts w:ascii="Open Sans" w:hAnsi="Open Sans" w:cs="Open Sans"/>
          <w:color w:val="777777"/>
          <w:sz w:val="21"/>
          <w:szCs w:val="21"/>
        </w:rPr>
        <w:t>Once the fee bill has been issued, payment is made directly to the bank where the school operates its account. Parents must pay the fees by the date specified on the fee bill.</w:t>
      </w:r>
    </w:p>
    <w:p w14:paraId="050C9AD3" w14:textId="77777777" w:rsidR="00736041" w:rsidRDefault="00736041" w:rsidP="00736041">
      <w:pPr>
        <w:numPr>
          <w:ilvl w:val="0"/>
          <w:numId w:val="4"/>
        </w:numPr>
        <w:shd w:val="clear" w:color="auto" w:fill="FFFFFF"/>
        <w:spacing w:after="0" w:line="240" w:lineRule="auto"/>
        <w:ind w:left="1284"/>
        <w:textAlignment w:val="baseline"/>
        <w:rPr>
          <w:rFonts w:ascii="Open Sans" w:hAnsi="Open Sans" w:cs="Open Sans"/>
          <w:color w:val="777777"/>
          <w:sz w:val="21"/>
          <w:szCs w:val="21"/>
        </w:rPr>
      </w:pPr>
      <w:r>
        <w:rPr>
          <w:rFonts w:ascii="Open Sans" w:hAnsi="Open Sans" w:cs="Open Sans"/>
          <w:color w:val="777777"/>
          <w:sz w:val="21"/>
          <w:szCs w:val="21"/>
        </w:rPr>
        <w:t>Fees paid after the due date is subject to a flat surcharge as specified on the fee bill.</w:t>
      </w:r>
    </w:p>
    <w:p w14:paraId="4F9C3285" w14:textId="77777777" w:rsidR="00736041" w:rsidRDefault="00736041" w:rsidP="00736041">
      <w:pPr>
        <w:numPr>
          <w:ilvl w:val="0"/>
          <w:numId w:val="4"/>
        </w:numPr>
        <w:shd w:val="clear" w:color="auto" w:fill="FFFFFF"/>
        <w:spacing w:after="0" w:line="240" w:lineRule="auto"/>
        <w:ind w:left="1284"/>
        <w:textAlignment w:val="baseline"/>
        <w:rPr>
          <w:rFonts w:ascii="Open Sans" w:hAnsi="Open Sans" w:cs="Open Sans"/>
          <w:color w:val="777777"/>
          <w:sz w:val="21"/>
          <w:szCs w:val="21"/>
        </w:rPr>
      </w:pPr>
      <w:r>
        <w:rPr>
          <w:rFonts w:ascii="Open Sans" w:hAnsi="Open Sans" w:cs="Open Sans"/>
          <w:color w:val="777777"/>
          <w:sz w:val="21"/>
          <w:szCs w:val="21"/>
        </w:rPr>
        <w:t>If the tuition fee has not been paid by the end of the second month, the student is withdrawn by The City School.</w:t>
      </w:r>
    </w:p>
    <w:p w14:paraId="364AF60D" w14:textId="77777777" w:rsidR="00736041" w:rsidRPr="002E5D4C" w:rsidRDefault="00736041" w:rsidP="00736041">
      <w:pPr>
        <w:shd w:val="clear" w:color="auto" w:fill="FFFFFF"/>
        <w:spacing w:after="300" w:line="398" w:lineRule="atLeast"/>
        <w:textAlignment w:val="baseline"/>
        <w:rPr>
          <w:rFonts w:ascii="Open Sans" w:eastAsia="Times New Roman" w:hAnsi="Open Sans" w:cs="Open Sans"/>
          <w:color w:val="494949"/>
          <w:sz w:val="24"/>
          <w:szCs w:val="24"/>
        </w:rPr>
      </w:pPr>
    </w:p>
    <w:p w14:paraId="74CE337A" w14:textId="77777777" w:rsidR="00736041" w:rsidRPr="002E5D4C" w:rsidRDefault="00736041" w:rsidP="00736041">
      <w:pPr>
        <w:shd w:val="clear" w:color="auto" w:fill="FFFFFF"/>
        <w:spacing w:after="0" w:line="398" w:lineRule="atLeast"/>
        <w:textAlignment w:val="baseline"/>
        <w:rPr>
          <w:rFonts w:ascii="Open Sans" w:eastAsia="Times New Roman" w:hAnsi="Open Sans" w:cs="Open Sans"/>
          <w:color w:val="494949"/>
          <w:sz w:val="24"/>
          <w:szCs w:val="24"/>
        </w:rPr>
      </w:pPr>
    </w:p>
    <w:p w14:paraId="2599B899" w14:textId="77777777" w:rsidR="00736041" w:rsidRPr="002E5D4C" w:rsidRDefault="00736041" w:rsidP="00736041">
      <w:pPr>
        <w:rPr>
          <w:b/>
          <w:sz w:val="44"/>
          <w:szCs w:val="44"/>
          <w:u w:val="single"/>
        </w:rPr>
      </w:pPr>
    </w:p>
    <w:p w14:paraId="154B8101" w14:textId="77777777" w:rsidR="00736041" w:rsidRPr="002E5D4C" w:rsidRDefault="00736041" w:rsidP="00736041">
      <w:pPr>
        <w:rPr>
          <w:b/>
          <w:sz w:val="44"/>
          <w:szCs w:val="44"/>
          <w:u w:val="single"/>
        </w:rPr>
      </w:pPr>
    </w:p>
    <w:p w14:paraId="6ACB745C" w14:textId="0CA0B86A" w:rsidR="00C63152" w:rsidRPr="00C63152" w:rsidRDefault="00C63152" w:rsidP="00C63152">
      <w:pPr>
        <w:numPr>
          <w:ilvl w:val="0"/>
          <w:numId w:val="2"/>
        </w:numPr>
        <w:rPr>
          <w:sz w:val="28"/>
          <w:szCs w:val="28"/>
        </w:rPr>
      </w:pPr>
    </w:p>
    <w:p w14:paraId="4710825B" w14:textId="77777777" w:rsidR="00C63152" w:rsidRDefault="00C63152" w:rsidP="00C63152"/>
    <w:sectPr w:rsidR="00C63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16086"/>
    <w:multiLevelType w:val="multilevel"/>
    <w:tmpl w:val="89A02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8A0EE5"/>
    <w:multiLevelType w:val="multilevel"/>
    <w:tmpl w:val="2198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886D38"/>
    <w:multiLevelType w:val="multilevel"/>
    <w:tmpl w:val="A9F4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3A4227"/>
    <w:multiLevelType w:val="multilevel"/>
    <w:tmpl w:val="12E2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52"/>
    <w:rsid w:val="00497F33"/>
    <w:rsid w:val="00736041"/>
    <w:rsid w:val="00863AE6"/>
    <w:rsid w:val="008A4E93"/>
    <w:rsid w:val="00C6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C896"/>
  <w15:chartTrackingRefBased/>
  <w15:docId w15:val="{1094EBD2-A4CF-4911-8DB0-AD517C64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631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36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60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3152"/>
    <w:rPr>
      <w:color w:val="0563C1" w:themeColor="hyperlink"/>
      <w:u w:val="single"/>
    </w:rPr>
  </w:style>
  <w:style w:type="character" w:styleId="UnresolvedMention">
    <w:name w:val="Unresolved Mention"/>
    <w:basedOn w:val="DefaultParagraphFont"/>
    <w:uiPriority w:val="99"/>
    <w:semiHidden/>
    <w:unhideWhenUsed/>
    <w:rsid w:val="00C63152"/>
    <w:rPr>
      <w:color w:val="605E5C"/>
      <w:shd w:val="clear" w:color="auto" w:fill="E1DFDD"/>
    </w:rPr>
  </w:style>
  <w:style w:type="character" w:styleId="FollowedHyperlink">
    <w:name w:val="FollowedHyperlink"/>
    <w:basedOn w:val="DefaultParagraphFont"/>
    <w:uiPriority w:val="99"/>
    <w:semiHidden/>
    <w:unhideWhenUsed/>
    <w:rsid w:val="00C63152"/>
    <w:rPr>
      <w:color w:val="954F72" w:themeColor="followedHyperlink"/>
      <w:u w:val="single"/>
    </w:rPr>
  </w:style>
  <w:style w:type="character" w:customStyle="1" w:styleId="Heading1Char">
    <w:name w:val="Heading 1 Char"/>
    <w:basedOn w:val="DefaultParagraphFont"/>
    <w:link w:val="Heading1"/>
    <w:uiPriority w:val="9"/>
    <w:rsid w:val="00C6315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736041"/>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3604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28661">
      <w:bodyDiv w:val="1"/>
      <w:marLeft w:val="0"/>
      <w:marRight w:val="0"/>
      <w:marTop w:val="0"/>
      <w:marBottom w:val="0"/>
      <w:divBdr>
        <w:top w:val="none" w:sz="0" w:space="0" w:color="auto"/>
        <w:left w:val="none" w:sz="0" w:space="0" w:color="auto"/>
        <w:bottom w:val="none" w:sz="0" w:space="0" w:color="auto"/>
        <w:right w:val="none" w:sz="0" w:space="0" w:color="auto"/>
      </w:divBdr>
    </w:div>
    <w:div w:id="588194136">
      <w:bodyDiv w:val="1"/>
      <w:marLeft w:val="0"/>
      <w:marRight w:val="0"/>
      <w:marTop w:val="0"/>
      <w:marBottom w:val="0"/>
      <w:divBdr>
        <w:top w:val="none" w:sz="0" w:space="0" w:color="auto"/>
        <w:left w:val="none" w:sz="0" w:space="0" w:color="auto"/>
        <w:bottom w:val="none" w:sz="0" w:space="0" w:color="auto"/>
        <w:right w:val="none" w:sz="0" w:space="0" w:color="auto"/>
      </w:divBdr>
    </w:div>
    <w:div w:id="1422027935">
      <w:bodyDiv w:val="1"/>
      <w:marLeft w:val="0"/>
      <w:marRight w:val="0"/>
      <w:marTop w:val="0"/>
      <w:marBottom w:val="0"/>
      <w:divBdr>
        <w:top w:val="none" w:sz="0" w:space="0" w:color="auto"/>
        <w:left w:val="none" w:sz="0" w:space="0" w:color="auto"/>
        <w:bottom w:val="none" w:sz="0" w:space="0" w:color="auto"/>
        <w:right w:val="none" w:sz="0" w:space="0" w:color="auto"/>
      </w:divBdr>
    </w:div>
    <w:div w:id="176661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_Level" TargetMode="External"/><Relationship Id="rId3" Type="http://schemas.openxmlformats.org/officeDocument/2006/relationships/styles" Target="styles.xml"/><Relationship Id="rId7" Type="http://schemas.openxmlformats.org/officeDocument/2006/relationships/hyperlink" Target="https://en.wikipedia.org/wiki/Advanced_Level_(UK)"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hecityschool.edu.pk/student-registration-onlin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D190D-7C63-4C09-87A4-F282D184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ASED</cp:lastModifiedBy>
  <cp:revision>3</cp:revision>
  <dcterms:created xsi:type="dcterms:W3CDTF">2022-03-15T11:25:00Z</dcterms:created>
  <dcterms:modified xsi:type="dcterms:W3CDTF">2022-03-26T07:40:00Z</dcterms:modified>
</cp:coreProperties>
</file>