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730h0e34r7c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Brand Identity Document: Regent Dental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62diywepb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Brand Overview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Regent Dental</w:t>
      </w:r>
      <w:r w:rsidDel="00000000" w:rsidR="00000000" w:rsidRPr="00000000">
        <w:rPr>
          <w:rtl w:val="0"/>
        </w:rPr>
        <w:t xml:space="preserve"> positions itself as a premium yet accessible provider of cosmetic and restorative dentistry. The brand bridges the gap between high-end clinical excellence and consumer-friendly affordability.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Archetype:</w:t>
      </w:r>
      <w:r w:rsidDel="00000000" w:rsidR="00000000" w:rsidRPr="00000000">
        <w:rPr>
          <w:rtl w:val="0"/>
        </w:rPr>
        <w:t xml:space="preserve"> The Caregiver mixed with The Ruler. (Providing care and health, but with a sense of prestige and high status).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Promise:</w:t>
      </w:r>
      <w:r w:rsidDel="00000000" w:rsidR="00000000" w:rsidRPr="00000000">
        <w:rPr>
          <w:rtl w:val="0"/>
        </w:rPr>
        <w:t xml:space="preserve"> Delivering confidence through aesthetic perfection, made financially accessible.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Tagline/Descriptor:</w:t>
      </w:r>
      <w:r w:rsidDel="00000000" w:rsidR="00000000" w:rsidRPr="00000000">
        <w:rPr>
          <w:rtl w:val="0"/>
        </w:rPr>
        <w:t xml:space="preserve"> Cosmetic &amp; Implant Clinic.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uldh5kklt5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Visual Identity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o8s9fs4zk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Color Palette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The brand uses a sophisticated, high-contrast palette that signals "medical trust" combined with "luxury hospitality."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.30644316396"/>
        <w:gridCol w:w="1740.597171293871"/>
        <w:gridCol w:w="4197.0455735987425"/>
        <w:gridCol w:w="1667.050811943426"/>
        <w:tblGridChange w:id="0">
          <w:tblGrid>
            <w:gridCol w:w="1755.30644316396"/>
            <w:gridCol w:w="1740.597171293871"/>
            <w:gridCol w:w="4197.0455735987425"/>
            <w:gridCol w:w="1667.050811943426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Hex (Ref)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Regent Navy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Primary Background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Deep, rich blue/slate. Used for overlays to make text pop. Represents trust, intelligence, and clinical hygiene.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#222E3C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Champagne 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Accent / CTA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Muted metallic gold. Used for buttons, logos, and emphasis. Represents premium quality and warmth.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#E3C686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Clinical 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Typography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Pure white. Used for headlines and body copy. Represents cleanliness and clarity.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#FFFFFF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xo323zfej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Typography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The typography is clean, geometric, and modern, avoiding traditional serif fonts often associated with "stuffy" medical practices.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Typeface (Headlines):</w:t>
      </w:r>
      <w:r w:rsidDel="00000000" w:rsidR="00000000" w:rsidRPr="00000000">
        <w:rPr>
          <w:rtl w:val="0"/>
        </w:rPr>
        <w:t xml:space="preserve"> A geometric Sans-Serif (resembling </w:t>
      </w:r>
      <w:r w:rsidDel="00000000" w:rsidR="00000000" w:rsidRPr="00000000">
        <w:rPr>
          <w:i w:val="1"/>
          <w:iCs w:val="1"/>
          <w:rtl w:val="0"/>
        </w:rPr>
        <w:t xml:space="preserve">Montserrat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Proxima Nova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Bold weight for headlines ("Straighten Your Smile").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Title Case for headlines; Uppercase for CTAs.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Typeface (Body/Subheads):</w:t>
      </w:r>
      <w:r w:rsidDel="00000000" w:rsidR="00000000" w:rsidRPr="00000000">
        <w:rPr>
          <w:rtl w:val="0"/>
        </w:rPr>
        <w:t xml:space="preserve"> A lighter weight of the primary sans-serif.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Usage:</w:t>
      </w:r>
      <w:r w:rsidDel="00000000" w:rsidR="00000000" w:rsidRPr="00000000">
        <w:rPr>
          <w:rtl w:val="0"/>
        </w:rPr>
        <w:t xml:space="preserve"> Light/Regular weight for explanatory text ("with Invisalign...").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c011cyn1n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Logo Usage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Monogram:</w:t>
      </w:r>
      <w:r w:rsidDel="00000000" w:rsidR="00000000" w:rsidRPr="00000000">
        <w:rPr>
          <w:rtl w:val="0"/>
        </w:rPr>
        <w:t xml:space="preserve"> The "rd" circle monogram is the primary identifier. The lines are thin and elegant, utilizing the Champagne Gold color.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Wordmark:</w:t>
      </w:r>
      <w:r w:rsidDel="00000000" w:rsidR="00000000" w:rsidRPr="00000000">
        <w:rPr>
          <w:rtl w:val="0"/>
        </w:rPr>
        <w:t xml:space="preserve"> "REGENT DENTAL" is uppercase, sans-serif, suggesting stability.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h7af1gxklz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Photography &amp; Imagery Style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The visual language moves away from "dental chairs and tools" and focuses on "lifestyle and results."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Subject Matter:</w:t>
      </w:r>
      <w:r w:rsidDel="00000000" w:rsidR="00000000" w:rsidRPr="00000000">
        <w:rPr>
          <w:rtl w:val="0"/>
        </w:rPr>
        <w:t xml:space="preserve"> Human-centric. Focus on the patient's reaction to their new smile.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"Mirror Moment":</w:t>
      </w:r>
      <w:r w:rsidDel="00000000" w:rsidR="00000000" w:rsidRPr="00000000">
        <w:rPr>
          <w:rtl w:val="0"/>
        </w:rPr>
        <w:t xml:space="preserve"> The creative specifically uses the trope of a patient looking in a handheld mirror. This psychological trigger represents self-reflection and the joy of the "reveal."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Lighting:</w:t>
      </w:r>
      <w:r w:rsidDel="00000000" w:rsidR="00000000" w:rsidRPr="00000000">
        <w:rPr>
          <w:rtl w:val="0"/>
        </w:rPr>
        <w:t xml:space="preserve"> Soft, natural, window-light style. No harsh medical spotlights.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Composition:</w:t>
      </w:r>
      <w:r w:rsidDel="00000000" w:rsidR="00000000" w:rsidRPr="00000000">
        <w:rPr>
          <w:rtl w:val="0"/>
        </w:rPr>
        <w:t xml:space="preserve"> Close-ups on faces/smiles, but keeping the environment (the clinic) blurred in the background (Bokeh effect).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Vibe:</w:t>
      </w:r>
      <w:r w:rsidDel="00000000" w:rsidR="00000000" w:rsidRPr="00000000">
        <w:rPr>
          <w:rtl w:val="0"/>
        </w:rPr>
        <w:t xml:space="preserve"> Candid, genuine happiness, unposed confidence.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rx377d0k71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Brand Voice &amp; Tone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cwncj72pg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Tone: Professional, Empowering, Transparent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  <w:t xml:space="preserve">The brand speaks with authority but lacks intimidation. It is inviting and solution-oriented.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Direct:</w:t>
      </w:r>
      <w:r w:rsidDel="00000000" w:rsidR="00000000" w:rsidRPr="00000000">
        <w:rPr>
          <w:rtl w:val="0"/>
        </w:rPr>
        <w:t xml:space="preserve"> "Straighten Your Smile." (Imperative, action-oriented).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Reassuring:</w:t>
      </w:r>
      <w:r w:rsidDel="00000000" w:rsidR="00000000" w:rsidRPr="00000000">
        <w:rPr>
          <w:rtl w:val="0"/>
        </w:rPr>
        <w:t xml:space="preserve"> "Free Smile Assessment." (Low barrier to entry, risk-free).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Transparent:</w:t>
      </w:r>
      <w:r w:rsidDel="00000000" w:rsidR="00000000" w:rsidRPr="00000000">
        <w:rPr>
          <w:rtl w:val="0"/>
        </w:rPr>
        <w:t xml:space="preserve"> "Starting from £43/Month." (Upfront about costs).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kscnym51i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Messaging Pillars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Transformation:</w:t>
      </w:r>
      <w:r w:rsidDel="00000000" w:rsidR="00000000" w:rsidRPr="00000000">
        <w:rPr>
          <w:rtl w:val="0"/>
        </w:rPr>
        <w:t xml:space="preserve"> Focus on the result (straight teeth), not the mechanism (orthodontics).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heavily emphasizes financial feasibility ("0% Finance," monthly breakdowns) to combat the stigma that cosmetic dentistry is only for the wealthy.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Expertise:</w:t>
      </w:r>
      <w:r w:rsidDel="00000000" w:rsidR="00000000" w:rsidRPr="00000000">
        <w:rPr>
          <w:rtl w:val="0"/>
        </w:rPr>
        <w:t xml:space="preserve"> The inclusion of "Cosmetic &amp; Implant Clinic" implies specialized skill beyond general dentistry.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iac7rpygqt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Marketing Layout Guidelines (Based on Creative)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Dark Overlay:</w:t>
      </w:r>
      <w:r w:rsidDel="00000000" w:rsidR="00000000" w:rsidRPr="00000000">
        <w:rPr>
          <w:rtl w:val="0"/>
        </w:rPr>
        <w:t xml:space="preserve"> Images should be treated with a dark gradient overlay (fading from bottom-up or side-in) to ensure white text remains perfectly legible.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Hierarchy: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Problem/Solution (Straighten Your Smile).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Subhead:</w:t>
      </w:r>
      <w:r w:rsidDel="00000000" w:rsidR="00000000" w:rsidRPr="00000000">
        <w:rPr>
          <w:rtl w:val="0"/>
        </w:rPr>
        <w:t xml:space="preserve"> The Method (Invisalign).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Hook:</w:t>
      </w:r>
      <w:r w:rsidDel="00000000" w:rsidR="00000000" w:rsidRPr="00000000">
        <w:rPr>
          <w:rtl w:val="0"/>
        </w:rPr>
        <w:t xml:space="preserve"> The Incentive (Free Assessment).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Enabler:</w:t>
      </w:r>
      <w:r w:rsidDel="00000000" w:rsidR="00000000" w:rsidRPr="00000000">
        <w:rPr>
          <w:rtl w:val="0"/>
        </w:rPr>
        <w:t xml:space="preserve"> Financial terms (0% Finance).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The Price Anchor (Button).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Elements:</w:t>
      </w:r>
      <w:r w:rsidDel="00000000" w:rsidR="00000000" w:rsidRPr="00000000">
        <w:rPr>
          <w:rtl w:val="0"/>
        </w:rPr>
        <w:t xml:space="preserve"> Use thin gold geometric lines (borders or outlines) to frame content, adding a touch of elegance without clutter.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