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ISMS-GDE-01</w:t>
      </w:r>
    </w:p>
    <w:p>
      <w:r>
        <w:rPr>
          <w:b/>
          <w:color w:val="0B2D4D"/>
          <w:sz w:val="44"/>
        </w:rPr>
        <w:t>Guide: the 93 Annex A controls and where the kit covers each</w:t>
      </w:r>
    </w:p>
    <w:p>
      <w:r>
        <w:rPr>
          <w:i/>
          <w:color w:val="526478"/>
        </w:rPr>
        <w:t>A reading aid that lists every Annex A control number of ISO/IEC 27001:2022 with a short theme in plain words and the kit documents that implement it, for use when building the Statement of Applicability and the control tracker.</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ISMS-GDE-01</w:t>
            </w:r>
          </w:p>
        </w:tc>
      </w:tr>
      <w:tr>
        <w:tc>
          <w:tcPr>
            <w:tcW w:type="dxa" w:w="2551"/>
            <w:shd w:val="clear" w:color="auto" w:fill="EEF3F8"/>
          </w:tcPr>
          <w:p>
            <w:pPr>
              <w:spacing w:after="40"/>
            </w:pPr>
            <w:r>
              <w:rPr>
                <w:b/>
                <w:sz w:val="19"/>
              </w:rPr>
              <w:t>Title</w:t>
            </w:r>
          </w:p>
        </w:tc>
        <w:tc>
          <w:tcPr>
            <w:tcW w:type="dxa" w:w="6803"/>
          </w:tcPr>
          <w:p>
            <w:pPr>
              <w:spacing w:after="40"/>
            </w:pPr>
            <w:r>
              <w:rPr>
                <w:sz w:val="19"/>
              </w:rPr>
              <w:t>Guide: the 93 Annex A controls and where the kit covers each</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ISO/IEC 27001:2022 clause 6.1.3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guide</w:t>
      </w:r>
    </w:p>
    <w:p>
      <w:r>
        <w:rPr>
          <w:b w:val="0"/>
          <w:i w:val="0"/>
        </w:rPr>
        <w:t>Annex A of ISO/IEC 27001:2022 lists 93 reference controls in four groups: organisational (5.1 to 5.37), people (6.1 to 6.8), physical (7.1 to 7.14) and technological (8.1 to 8.34). The standard requires you to compare the controls you chose from your risk treatment with this list, confirm that nothing necessary was missed, and record in a Statement of Applicability which controls apply, why, and whether they are implemented.</w:t>
      </w:r>
    </w:p>
    <w:p>
      <w:r>
        <w:rPr>
          <w:b w:val="0"/>
          <w:i w:val="0"/>
        </w:rPr>
        <w:t>The tables below give each control number a theme written in this kit's own words. The themes are a memory aid, not the standard's titles; when you need the authoritative text, read the standard itself. The third column names the kit documents that implement the control. Where several documents are listed, the first is the primary one and the others supply records or related rules.</w:t>
      </w:r>
    </w:p>
    <w:p>
      <w:r>
        <w:rPr>
          <w:b w:val="0"/>
          <w:i w:val="0"/>
        </w:rPr>
        <w:t>Use the tables in three places:</w:t>
      </w:r>
    </w:p>
    <w:p>
      <w:pPr>
        <w:pStyle w:val="ListNumber"/>
      </w:pPr>
      <w:r>
        <w:rPr>
          <w:b/>
        </w:rPr>
        <w:t>ISMS-REG-01 Statement of Applicability.</w:t>
      </w:r>
      <w:r>
        <w:rPr>
          <w:b w:val="0"/>
          <w:i w:val="0"/>
        </w:rPr>
        <w:t xml:space="preserve"> The control numbers and themes are prefilled there. For each row decide Applicable Yes or No, write a justification in one or two sentences, set the implementation status, and copy the kit IDs you actually use into the implementing documents column.</w:t>
      </w:r>
    </w:p>
    <w:p>
      <w:pPr>
        <w:pStyle w:val="ListNumber"/>
      </w:pPr>
      <w:r>
        <w:rPr>
          <w:b/>
        </w:rPr>
        <w:t>ISMS-REG-02 Control implementation tracker.</w:t>
      </w:r>
      <w:r>
        <w:rPr>
          <w:b w:val="0"/>
          <w:i w:val="0"/>
        </w:rPr>
        <w:t xml:space="preserve"> The same 93 rows carry the owner, the evidence, the test method and the last test result for each applicable control. ISMS-PRO-04 explains how controls are tested.</w:t>
      </w:r>
    </w:p>
    <w:p>
      <w:pPr>
        <w:pStyle w:val="ListNumber"/>
      </w:pPr>
      <w:r>
        <w:rPr>
          <w:b/>
        </w:rPr>
        <w:t>Gap analysis in step 3 of PB-02.</w:t>
      </w:r>
      <w:r>
        <w:rPr>
          <w:b w:val="0"/>
          <w:i w:val="0"/>
        </w:rPr>
        <w:t xml:space="preserve"> Walk the tables with the people who run each area and mark what exists, what exists informally and what does not exist.</w:t>
      </w:r>
    </w:p>
    <w:p>
      <w:r>
        <w:rPr>
          <w:b w:val="0"/>
          <w:i w:val="0"/>
        </w:rPr>
        <w:t>Three rules save time at audit. First, a control marked Not applicable needs a justification that an auditor can accept: either no risk in GOV-REG-05 needs it and no requirement in ISMS-REG-03 demands it, or the activity it governs does not happen at all in the scope (for example in-house development where no software is developed). "We use the cloud" is not by itself a justification for excluding the physical controls; it moves most of them to the provider and leaves offices, home working and devices with you. Second, every applicable control needs an owner and evidence that it operates, not only a document. Third, the justification should name the risk or requirement it satisfies, so that when the risk changes the Statement of Applicability can be re-checked.</w:t>
      </w:r>
    </w:p>
    <w:p>
      <w:r>
        <w:rPr>
          <w:b w:val="0"/>
          <w:i w:val="0"/>
        </w:rPr>
        <w:t>The 2022 edition also attaches attributes to each control (control type, security property, cybersecurity concept, operational capability, security domain). The kit does not reproduce them. If you want to filter controls by, for example, detective versus preventive, add an attribute column to ISMS-REG-01 and populate it from your own copy of the standard.</w:t>
      </w:r>
    </w:p>
    <w:p>
      <w:pPr>
        <w:pStyle w:val="Heading1"/>
      </w:pPr>
      <w:r>
        <w:t>2. Organisational controls (5.1 to 5.37)</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Control</w:t>
            </w:r>
          </w:p>
        </w:tc>
        <w:tc>
          <w:tcPr>
            <w:tcW w:type="dxa" w:w="3249"/>
            <w:shd w:val="clear" w:color="auto" w:fill="EEF3F8"/>
          </w:tcPr>
          <w:p>
            <w:pPr>
              <w:spacing w:after="40"/>
            </w:pPr>
            <w:r>
              <w:rPr>
                <w:b/>
                <w:i w:val="0"/>
                <w:sz w:val="19"/>
              </w:rPr>
              <w:t>Theme</w:t>
            </w:r>
          </w:p>
        </w:tc>
        <w:tc>
          <w:tcPr>
            <w:tcW w:type="dxa" w:w="3249"/>
            <w:shd w:val="clear" w:color="auto" w:fill="EEF3F8"/>
          </w:tcPr>
          <w:p>
            <w:pPr>
              <w:spacing w:after="40"/>
            </w:pPr>
            <w:r>
              <w:rPr>
                <w:b/>
                <w:i w:val="0"/>
                <w:sz w:val="19"/>
              </w:rPr>
              <w:t>Kit documents</w:t>
            </w:r>
          </w:p>
        </w:tc>
      </w:tr>
      <w:tr>
        <w:tc>
          <w:tcPr>
            <w:tcW w:type="dxa" w:w="3249"/>
          </w:tcPr>
          <w:p>
            <w:pPr>
              <w:spacing w:after="40"/>
            </w:pPr>
            <w:r>
              <w:rPr>
                <w:b w:val="0"/>
                <w:i w:val="0"/>
                <w:sz w:val="19"/>
              </w:rPr>
              <w:t>5.1</w:t>
            </w:r>
          </w:p>
        </w:tc>
        <w:tc>
          <w:tcPr>
            <w:tcW w:type="dxa" w:w="3249"/>
          </w:tcPr>
          <w:p>
            <w:pPr>
              <w:spacing w:after="40"/>
            </w:pPr>
            <w:r>
              <w:rPr>
                <w:b w:val="0"/>
                <w:i w:val="0"/>
                <w:sz w:val="19"/>
              </w:rPr>
              <w:t>Policy framework and approval</w:t>
            </w:r>
          </w:p>
        </w:tc>
        <w:tc>
          <w:tcPr>
            <w:tcW w:type="dxa" w:w="3249"/>
          </w:tcPr>
          <w:p>
            <w:pPr>
              <w:spacing w:after="40"/>
            </w:pPr>
            <w:r>
              <w:rPr>
                <w:b w:val="0"/>
                <w:i w:val="0"/>
                <w:sz w:val="19"/>
              </w:rPr>
              <w:t>GOV-POL-03, GOV-PRO-01</w:t>
            </w:r>
          </w:p>
        </w:tc>
      </w:tr>
      <w:tr>
        <w:tc>
          <w:tcPr>
            <w:tcW w:type="dxa" w:w="3249"/>
          </w:tcPr>
          <w:p>
            <w:pPr>
              <w:spacing w:after="40"/>
            </w:pPr>
            <w:r>
              <w:rPr>
                <w:b w:val="0"/>
                <w:i w:val="0"/>
                <w:sz w:val="19"/>
              </w:rPr>
              <w:t>5.2</w:t>
            </w:r>
          </w:p>
        </w:tc>
        <w:tc>
          <w:tcPr>
            <w:tcW w:type="dxa" w:w="3249"/>
          </w:tcPr>
          <w:p>
            <w:pPr>
              <w:spacing w:after="40"/>
            </w:pPr>
            <w:r>
              <w:rPr>
                <w:b w:val="0"/>
                <w:i w:val="0"/>
                <w:sz w:val="19"/>
              </w:rPr>
              <w:t>Assigned security roles</w:t>
            </w:r>
          </w:p>
        </w:tc>
        <w:tc>
          <w:tcPr>
            <w:tcW w:type="dxa" w:w="3249"/>
          </w:tcPr>
          <w:p>
            <w:pPr>
              <w:spacing w:after="40"/>
            </w:pPr>
            <w:r>
              <w:rPr>
                <w:b w:val="0"/>
                <w:i w:val="0"/>
                <w:sz w:val="19"/>
              </w:rPr>
              <w:t>GOV-POL-01</w:t>
            </w:r>
          </w:p>
        </w:tc>
      </w:tr>
      <w:tr>
        <w:tc>
          <w:tcPr>
            <w:tcW w:type="dxa" w:w="3249"/>
          </w:tcPr>
          <w:p>
            <w:pPr>
              <w:spacing w:after="40"/>
            </w:pPr>
            <w:r>
              <w:rPr>
                <w:b w:val="0"/>
                <w:i w:val="0"/>
                <w:sz w:val="19"/>
              </w:rPr>
              <w:t>5.3</w:t>
            </w:r>
          </w:p>
        </w:tc>
        <w:tc>
          <w:tcPr>
            <w:tcW w:type="dxa" w:w="3249"/>
          </w:tcPr>
          <w:p>
            <w:pPr>
              <w:spacing w:after="40"/>
            </w:pPr>
            <w:r>
              <w:rPr>
                <w:b w:val="0"/>
                <w:i w:val="0"/>
                <w:sz w:val="19"/>
              </w:rPr>
              <w:t>Conflicting duties separated</w:t>
            </w:r>
          </w:p>
        </w:tc>
        <w:tc>
          <w:tcPr>
            <w:tcW w:type="dxa" w:w="3249"/>
          </w:tcPr>
          <w:p>
            <w:pPr>
              <w:spacing w:after="40"/>
            </w:pPr>
            <w:r>
              <w:rPr>
                <w:b w:val="0"/>
                <w:i w:val="0"/>
                <w:sz w:val="19"/>
              </w:rPr>
              <w:t>GOV-POL-01, GOV-PRO-10</w:t>
            </w:r>
          </w:p>
        </w:tc>
      </w:tr>
      <w:tr>
        <w:tc>
          <w:tcPr>
            <w:tcW w:type="dxa" w:w="3249"/>
          </w:tcPr>
          <w:p>
            <w:pPr>
              <w:spacing w:after="40"/>
            </w:pPr>
            <w:r>
              <w:rPr>
                <w:b w:val="0"/>
                <w:i w:val="0"/>
                <w:sz w:val="19"/>
              </w:rPr>
              <w:t>5.4</w:t>
            </w:r>
          </w:p>
        </w:tc>
        <w:tc>
          <w:tcPr>
            <w:tcW w:type="dxa" w:w="3249"/>
          </w:tcPr>
          <w:p>
            <w:pPr>
              <w:spacing w:after="40"/>
            </w:pPr>
            <w:r>
              <w:rPr>
                <w:b w:val="0"/>
                <w:i w:val="0"/>
                <w:sz w:val="19"/>
              </w:rPr>
              <w:t>Leadership enforcement of rules</w:t>
            </w:r>
          </w:p>
        </w:tc>
        <w:tc>
          <w:tcPr>
            <w:tcW w:type="dxa" w:w="3249"/>
          </w:tcPr>
          <w:p>
            <w:pPr>
              <w:spacing w:after="40"/>
            </w:pPr>
            <w:r>
              <w:rPr>
                <w:b w:val="0"/>
                <w:i w:val="0"/>
                <w:sz w:val="19"/>
              </w:rPr>
              <w:t>GOV-STM-01, GOV-POL-01, GOV-PRO-18</w:t>
            </w:r>
          </w:p>
        </w:tc>
      </w:tr>
      <w:tr>
        <w:tc>
          <w:tcPr>
            <w:tcW w:type="dxa" w:w="3249"/>
          </w:tcPr>
          <w:p>
            <w:pPr>
              <w:spacing w:after="40"/>
            </w:pPr>
            <w:r>
              <w:rPr>
                <w:b w:val="0"/>
                <w:i w:val="0"/>
                <w:sz w:val="19"/>
              </w:rPr>
              <w:t>5.5</w:t>
            </w:r>
          </w:p>
        </w:tc>
        <w:tc>
          <w:tcPr>
            <w:tcW w:type="dxa" w:w="3249"/>
          </w:tcPr>
          <w:p>
            <w:pPr>
              <w:spacing w:after="40"/>
            </w:pPr>
            <w:r>
              <w:rPr>
                <w:b w:val="0"/>
                <w:i w:val="0"/>
                <w:sz w:val="19"/>
              </w:rPr>
              <w:t>Regulator and authority liaison</w:t>
            </w:r>
          </w:p>
        </w:tc>
        <w:tc>
          <w:tcPr>
            <w:tcW w:type="dxa" w:w="3249"/>
          </w:tcPr>
          <w:p>
            <w:pPr>
              <w:spacing w:after="40"/>
            </w:pPr>
            <w:r>
              <w:rPr>
                <w:b w:val="0"/>
                <w:i w:val="0"/>
                <w:sz w:val="19"/>
              </w:rPr>
              <w:t>GOV-PRO-25, GOV-PRO-07, ISMS-PLN-02</w:t>
            </w:r>
          </w:p>
        </w:tc>
      </w:tr>
      <w:tr>
        <w:tc>
          <w:tcPr>
            <w:tcW w:type="dxa" w:w="3249"/>
          </w:tcPr>
          <w:p>
            <w:pPr>
              <w:spacing w:after="40"/>
            </w:pPr>
            <w:r>
              <w:rPr>
                <w:b w:val="0"/>
                <w:i w:val="0"/>
                <w:sz w:val="19"/>
              </w:rPr>
              <w:t>5.6</w:t>
            </w:r>
          </w:p>
        </w:tc>
        <w:tc>
          <w:tcPr>
            <w:tcW w:type="dxa" w:w="3249"/>
          </w:tcPr>
          <w:p>
            <w:pPr>
              <w:spacing w:after="40"/>
            </w:pPr>
            <w:r>
              <w:rPr>
                <w:b w:val="0"/>
                <w:i w:val="0"/>
                <w:sz w:val="19"/>
              </w:rPr>
              <w:t>Specialist community contacts</w:t>
            </w:r>
          </w:p>
        </w:tc>
        <w:tc>
          <w:tcPr>
            <w:tcW w:type="dxa" w:w="3249"/>
          </w:tcPr>
          <w:p>
            <w:pPr>
              <w:spacing w:after="40"/>
            </w:pPr>
            <w:r>
              <w:rPr>
                <w:b w:val="0"/>
                <w:i w:val="0"/>
                <w:sz w:val="19"/>
              </w:rPr>
              <w:t>GOV-PRO-27, ISMS-PLN-02</w:t>
            </w:r>
          </w:p>
        </w:tc>
      </w:tr>
      <w:tr>
        <w:tc>
          <w:tcPr>
            <w:tcW w:type="dxa" w:w="3249"/>
          </w:tcPr>
          <w:p>
            <w:pPr>
              <w:spacing w:after="40"/>
            </w:pPr>
            <w:r>
              <w:rPr>
                <w:b w:val="0"/>
                <w:i w:val="0"/>
                <w:sz w:val="19"/>
              </w:rPr>
              <w:t>5.7</w:t>
            </w:r>
          </w:p>
        </w:tc>
        <w:tc>
          <w:tcPr>
            <w:tcW w:type="dxa" w:w="3249"/>
          </w:tcPr>
          <w:p>
            <w:pPr>
              <w:spacing w:after="40"/>
            </w:pPr>
            <w:r>
              <w:rPr>
                <w:b w:val="0"/>
                <w:i w:val="0"/>
                <w:sz w:val="19"/>
              </w:rPr>
              <w:t>Threat information gathering</w:t>
            </w:r>
          </w:p>
        </w:tc>
        <w:tc>
          <w:tcPr>
            <w:tcW w:type="dxa" w:w="3249"/>
          </w:tcPr>
          <w:p>
            <w:pPr>
              <w:spacing w:after="40"/>
            </w:pPr>
            <w:r>
              <w:rPr>
                <w:b w:val="0"/>
                <w:i w:val="0"/>
                <w:sz w:val="19"/>
              </w:rPr>
              <w:t>GOV-PRO-27</w:t>
            </w:r>
          </w:p>
        </w:tc>
      </w:tr>
      <w:tr>
        <w:tc>
          <w:tcPr>
            <w:tcW w:type="dxa" w:w="3249"/>
          </w:tcPr>
          <w:p>
            <w:pPr>
              <w:spacing w:after="40"/>
            </w:pPr>
            <w:r>
              <w:rPr>
                <w:b w:val="0"/>
                <w:i w:val="0"/>
                <w:sz w:val="19"/>
              </w:rPr>
              <w:t>5.8</w:t>
            </w:r>
          </w:p>
        </w:tc>
        <w:tc>
          <w:tcPr>
            <w:tcW w:type="dxa" w:w="3249"/>
          </w:tcPr>
          <w:p>
            <w:pPr>
              <w:spacing w:after="40"/>
            </w:pPr>
            <w:r>
              <w:rPr>
                <w:b w:val="0"/>
                <w:i w:val="0"/>
                <w:sz w:val="19"/>
              </w:rPr>
              <w:t>Security built into projects</w:t>
            </w:r>
          </w:p>
        </w:tc>
        <w:tc>
          <w:tcPr>
            <w:tcW w:type="dxa" w:w="3249"/>
          </w:tcPr>
          <w:p>
            <w:pPr>
              <w:spacing w:after="40"/>
            </w:pPr>
            <w:r>
              <w:rPr>
                <w:b w:val="0"/>
                <w:i w:val="0"/>
                <w:sz w:val="19"/>
              </w:rPr>
              <w:t>PB-07, GOV-PRO-15, ISMS-PRO-03</w:t>
            </w:r>
          </w:p>
        </w:tc>
      </w:tr>
      <w:tr>
        <w:tc>
          <w:tcPr>
            <w:tcW w:type="dxa" w:w="3249"/>
          </w:tcPr>
          <w:p>
            <w:pPr>
              <w:spacing w:after="40"/>
            </w:pPr>
            <w:r>
              <w:rPr>
                <w:b w:val="0"/>
                <w:i w:val="0"/>
                <w:sz w:val="19"/>
              </w:rPr>
              <w:t>5.9</w:t>
            </w:r>
          </w:p>
        </w:tc>
        <w:tc>
          <w:tcPr>
            <w:tcW w:type="dxa" w:w="3249"/>
          </w:tcPr>
          <w:p>
            <w:pPr>
              <w:spacing w:after="40"/>
            </w:pPr>
            <w:r>
              <w:rPr>
                <w:b w:val="0"/>
                <w:i w:val="0"/>
                <w:sz w:val="19"/>
              </w:rPr>
              <w:t>Asset and owner inventory</w:t>
            </w:r>
          </w:p>
        </w:tc>
        <w:tc>
          <w:tcPr>
            <w:tcW w:type="dxa" w:w="3249"/>
          </w:tcPr>
          <w:p>
            <w:pPr>
              <w:spacing w:after="40"/>
            </w:pPr>
            <w:r>
              <w:rPr>
                <w:b w:val="0"/>
                <w:i w:val="0"/>
                <w:sz w:val="19"/>
              </w:rPr>
              <w:t>GOV-PRO-16, GOV-REG-10, GOV-REG-24</w:t>
            </w:r>
          </w:p>
        </w:tc>
      </w:tr>
      <w:tr>
        <w:tc>
          <w:tcPr>
            <w:tcW w:type="dxa" w:w="3249"/>
          </w:tcPr>
          <w:p>
            <w:pPr>
              <w:spacing w:after="40"/>
            </w:pPr>
            <w:r>
              <w:rPr>
                <w:b w:val="0"/>
                <w:i w:val="0"/>
                <w:sz w:val="19"/>
              </w:rPr>
              <w:t>5.10</w:t>
            </w:r>
          </w:p>
        </w:tc>
        <w:tc>
          <w:tcPr>
            <w:tcW w:type="dxa" w:w="3249"/>
          </w:tcPr>
          <w:p>
            <w:pPr>
              <w:spacing w:after="40"/>
            </w:pPr>
            <w:r>
              <w:rPr>
                <w:b w:val="0"/>
                <w:i w:val="0"/>
                <w:sz w:val="19"/>
              </w:rPr>
              <w:t>Rules for using assets</w:t>
            </w:r>
          </w:p>
        </w:tc>
        <w:tc>
          <w:tcPr>
            <w:tcW w:type="dxa" w:w="3249"/>
          </w:tcPr>
          <w:p>
            <w:pPr>
              <w:spacing w:after="40"/>
            </w:pPr>
            <w:r>
              <w:rPr>
                <w:b w:val="0"/>
                <w:i w:val="0"/>
                <w:sz w:val="19"/>
              </w:rPr>
              <w:t>GOV-POL-02, GOV-PRO-16</w:t>
            </w:r>
          </w:p>
        </w:tc>
      </w:tr>
      <w:tr>
        <w:tc>
          <w:tcPr>
            <w:tcW w:type="dxa" w:w="3249"/>
          </w:tcPr>
          <w:p>
            <w:pPr>
              <w:spacing w:after="40"/>
            </w:pPr>
            <w:r>
              <w:rPr>
                <w:b w:val="0"/>
                <w:i w:val="0"/>
                <w:sz w:val="19"/>
              </w:rPr>
              <w:t>5.11</w:t>
            </w:r>
          </w:p>
        </w:tc>
        <w:tc>
          <w:tcPr>
            <w:tcW w:type="dxa" w:w="3249"/>
          </w:tcPr>
          <w:p>
            <w:pPr>
              <w:spacing w:after="40"/>
            </w:pPr>
            <w:r>
              <w:rPr>
                <w:b w:val="0"/>
                <w:i w:val="0"/>
                <w:sz w:val="19"/>
              </w:rPr>
              <w:t>Returning assets on exit</w:t>
            </w:r>
          </w:p>
        </w:tc>
        <w:tc>
          <w:tcPr>
            <w:tcW w:type="dxa" w:w="3249"/>
          </w:tcPr>
          <w:p>
            <w:pPr>
              <w:spacing w:after="40"/>
            </w:pPr>
            <w:r>
              <w:rPr>
                <w:b w:val="0"/>
                <w:i w:val="0"/>
                <w:sz w:val="19"/>
              </w:rPr>
              <w:t>GOV-PRO-16, GOV-CHK-01</w:t>
            </w:r>
          </w:p>
        </w:tc>
      </w:tr>
      <w:tr>
        <w:tc>
          <w:tcPr>
            <w:tcW w:type="dxa" w:w="3249"/>
          </w:tcPr>
          <w:p>
            <w:pPr>
              <w:spacing w:after="40"/>
            </w:pPr>
            <w:r>
              <w:rPr>
                <w:b w:val="0"/>
                <w:i w:val="0"/>
                <w:sz w:val="19"/>
              </w:rPr>
              <w:t>5.12</w:t>
            </w:r>
          </w:p>
        </w:tc>
        <w:tc>
          <w:tcPr>
            <w:tcW w:type="dxa" w:w="3249"/>
          </w:tcPr>
          <w:p>
            <w:pPr>
              <w:spacing w:after="40"/>
            </w:pPr>
            <w:r>
              <w:rPr>
                <w:b w:val="0"/>
                <w:i w:val="0"/>
                <w:sz w:val="19"/>
              </w:rPr>
              <w:t>Sensitivity grading scheme</w:t>
            </w:r>
          </w:p>
        </w:tc>
        <w:tc>
          <w:tcPr>
            <w:tcW w:type="dxa" w:w="3249"/>
          </w:tcPr>
          <w:p>
            <w:pPr>
              <w:spacing w:after="40"/>
            </w:pPr>
            <w:r>
              <w:rPr>
                <w:b w:val="0"/>
                <w:i w:val="0"/>
                <w:sz w:val="19"/>
              </w:rPr>
              <w:t>GOV-PRO-16</w:t>
            </w:r>
          </w:p>
        </w:tc>
      </w:tr>
      <w:tr>
        <w:tc>
          <w:tcPr>
            <w:tcW w:type="dxa" w:w="3249"/>
          </w:tcPr>
          <w:p>
            <w:pPr>
              <w:spacing w:after="40"/>
            </w:pPr>
            <w:r>
              <w:rPr>
                <w:b w:val="0"/>
                <w:i w:val="0"/>
                <w:sz w:val="19"/>
              </w:rPr>
              <w:t>5.13</w:t>
            </w:r>
          </w:p>
        </w:tc>
        <w:tc>
          <w:tcPr>
            <w:tcW w:type="dxa" w:w="3249"/>
          </w:tcPr>
          <w:p>
            <w:pPr>
              <w:spacing w:after="40"/>
            </w:pPr>
            <w:r>
              <w:rPr>
                <w:b w:val="0"/>
                <w:i w:val="0"/>
                <w:sz w:val="19"/>
              </w:rPr>
              <w:t>Marking by sensitivity</w:t>
            </w:r>
          </w:p>
        </w:tc>
        <w:tc>
          <w:tcPr>
            <w:tcW w:type="dxa" w:w="3249"/>
          </w:tcPr>
          <w:p>
            <w:pPr>
              <w:spacing w:after="40"/>
            </w:pPr>
            <w:r>
              <w:rPr>
                <w:b w:val="0"/>
                <w:i w:val="0"/>
                <w:sz w:val="19"/>
              </w:rPr>
              <w:t>GOV-PRO-16</w:t>
            </w:r>
          </w:p>
        </w:tc>
      </w:tr>
      <w:tr>
        <w:tc>
          <w:tcPr>
            <w:tcW w:type="dxa" w:w="3249"/>
          </w:tcPr>
          <w:p>
            <w:pPr>
              <w:spacing w:after="40"/>
            </w:pPr>
            <w:r>
              <w:rPr>
                <w:b w:val="0"/>
                <w:i w:val="0"/>
                <w:sz w:val="19"/>
              </w:rPr>
              <w:t>5.14</w:t>
            </w:r>
          </w:p>
        </w:tc>
        <w:tc>
          <w:tcPr>
            <w:tcW w:type="dxa" w:w="3249"/>
          </w:tcPr>
          <w:p>
            <w:pPr>
              <w:spacing w:after="40"/>
            </w:pPr>
            <w:r>
              <w:rPr>
                <w:b w:val="0"/>
                <w:i w:val="0"/>
                <w:sz w:val="19"/>
              </w:rPr>
              <w:t>Safe information movement</w:t>
            </w:r>
          </w:p>
        </w:tc>
        <w:tc>
          <w:tcPr>
            <w:tcW w:type="dxa" w:w="3249"/>
          </w:tcPr>
          <w:p>
            <w:pPr>
              <w:spacing w:after="40"/>
            </w:pPr>
            <w:r>
              <w:rPr>
                <w:b w:val="0"/>
                <w:i w:val="0"/>
                <w:sz w:val="19"/>
              </w:rPr>
              <w:t>GOV-PRO-23, GOV-REG-25</w:t>
            </w:r>
          </w:p>
        </w:tc>
      </w:tr>
      <w:tr>
        <w:tc>
          <w:tcPr>
            <w:tcW w:type="dxa" w:w="3249"/>
          </w:tcPr>
          <w:p>
            <w:pPr>
              <w:spacing w:after="40"/>
            </w:pPr>
            <w:r>
              <w:rPr>
                <w:b w:val="0"/>
                <w:i w:val="0"/>
                <w:sz w:val="19"/>
              </w:rPr>
              <w:t>5.15</w:t>
            </w:r>
          </w:p>
        </w:tc>
        <w:tc>
          <w:tcPr>
            <w:tcW w:type="dxa" w:w="3249"/>
          </w:tcPr>
          <w:p>
            <w:pPr>
              <w:spacing w:after="40"/>
            </w:pPr>
            <w:r>
              <w:rPr>
                <w:b w:val="0"/>
                <w:i w:val="0"/>
                <w:sz w:val="19"/>
              </w:rPr>
              <w:t>Access rules by need</w:t>
            </w:r>
          </w:p>
        </w:tc>
        <w:tc>
          <w:tcPr>
            <w:tcW w:type="dxa" w:w="3249"/>
          </w:tcPr>
          <w:p>
            <w:pPr>
              <w:spacing w:after="40"/>
            </w:pPr>
            <w:r>
              <w:rPr>
                <w:b w:val="0"/>
                <w:i w:val="0"/>
                <w:sz w:val="19"/>
              </w:rPr>
              <w:t>GOV-PRO-10</w:t>
            </w:r>
          </w:p>
        </w:tc>
      </w:tr>
      <w:tr>
        <w:tc>
          <w:tcPr>
            <w:tcW w:type="dxa" w:w="3249"/>
          </w:tcPr>
          <w:p>
            <w:pPr>
              <w:spacing w:after="40"/>
            </w:pPr>
            <w:r>
              <w:rPr>
                <w:b w:val="0"/>
                <w:i w:val="0"/>
                <w:sz w:val="19"/>
              </w:rPr>
              <w:t>5.16</w:t>
            </w:r>
          </w:p>
        </w:tc>
        <w:tc>
          <w:tcPr>
            <w:tcW w:type="dxa" w:w="3249"/>
          </w:tcPr>
          <w:p>
            <w:pPr>
              <w:spacing w:after="40"/>
            </w:pPr>
            <w:r>
              <w:rPr>
                <w:b w:val="0"/>
                <w:i w:val="0"/>
                <w:sz w:val="19"/>
              </w:rPr>
              <w:t>Identity lifecycle control</w:t>
            </w:r>
          </w:p>
        </w:tc>
        <w:tc>
          <w:tcPr>
            <w:tcW w:type="dxa" w:w="3249"/>
          </w:tcPr>
          <w:p>
            <w:pPr>
              <w:spacing w:after="40"/>
            </w:pPr>
            <w:r>
              <w:rPr>
                <w:b w:val="0"/>
                <w:i w:val="0"/>
                <w:sz w:val="19"/>
              </w:rPr>
              <w:t>GOV-PRO-10</w:t>
            </w:r>
          </w:p>
        </w:tc>
      </w:tr>
      <w:tr>
        <w:tc>
          <w:tcPr>
            <w:tcW w:type="dxa" w:w="3249"/>
          </w:tcPr>
          <w:p>
            <w:pPr>
              <w:spacing w:after="40"/>
            </w:pPr>
            <w:r>
              <w:rPr>
                <w:b w:val="0"/>
                <w:i w:val="0"/>
                <w:sz w:val="19"/>
              </w:rPr>
              <w:t>5.17</w:t>
            </w:r>
          </w:p>
        </w:tc>
        <w:tc>
          <w:tcPr>
            <w:tcW w:type="dxa" w:w="3249"/>
          </w:tcPr>
          <w:p>
            <w:pPr>
              <w:spacing w:after="40"/>
            </w:pPr>
            <w:r>
              <w:rPr>
                <w:b w:val="0"/>
                <w:i w:val="0"/>
                <w:sz w:val="19"/>
              </w:rPr>
              <w:t>Credential issue and care</w:t>
            </w:r>
          </w:p>
        </w:tc>
        <w:tc>
          <w:tcPr>
            <w:tcW w:type="dxa" w:w="3249"/>
          </w:tcPr>
          <w:p>
            <w:pPr>
              <w:spacing w:after="40"/>
            </w:pPr>
            <w:r>
              <w:rPr>
                <w:b w:val="0"/>
                <w:i w:val="0"/>
                <w:sz w:val="19"/>
              </w:rPr>
              <w:t>GOV-POL-06, GOV-PRO-10</w:t>
            </w:r>
          </w:p>
        </w:tc>
      </w:tr>
      <w:tr>
        <w:tc>
          <w:tcPr>
            <w:tcW w:type="dxa" w:w="3249"/>
          </w:tcPr>
          <w:p>
            <w:pPr>
              <w:spacing w:after="40"/>
            </w:pPr>
            <w:r>
              <w:rPr>
                <w:b w:val="0"/>
                <w:i w:val="0"/>
                <w:sz w:val="19"/>
              </w:rPr>
              <w:t>5.18</w:t>
            </w:r>
          </w:p>
        </w:tc>
        <w:tc>
          <w:tcPr>
            <w:tcW w:type="dxa" w:w="3249"/>
          </w:tcPr>
          <w:p>
            <w:pPr>
              <w:spacing w:after="40"/>
            </w:pPr>
            <w:r>
              <w:rPr>
                <w:b w:val="0"/>
                <w:i w:val="0"/>
                <w:sz w:val="19"/>
              </w:rPr>
              <w:t>Access grant and review</w:t>
            </w:r>
          </w:p>
        </w:tc>
        <w:tc>
          <w:tcPr>
            <w:tcW w:type="dxa" w:w="3249"/>
          </w:tcPr>
          <w:p>
            <w:pPr>
              <w:spacing w:after="40"/>
            </w:pPr>
            <w:r>
              <w:rPr>
                <w:b w:val="0"/>
                <w:i w:val="0"/>
                <w:sz w:val="19"/>
              </w:rPr>
              <w:t>GOV-PRO-10, GOV-TPL-09, GOV-REG-12</w:t>
            </w:r>
          </w:p>
        </w:tc>
      </w:tr>
      <w:tr>
        <w:tc>
          <w:tcPr>
            <w:tcW w:type="dxa" w:w="3249"/>
          </w:tcPr>
          <w:p>
            <w:pPr>
              <w:spacing w:after="40"/>
            </w:pPr>
            <w:r>
              <w:rPr>
                <w:b w:val="0"/>
                <w:i w:val="0"/>
                <w:sz w:val="19"/>
              </w:rPr>
              <w:t>5.19</w:t>
            </w:r>
          </w:p>
        </w:tc>
        <w:tc>
          <w:tcPr>
            <w:tcW w:type="dxa" w:w="3249"/>
          </w:tcPr>
          <w:p>
            <w:pPr>
              <w:spacing w:after="40"/>
            </w:pPr>
            <w:r>
              <w:rPr>
                <w:b w:val="0"/>
                <w:i w:val="0"/>
                <w:sz w:val="19"/>
              </w:rPr>
              <w:t>Supplier security governance</w:t>
            </w:r>
          </w:p>
        </w:tc>
        <w:tc>
          <w:tcPr>
            <w:tcW w:type="dxa" w:w="3249"/>
          </w:tcPr>
          <w:p>
            <w:pPr>
              <w:spacing w:after="40"/>
            </w:pPr>
            <w:r>
              <w:rPr>
                <w:b w:val="0"/>
                <w:i w:val="0"/>
                <w:sz w:val="19"/>
              </w:rPr>
              <w:t>GOV-PRO-06, GOV-REG-07</w:t>
            </w:r>
          </w:p>
        </w:tc>
      </w:tr>
      <w:tr>
        <w:tc>
          <w:tcPr>
            <w:tcW w:type="dxa" w:w="3249"/>
          </w:tcPr>
          <w:p>
            <w:pPr>
              <w:spacing w:after="40"/>
            </w:pPr>
            <w:r>
              <w:rPr>
                <w:b w:val="0"/>
                <w:i w:val="0"/>
                <w:sz w:val="19"/>
              </w:rPr>
              <w:t>5.20</w:t>
            </w:r>
          </w:p>
        </w:tc>
        <w:tc>
          <w:tcPr>
            <w:tcW w:type="dxa" w:w="3249"/>
          </w:tcPr>
          <w:p>
            <w:pPr>
              <w:spacing w:after="40"/>
            </w:pPr>
            <w:r>
              <w:rPr>
                <w:b w:val="0"/>
                <w:i w:val="0"/>
                <w:sz w:val="19"/>
              </w:rPr>
              <w:t>Security terms in contracts</w:t>
            </w:r>
          </w:p>
        </w:tc>
        <w:tc>
          <w:tcPr>
            <w:tcW w:type="dxa" w:w="3249"/>
          </w:tcPr>
          <w:p>
            <w:pPr>
              <w:spacing w:after="40"/>
            </w:pPr>
            <w:r>
              <w:rPr>
                <w:b w:val="0"/>
                <w:i w:val="0"/>
                <w:sz w:val="19"/>
              </w:rPr>
              <w:t>GOV-PRO-06, PIMS-TPL-02</w:t>
            </w:r>
          </w:p>
        </w:tc>
      </w:tr>
      <w:tr>
        <w:tc>
          <w:tcPr>
            <w:tcW w:type="dxa" w:w="3249"/>
          </w:tcPr>
          <w:p>
            <w:pPr>
              <w:spacing w:after="40"/>
            </w:pPr>
            <w:r>
              <w:rPr>
                <w:b w:val="0"/>
                <w:i w:val="0"/>
                <w:sz w:val="19"/>
              </w:rPr>
              <w:t>5.21</w:t>
            </w:r>
          </w:p>
        </w:tc>
        <w:tc>
          <w:tcPr>
            <w:tcW w:type="dxa" w:w="3249"/>
          </w:tcPr>
          <w:p>
            <w:pPr>
              <w:spacing w:after="40"/>
            </w:pPr>
            <w:r>
              <w:rPr>
                <w:b w:val="0"/>
                <w:i w:val="0"/>
                <w:sz w:val="19"/>
              </w:rPr>
              <w:t>Technology supply chain depth</w:t>
            </w:r>
          </w:p>
        </w:tc>
        <w:tc>
          <w:tcPr>
            <w:tcW w:type="dxa" w:w="3249"/>
          </w:tcPr>
          <w:p>
            <w:pPr>
              <w:spacing w:after="40"/>
            </w:pPr>
            <w:r>
              <w:rPr>
                <w:b w:val="0"/>
                <w:i w:val="0"/>
                <w:sz w:val="19"/>
              </w:rPr>
              <w:t>GOV-PRO-06, GOV-PRO-15</w:t>
            </w:r>
          </w:p>
        </w:tc>
      </w:tr>
      <w:tr>
        <w:tc>
          <w:tcPr>
            <w:tcW w:type="dxa" w:w="3249"/>
          </w:tcPr>
          <w:p>
            <w:pPr>
              <w:spacing w:after="40"/>
            </w:pPr>
            <w:r>
              <w:rPr>
                <w:b w:val="0"/>
                <w:i w:val="0"/>
                <w:sz w:val="19"/>
              </w:rPr>
              <w:t>5.22</w:t>
            </w:r>
          </w:p>
        </w:tc>
        <w:tc>
          <w:tcPr>
            <w:tcW w:type="dxa" w:w="3249"/>
          </w:tcPr>
          <w:p>
            <w:pPr>
              <w:spacing w:after="40"/>
            </w:pPr>
            <w:r>
              <w:rPr>
                <w:b w:val="0"/>
                <w:i w:val="0"/>
                <w:sz w:val="19"/>
              </w:rPr>
              <w:t>Supplier performance monitoring</w:t>
            </w:r>
          </w:p>
        </w:tc>
        <w:tc>
          <w:tcPr>
            <w:tcW w:type="dxa" w:w="3249"/>
          </w:tcPr>
          <w:p>
            <w:pPr>
              <w:spacing w:after="40"/>
            </w:pPr>
            <w:r>
              <w:rPr>
                <w:b w:val="0"/>
                <w:i w:val="0"/>
                <w:sz w:val="19"/>
              </w:rPr>
              <w:t>GOV-PRO-06, GOV-REG-07, SOC-PRO-02</w:t>
            </w:r>
          </w:p>
        </w:tc>
      </w:tr>
      <w:tr>
        <w:tc>
          <w:tcPr>
            <w:tcW w:type="dxa" w:w="3249"/>
          </w:tcPr>
          <w:p>
            <w:pPr>
              <w:spacing w:after="40"/>
            </w:pPr>
            <w:r>
              <w:rPr>
                <w:b w:val="0"/>
                <w:i w:val="0"/>
                <w:sz w:val="19"/>
              </w:rPr>
              <w:t>5.23</w:t>
            </w:r>
          </w:p>
        </w:tc>
        <w:tc>
          <w:tcPr>
            <w:tcW w:type="dxa" w:w="3249"/>
          </w:tcPr>
          <w:p>
            <w:pPr>
              <w:spacing w:after="40"/>
            </w:pPr>
            <w:r>
              <w:rPr>
                <w:b w:val="0"/>
                <w:i w:val="0"/>
                <w:sz w:val="19"/>
              </w:rPr>
              <w:t>Cloud service lifecycle</w:t>
            </w:r>
          </w:p>
        </w:tc>
        <w:tc>
          <w:tcPr>
            <w:tcW w:type="dxa" w:w="3249"/>
          </w:tcPr>
          <w:p>
            <w:pPr>
              <w:spacing w:after="40"/>
            </w:pPr>
            <w:r>
              <w:rPr>
                <w:b w:val="0"/>
                <w:i w:val="0"/>
                <w:sz w:val="19"/>
              </w:rPr>
              <w:t>GOV-PRO-26</w:t>
            </w:r>
          </w:p>
        </w:tc>
      </w:tr>
      <w:tr>
        <w:tc>
          <w:tcPr>
            <w:tcW w:type="dxa" w:w="3249"/>
          </w:tcPr>
          <w:p>
            <w:pPr>
              <w:spacing w:after="40"/>
            </w:pPr>
            <w:r>
              <w:rPr>
                <w:b w:val="0"/>
                <w:i w:val="0"/>
                <w:sz w:val="19"/>
              </w:rPr>
              <w:t>5.24</w:t>
            </w:r>
          </w:p>
        </w:tc>
        <w:tc>
          <w:tcPr>
            <w:tcW w:type="dxa" w:w="3249"/>
          </w:tcPr>
          <w:p>
            <w:pPr>
              <w:spacing w:after="40"/>
            </w:pPr>
            <w:r>
              <w:rPr>
                <w:b w:val="0"/>
                <w:i w:val="0"/>
                <w:sz w:val="19"/>
              </w:rPr>
              <w:t>Incident response readiness</w:t>
            </w:r>
          </w:p>
        </w:tc>
        <w:tc>
          <w:tcPr>
            <w:tcW w:type="dxa" w:w="3249"/>
          </w:tcPr>
          <w:p>
            <w:pPr>
              <w:spacing w:after="40"/>
            </w:pPr>
            <w:r>
              <w:rPr>
                <w:b w:val="0"/>
                <w:i w:val="0"/>
                <w:sz w:val="19"/>
              </w:rPr>
              <w:t>GOV-PRO-07</w:t>
            </w:r>
          </w:p>
        </w:tc>
      </w:tr>
      <w:tr>
        <w:tc>
          <w:tcPr>
            <w:tcW w:type="dxa" w:w="3249"/>
          </w:tcPr>
          <w:p>
            <w:pPr>
              <w:spacing w:after="40"/>
            </w:pPr>
            <w:r>
              <w:rPr>
                <w:b w:val="0"/>
                <w:i w:val="0"/>
                <w:sz w:val="19"/>
              </w:rPr>
              <w:t>5.25</w:t>
            </w:r>
          </w:p>
        </w:tc>
        <w:tc>
          <w:tcPr>
            <w:tcW w:type="dxa" w:w="3249"/>
          </w:tcPr>
          <w:p>
            <w:pPr>
              <w:spacing w:after="40"/>
            </w:pPr>
            <w:r>
              <w:rPr>
                <w:b w:val="0"/>
                <w:i w:val="0"/>
                <w:sz w:val="19"/>
              </w:rPr>
              <w:t>Event triage decisions</w:t>
            </w:r>
          </w:p>
        </w:tc>
        <w:tc>
          <w:tcPr>
            <w:tcW w:type="dxa" w:w="3249"/>
          </w:tcPr>
          <w:p>
            <w:pPr>
              <w:spacing w:after="40"/>
            </w:pPr>
            <w:r>
              <w:rPr>
                <w:b w:val="0"/>
                <w:i w:val="0"/>
                <w:sz w:val="19"/>
              </w:rPr>
              <w:t>GOV-PRO-07, GOV-TPL-05</w:t>
            </w:r>
          </w:p>
        </w:tc>
      </w:tr>
      <w:tr>
        <w:tc>
          <w:tcPr>
            <w:tcW w:type="dxa" w:w="3249"/>
          </w:tcPr>
          <w:p>
            <w:pPr>
              <w:spacing w:after="40"/>
            </w:pPr>
            <w:r>
              <w:rPr>
                <w:b w:val="0"/>
                <w:i w:val="0"/>
                <w:sz w:val="19"/>
              </w:rPr>
              <w:t>5.26</w:t>
            </w:r>
          </w:p>
        </w:tc>
        <w:tc>
          <w:tcPr>
            <w:tcW w:type="dxa" w:w="3249"/>
          </w:tcPr>
          <w:p>
            <w:pPr>
              <w:spacing w:after="40"/>
            </w:pPr>
            <w:r>
              <w:rPr>
                <w:b w:val="0"/>
                <w:i w:val="0"/>
                <w:sz w:val="19"/>
              </w:rPr>
              <w:t>Incident handling execution</w:t>
            </w:r>
          </w:p>
        </w:tc>
        <w:tc>
          <w:tcPr>
            <w:tcW w:type="dxa" w:w="3249"/>
          </w:tcPr>
          <w:p>
            <w:pPr>
              <w:spacing w:after="40"/>
            </w:pPr>
            <w:r>
              <w:rPr>
                <w:b w:val="0"/>
                <w:i w:val="0"/>
                <w:sz w:val="19"/>
              </w:rPr>
              <w:t>GOV-PRO-07, GOV-REG-08</w:t>
            </w:r>
          </w:p>
        </w:tc>
      </w:tr>
      <w:tr>
        <w:tc>
          <w:tcPr>
            <w:tcW w:type="dxa" w:w="3249"/>
          </w:tcPr>
          <w:p>
            <w:pPr>
              <w:spacing w:after="40"/>
            </w:pPr>
            <w:r>
              <w:rPr>
                <w:b w:val="0"/>
                <w:i w:val="0"/>
                <w:sz w:val="19"/>
              </w:rPr>
              <w:t>5.27</w:t>
            </w:r>
          </w:p>
        </w:tc>
        <w:tc>
          <w:tcPr>
            <w:tcW w:type="dxa" w:w="3249"/>
          </w:tcPr>
          <w:p>
            <w:pPr>
              <w:spacing w:after="40"/>
            </w:pPr>
            <w:r>
              <w:rPr>
                <w:b w:val="0"/>
                <w:i w:val="0"/>
                <w:sz w:val="19"/>
              </w:rPr>
              <w:t>Lessons from incidents</w:t>
            </w:r>
          </w:p>
        </w:tc>
        <w:tc>
          <w:tcPr>
            <w:tcW w:type="dxa" w:w="3249"/>
          </w:tcPr>
          <w:p>
            <w:pPr>
              <w:spacing w:after="40"/>
            </w:pPr>
            <w:r>
              <w:rPr>
                <w:b w:val="0"/>
                <w:i w:val="0"/>
                <w:sz w:val="19"/>
              </w:rPr>
              <w:t>GOV-PRO-07, GOV-TPL-11</w:t>
            </w:r>
          </w:p>
        </w:tc>
      </w:tr>
      <w:tr>
        <w:tc>
          <w:tcPr>
            <w:tcW w:type="dxa" w:w="3249"/>
          </w:tcPr>
          <w:p>
            <w:pPr>
              <w:spacing w:after="40"/>
            </w:pPr>
            <w:r>
              <w:rPr>
                <w:b w:val="0"/>
                <w:i w:val="0"/>
                <w:sz w:val="19"/>
              </w:rPr>
              <w:t>5.28</w:t>
            </w:r>
          </w:p>
        </w:tc>
        <w:tc>
          <w:tcPr>
            <w:tcW w:type="dxa" w:w="3249"/>
          </w:tcPr>
          <w:p>
            <w:pPr>
              <w:spacing w:after="40"/>
            </w:pPr>
            <w:r>
              <w:rPr>
                <w:b w:val="0"/>
                <w:i w:val="0"/>
                <w:sz w:val="19"/>
              </w:rPr>
              <w:t>Evidence preservation</w:t>
            </w:r>
          </w:p>
        </w:tc>
        <w:tc>
          <w:tcPr>
            <w:tcW w:type="dxa" w:w="3249"/>
          </w:tcPr>
          <w:p>
            <w:pPr>
              <w:spacing w:after="40"/>
            </w:pPr>
            <w:r>
              <w:rPr>
                <w:b w:val="0"/>
                <w:i w:val="0"/>
                <w:sz w:val="19"/>
              </w:rPr>
              <w:t>GOV-PRO-07, PB-09</w:t>
            </w:r>
          </w:p>
        </w:tc>
      </w:tr>
      <w:tr>
        <w:tc>
          <w:tcPr>
            <w:tcW w:type="dxa" w:w="3249"/>
          </w:tcPr>
          <w:p>
            <w:pPr>
              <w:spacing w:after="40"/>
            </w:pPr>
            <w:r>
              <w:rPr>
                <w:b w:val="0"/>
                <w:i w:val="0"/>
                <w:sz w:val="19"/>
              </w:rPr>
              <w:t>5.29</w:t>
            </w:r>
          </w:p>
        </w:tc>
        <w:tc>
          <w:tcPr>
            <w:tcW w:type="dxa" w:w="3249"/>
          </w:tcPr>
          <w:p>
            <w:pPr>
              <w:spacing w:after="40"/>
            </w:pPr>
            <w:r>
              <w:rPr>
                <w:b w:val="0"/>
                <w:i w:val="0"/>
                <w:sz w:val="19"/>
              </w:rPr>
              <w:t>Controls kept through disruption</w:t>
            </w:r>
          </w:p>
        </w:tc>
        <w:tc>
          <w:tcPr>
            <w:tcW w:type="dxa" w:w="3249"/>
          </w:tcPr>
          <w:p>
            <w:pPr>
              <w:spacing w:after="40"/>
            </w:pPr>
            <w:r>
              <w:rPr>
                <w:b w:val="0"/>
                <w:i w:val="0"/>
                <w:sz w:val="19"/>
              </w:rPr>
              <w:t>GOV-PRO-13</w:t>
            </w:r>
          </w:p>
        </w:tc>
      </w:tr>
      <w:tr>
        <w:tc>
          <w:tcPr>
            <w:tcW w:type="dxa" w:w="3249"/>
          </w:tcPr>
          <w:p>
            <w:pPr>
              <w:spacing w:after="40"/>
            </w:pPr>
            <w:r>
              <w:rPr>
                <w:b w:val="0"/>
                <w:i w:val="0"/>
                <w:sz w:val="19"/>
              </w:rPr>
              <w:t>5.30</w:t>
            </w:r>
          </w:p>
        </w:tc>
        <w:tc>
          <w:tcPr>
            <w:tcW w:type="dxa" w:w="3249"/>
          </w:tcPr>
          <w:p>
            <w:pPr>
              <w:spacing w:after="40"/>
            </w:pPr>
            <w:r>
              <w:rPr>
                <w:b w:val="0"/>
                <w:i w:val="0"/>
                <w:sz w:val="19"/>
              </w:rPr>
              <w:t>Technology continuity readiness</w:t>
            </w:r>
          </w:p>
        </w:tc>
        <w:tc>
          <w:tcPr>
            <w:tcW w:type="dxa" w:w="3249"/>
          </w:tcPr>
          <w:p>
            <w:pPr>
              <w:spacing w:after="40"/>
            </w:pPr>
            <w:r>
              <w:rPr>
                <w:b w:val="0"/>
                <w:i w:val="0"/>
                <w:sz w:val="19"/>
              </w:rPr>
              <w:t>GOV-PRO-13, GOV-TPL-07, GOV-REG-16</w:t>
            </w:r>
          </w:p>
        </w:tc>
      </w:tr>
      <w:tr>
        <w:tc>
          <w:tcPr>
            <w:tcW w:type="dxa" w:w="3249"/>
          </w:tcPr>
          <w:p>
            <w:pPr>
              <w:spacing w:after="40"/>
            </w:pPr>
            <w:r>
              <w:rPr>
                <w:b w:val="0"/>
                <w:i w:val="0"/>
                <w:sz w:val="19"/>
              </w:rPr>
              <w:t>5.31</w:t>
            </w:r>
          </w:p>
        </w:tc>
        <w:tc>
          <w:tcPr>
            <w:tcW w:type="dxa" w:w="3249"/>
          </w:tcPr>
          <w:p>
            <w:pPr>
              <w:spacing w:after="40"/>
            </w:pPr>
            <w:r>
              <w:rPr>
                <w:b w:val="0"/>
                <w:i w:val="0"/>
                <w:sz w:val="19"/>
              </w:rPr>
              <w:t>Legal duties identified</w:t>
            </w:r>
          </w:p>
        </w:tc>
        <w:tc>
          <w:tcPr>
            <w:tcW w:type="dxa" w:w="3249"/>
          </w:tcPr>
          <w:p>
            <w:pPr>
              <w:spacing w:after="40"/>
            </w:pPr>
            <w:r>
              <w:rPr>
                <w:b w:val="0"/>
                <w:i w:val="0"/>
                <w:sz w:val="19"/>
              </w:rPr>
              <w:t>GOV-PRO-25, GOV-REG-04</w:t>
            </w:r>
          </w:p>
        </w:tc>
      </w:tr>
      <w:tr>
        <w:tc>
          <w:tcPr>
            <w:tcW w:type="dxa" w:w="3249"/>
          </w:tcPr>
          <w:p>
            <w:pPr>
              <w:spacing w:after="40"/>
            </w:pPr>
            <w:r>
              <w:rPr>
                <w:b w:val="0"/>
                <w:i w:val="0"/>
                <w:sz w:val="19"/>
              </w:rPr>
              <w:t>5.32</w:t>
            </w:r>
          </w:p>
        </w:tc>
        <w:tc>
          <w:tcPr>
            <w:tcW w:type="dxa" w:w="3249"/>
          </w:tcPr>
          <w:p>
            <w:pPr>
              <w:spacing w:after="40"/>
            </w:pPr>
            <w:r>
              <w:rPr>
                <w:b w:val="0"/>
                <w:i w:val="0"/>
                <w:sz w:val="19"/>
              </w:rPr>
              <w:t>Respecting licences and copyright</w:t>
            </w:r>
          </w:p>
        </w:tc>
        <w:tc>
          <w:tcPr>
            <w:tcW w:type="dxa" w:w="3249"/>
          </w:tcPr>
          <w:p>
            <w:pPr>
              <w:spacing w:after="40"/>
            </w:pPr>
            <w:r>
              <w:rPr>
                <w:b w:val="0"/>
                <w:i w:val="0"/>
                <w:sz w:val="19"/>
              </w:rPr>
              <w:t>GOV-PRO-25, GOV-PRO-15</w:t>
            </w:r>
          </w:p>
        </w:tc>
      </w:tr>
      <w:tr>
        <w:tc>
          <w:tcPr>
            <w:tcW w:type="dxa" w:w="3249"/>
          </w:tcPr>
          <w:p>
            <w:pPr>
              <w:spacing w:after="40"/>
            </w:pPr>
            <w:r>
              <w:rPr>
                <w:b w:val="0"/>
                <w:i w:val="0"/>
                <w:sz w:val="19"/>
              </w:rPr>
              <w:t>5.33</w:t>
            </w:r>
          </w:p>
        </w:tc>
        <w:tc>
          <w:tcPr>
            <w:tcW w:type="dxa" w:w="3249"/>
          </w:tcPr>
          <w:p>
            <w:pPr>
              <w:spacing w:after="40"/>
            </w:pPr>
            <w:r>
              <w:rPr>
                <w:b w:val="0"/>
                <w:i w:val="0"/>
                <w:sz w:val="19"/>
              </w:rPr>
              <w:t>Records kept safe</w:t>
            </w:r>
          </w:p>
        </w:tc>
        <w:tc>
          <w:tcPr>
            <w:tcW w:type="dxa" w:w="3249"/>
          </w:tcPr>
          <w:p>
            <w:pPr>
              <w:spacing w:after="40"/>
            </w:pPr>
            <w:r>
              <w:rPr>
                <w:b w:val="0"/>
                <w:i w:val="0"/>
                <w:sz w:val="19"/>
              </w:rPr>
              <w:t>GOV-PRO-25, GOV-PRO-01, PIMS-POL-02</w:t>
            </w:r>
          </w:p>
        </w:tc>
      </w:tr>
      <w:tr>
        <w:tc>
          <w:tcPr>
            <w:tcW w:type="dxa" w:w="3249"/>
          </w:tcPr>
          <w:p>
            <w:pPr>
              <w:spacing w:after="40"/>
            </w:pPr>
            <w:r>
              <w:rPr>
                <w:b w:val="0"/>
                <w:i w:val="0"/>
                <w:sz w:val="19"/>
              </w:rPr>
              <w:t>5.34</w:t>
            </w:r>
          </w:p>
        </w:tc>
        <w:tc>
          <w:tcPr>
            <w:tcW w:type="dxa" w:w="3249"/>
          </w:tcPr>
          <w:p>
            <w:pPr>
              <w:spacing w:after="40"/>
            </w:pPr>
            <w:r>
              <w:rPr>
                <w:b w:val="0"/>
                <w:i w:val="0"/>
                <w:sz w:val="19"/>
              </w:rPr>
              <w:t>Personal data safeguards</w:t>
            </w:r>
          </w:p>
        </w:tc>
        <w:tc>
          <w:tcPr>
            <w:tcW w:type="dxa" w:w="3249"/>
          </w:tcPr>
          <w:p>
            <w:pPr>
              <w:spacing w:after="40"/>
            </w:pPr>
            <w:r>
              <w:rPr>
                <w:b w:val="0"/>
                <w:i w:val="0"/>
                <w:sz w:val="19"/>
              </w:rPr>
              <w:t>PIMS-POL-01, GDPR-POL-01, GOV-PRO-25</w:t>
            </w:r>
          </w:p>
        </w:tc>
      </w:tr>
      <w:tr>
        <w:tc>
          <w:tcPr>
            <w:tcW w:type="dxa" w:w="3249"/>
          </w:tcPr>
          <w:p>
            <w:pPr>
              <w:spacing w:after="40"/>
            </w:pPr>
            <w:r>
              <w:rPr>
                <w:b w:val="0"/>
                <w:i w:val="0"/>
                <w:sz w:val="19"/>
              </w:rPr>
              <w:t>5.35</w:t>
            </w:r>
          </w:p>
        </w:tc>
        <w:tc>
          <w:tcPr>
            <w:tcW w:type="dxa" w:w="3249"/>
          </w:tcPr>
          <w:p>
            <w:pPr>
              <w:spacing w:after="40"/>
            </w:pPr>
            <w:r>
              <w:rPr>
                <w:b w:val="0"/>
                <w:i w:val="0"/>
                <w:sz w:val="19"/>
              </w:rPr>
              <w:t>Impartial programme review</w:t>
            </w:r>
          </w:p>
        </w:tc>
        <w:tc>
          <w:tcPr>
            <w:tcW w:type="dxa" w:w="3249"/>
          </w:tcPr>
          <w:p>
            <w:pPr>
              <w:spacing w:after="40"/>
            </w:pPr>
            <w:r>
              <w:rPr>
                <w:b w:val="0"/>
                <w:i w:val="0"/>
                <w:sz w:val="19"/>
              </w:rPr>
              <w:t>GOV-PRO-02, GOV-PRO-25</w:t>
            </w:r>
          </w:p>
        </w:tc>
      </w:tr>
      <w:tr>
        <w:tc>
          <w:tcPr>
            <w:tcW w:type="dxa" w:w="3249"/>
          </w:tcPr>
          <w:p>
            <w:pPr>
              <w:spacing w:after="40"/>
            </w:pPr>
            <w:r>
              <w:rPr>
                <w:b w:val="0"/>
                <w:i w:val="0"/>
                <w:sz w:val="19"/>
              </w:rPr>
              <w:t>5.36</w:t>
            </w:r>
          </w:p>
        </w:tc>
        <w:tc>
          <w:tcPr>
            <w:tcW w:type="dxa" w:w="3249"/>
          </w:tcPr>
          <w:p>
            <w:pPr>
              <w:spacing w:after="40"/>
            </w:pPr>
            <w:r>
              <w:rPr>
                <w:b w:val="0"/>
                <w:i w:val="0"/>
                <w:sz w:val="19"/>
              </w:rPr>
              <w:t>Policy compliance checks</w:t>
            </w:r>
          </w:p>
        </w:tc>
        <w:tc>
          <w:tcPr>
            <w:tcW w:type="dxa" w:w="3249"/>
          </w:tcPr>
          <w:p>
            <w:pPr>
              <w:spacing w:after="40"/>
            </w:pPr>
            <w:r>
              <w:rPr>
                <w:b w:val="0"/>
                <w:i w:val="0"/>
                <w:sz w:val="19"/>
              </w:rPr>
              <w:t>ISMS-PRO-04, GOV-PRO-02</w:t>
            </w:r>
          </w:p>
        </w:tc>
      </w:tr>
      <w:tr>
        <w:tc>
          <w:tcPr>
            <w:tcW w:type="dxa" w:w="3249"/>
          </w:tcPr>
          <w:p>
            <w:pPr>
              <w:spacing w:after="40"/>
            </w:pPr>
            <w:r>
              <w:rPr>
                <w:b w:val="0"/>
                <w:i w:val="0"/>
                <w:sz w:val="19"/>
              </w:rPr>
              <w:t>5.37</w:t>
            </w:r>
          </w:p>
        </w:tc>
        <w:tc>
          <w:tcPr>
            <w:tcW w:type="dxa" w:w="3249"/>
          </w:tcPr>
          <w:p>
            <w:pPr>
              <w:spacing w:after="40"/>
            </w:pPr>
            <w:r>
              <w:rPr>
                <w:b w:val="0"/>
                <w:i w:val="0"/>
                <w:sz w:val="19"/>
              </w:rPr>
              <w:t>Operating steps written down</w:t>
            </w:r>
          </w:p>
        </w:tc>
        <w:tc>
          <w:tcPr>
            <w:tcW w:type="dxa" w:w="3249"/>
          </w:tcPr>
          <w:p>
            <w:pPr>
              <w:spacing w:after="40"/>
            </w:pPr>
            <w:r>
              <w:rPr>
                <w:b w:val="0"/>
                <w:i w:val="0"/>
                <w:sz w:val="19"/>
              </w:rPr>
              <w:t>GOV-PRO-01, ISMS-PRO-03</w:t>
            </w:r>
          </w:p>
        </w:tc>
      </w:tr>
    </w:tbl>
    <w:p/>
    <w:p>
      <w:pPr>
        <w:pStyle w:val="Heading1"/>
      </w:pPr>
      <w:r>
        <w:t>3. People controls (6.1 to 6.8)</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Control</w:t>
            </w:r>
          </w:p>
        </w:tc>
        <w:tc>
          <w:tcPr>
            <w:tcW w:type="dxa" w:w="3249"/>
            <w:shd w:val="clear" w:color="auto" w:fill="EEF3F8"/>
          </w:tcPr>
          <w:p>
            <w:pPr>
              <w:spacing w:after="40"/>
            </w:pPr>
            <w:r>
              <w:rPr>
                <w:b/>
                <w:i w:val="0"/>
                <w:sz w:val="19"/>
              </w:rPr>
              <w:t>Theme</w:t>
            </w:r>
          </w:p>
        </w:tc>
        <w:tc>
          <w:tcPr>
            <w:tcW w:type="dxa" w:w="3249"/>
            <w:shd w:val="clear" w:color="auto" w:fill="EEF3F8"/>
          </w:tcPr>
          <w:p>
            <w:pPr>
              <w:spacing w:after="40"/>
            </w:pPr>
            <w:r>
              <w:rPr>
                <w:b/>
                <w:i w:val="0"/>
                <w:sz w:val="19"/>
              </w:rPr>
              <w:t>Kit documents</w:t>
            </w:r>
          </w:p>
        </w:tc>
      </w:tr>
      <w:tr>
        <w:tc>
          <w:tcPr>
            <w:tcW w:type="dxa" w:w="3249"/>
          </w:tcPr>
          <w:p>
            <w:pPr>
              <w:spacing w:after="40"/>
            </w:pPr>
            <w:r>
              <w:rPr>
                <w:b w:val="0"/>
                <w:i w:val="0"/>
                <w:sz w:val="19"/>
              </w:rPr>
              <w:t>6.1</w:t>
            </w:r>
          </w:p>
        </w:tc>
        <w:tc>
          <w:tcPr>
            <w:tcW w:type="dxa" w:w="3249"/>
          </w:tcPr>
          <w:p>
            <w:pPr>
              <w:spacing w:after="40"/>
            </w:pPr>
            <w:r>
              <w:rPr>
                <w:b w:val="0"/>
                <w:i w:val="0"/>
                <w:sz w:val="19"/>
              </w:rPr>
              <w:t>Pre-employment checks</w:t>
            </w:r>
          </w:p>
        </w:tc>
        <w:tc>
          <w:tcPr>
            <w:tcW w:type="dxa" w:w="3249"/>
          </w:tcPr>
          <w:p>
            <w:pPr>
              <w:spacing w:after="40"/>
            </w:pPr>
            <w:r>
              <w:rPr>
                <w:b w:val="0"/>
                <w:i w:val="0"/>
                <w:sz w:val="19"/>
              </w:rPr>
              <w:t>GOV-PRO-18</w:t>
            </w:r>
          </w:p>
        </w:tc>
      </w:tr>
      <w:tr>
        <w:tc>
          <w:tcPr>
            <w:tcW w:type="dxa" w:w="3249"/>
          </w:tcPr>
          <w:p>
            <w:pPr>
              <w:spacing w:after="40"/>
            </w:pPr>
            <w:r>
              <w:rPr>
                <w:b w:val="0"/>
                <w:i w:val="0"/>
                <w:sz w:val="19"/>
              </w:rPr>
              <w:t>6.2</w:t>
            </w:r>
          </w:p>
        </w:tc>
        <w:tc>
          <w:tcPr>
            <w:tcW w:type="dxa" w:w="3249"/>
          </w:tcPr>
          <w:p>
            <w:pPr>
              <w:spacing w:after="40"/>
            </w:pPr>
            <w:r>
              <w:rPr>
                <w:b w:val="0"/>
                <w:i w:val="0"/>
                <w:sz w:val="19"/>
              </w:rPr>
              <w:t>Employment security clauses</w:t>
            </w:r>
          </w:p>
        </w:tc>
        <w:tc>
          <w:tcPr>
            <w:tcW w:type="dxa" w:w="3249"/>
          </w:tcPr>
          <w:p>
            <w:pPr>
              <w:spacing w:after="40"/>
            </w:pPr>
            <w:r>
              <w:rPr>
                <w:b w:val="0"/>
                <w:i w:val="0"/>
                <w:sz w:val="19"/>
              </w:rPr>
              <w:t>GOV-PRO-18</w:t>
            </w:r>
          </w:p>
        </w:tc>
      </w:tr>
      <w:tr>
        <w:tc>
          <w:tcPr>
            <w:tcW w:type="dxa" w:w="3249"/>
          </w:tcPr>
          <w:p>
            <w:pPr>
              <w:spacing w:after="40"/>
            </w:pPr>
            <w:r>
              <w:rPr>
                <w:b w:val="0"/>
                <w:i w:val="0"/>
                <w:sz w:val="19"/>
              </w:rPr>
              <w:t>6.3</w:t>
            </w:r>
          </w:p>
        </w:tc>
        <w:tc>
          <w:tcPr>
            <w:tcW w:type="dxa" w:w="3249"/>
          </w:tcPr>
          <w:p>
            <w:pPr>
              <w:spacing w:after="40"/>
            </w:pPr>
            <w:r>
              <w:rPr>
                <w:b w:val="0"/>
                <w:i w:val="0"/>
                <w:sz w:val="19"/>
              </w:rPr>
              <w:t>Staff awareness and skills</w:t>
            </w:r>
          </w:p>
        </w:tc>
        <w:tc>
          <w:tcPr>
            <w:tcW w:type="dxa" w:w="3249"/>
          </w:tcPr>
          <w:p>
            <w:pPr>
              <w:spacing w:after="40"/>
            </w:pPr>
            <w:r>
              <w:rPr>
                <w:b w:val="0"/>
                <w:i w:val="0"/>
                <w:sz w:val="19"/>
              </w:rPr>
              <w:t>GOV-PRO-08, ISMS-PRO-02, GOV-REG-09</w:t>
            </w:r>
          </w:p>
        </w:tc>
      </w:tr>
      <w:tr>
        <w:tc>
          <w:tcPr>
            <w:tcW w:type="dxa" w:w="3249"/>
          </w:tcPr>
          <w:p>
            <w:pPr>
              <w:spacing w:after="40"/>
            </w:pPr>
            <w:r>
              <w:rPr>
                <w:b w:val="0"/>
                <w:i w:val="0"/>
                <w:sz w:val="19"/>
              </w:rPr>
              <w:t>6.4</w:t>
            </w:r>
          </w:p>
        </w:tc>
        <w:tc>
          <w:tcPr>
            <w:tcW w:type="dxa" w:w="3249"/>
          </w:tcPr>
          <w:p>
            <w:pPr>
              <w:spacing w:after="40"/>
            </w:pPr>
            <w:r>
              <w:rPr>
                <w:b w:val="0"/>
                <w:i w:val="0"/>
                <w:sz w:val="19"/>
              </w:rPr>
              <w:t>Consequences for breaches</w:t>
            </w:r>
          </w:p>
        </w:tc>
        <w:tc>
          <w:tcPr>
            <w:tcW w:type="dxa" w:w="3249"/>
          </w:tcPr>
          <w:p>
            <w:pPr>
              <w:spacing w:after="40"/>
            </w:pPr>
            <w:r>
              <w:rPr>
                <w:b w:val="0"/>
                <w:i w:val="0"/>
                <w:sz w:val="19"/>
              </w:rPr>
              <w:t>GOV-PRO-18, GOV-POL-03</w:t>
            </w:r>
          </w:p>
        </w:tc>
      </w:tr>
      <w:tr>
        <w:tc>
          <w:tcPr>
            <w:tcW w:type="dxa" w:w="3249"/>
          </w:tcPr>
          <w:p>
            <w:pPr>
              <w:spacing w:after="40"/>
            </w:pPr>
            <w:r>
              <w:rPr>
                <w:b w:val="0"/>
                <w:i w:val="0"/>
                <w:sz w:val="19"/>
              </w:rPr>
              <w:t>6.5</w:t>
            </w:r>
          </w:p>
        </w:tc>
        <w:tc>
          <w:tcPr>
            <w:tcW w:type="dxa" w:w="3249"/>
          </w:tcPr>
          <w:p>
            <w:pPr>
              <w:spacing w:after="40"/>
            </w:pPr>
            <w:r>
              <w:rPr>
                <w:b w:val="0"/>
                <w:i w:val="0"/>
                <w:sz w:val="19"/>
              </w:rPr>
              <w:t>Duties after leaving</w:t>
            </w:r>
          </w:p>
        </w:tc>
        <w:tc>
          <w:tcPr>
            <w:tcW w:type="dxa" w:w="3249"/>
          </w:tcPr>
          <w:p>
            <w:pPr>
              <w:spacing w:after="40"/>
            </w:pPr>
            <w:r>
              <w:rPr>
                <w:b w:val="0"/>
                <w:i w:val="0"/>
                <w:sz w:val="19"/>
              </w:rPr>
              <w:t>GOV-PRO-18, GOV-CHK-01</w:t>
            </w:r>
          </w:p>
        </w:tc>
      </w:tr>
      <w:tr>
        <w:tc>
          <w:tcPr>
            <w:tcW w:type="dxa" w:w="3249"/>
          </w:tcPr>
          <w:p>
            <w:pPr>
              <w:spacing w:after="40"/>
            </w:pPr>
            <w:r>
              <w:rPr>
                <w:b w:val="0"/>
                <w:i w:val="0"/>
                <w:sz w:val="19"/>
              </w:rPr>
              <w:t>6.6</w:t>
            </w:r>
          </w:p>
        </w:tc>
        <w:tc>
          <w:tcPr>
            <w:tcW w:type="dxa" w:w="3249"/>
          </w:tcPr>
          <w:p>
            <w:pPr>
              <w:spacing w:after="40"/>
            </w:pPr>
            <w:r>
              <w:rPr>
                <w:b w:val="0"/>
                <w:i w:val="0"/>
                <w:sz w:val="19"/>
              </w:rPr>
              <w:t>Secrecy undertakings signed</w:t>
            </w:r>
          </w:p>
        </w:tc>
        <w:tc>
          <w:tcPr>
            <w:tcW w:type="dxa" w:w="3249"/>
          </w:tcPr>
          <w:p>
            <w:pPr>
              <w:spacing w:after="40"/>
            </w:pPr>
            <w:r>
              <w:rPr>
                <w:b w:val="0"/>
                <w:i w:val="0"/>
                <w:sz w:val="19"/>
              </w:rPr>
              <w:t>GOV-PRO-18, GOV-PRO-06</w:t>
            </w:r>
          </w:p>
        </w:tc>
      </w:tr>
      <w:tr>
        <w:tc>
          <w:tcPr>
            <w:tcW w:type="dxa" w:w="3249"/>
          </w:tcPr>
          <w:p>
            <w:pPr>
              <w:spacing w:after="40"/>
            </w:pPr>
            <w:r>
              <w:rPr>
                <w:b w:val="0"/>
                <w:i w:val="0"/>
                <w:sz w:val="19"/>
              </w:rPr>
              <w:t>6.7</w:t>
            </w:r>
          </w:p>
        </w:tc>
        <w:tc>
          <w:tcPr>
            <w:tcW w:type="dxa" w:w="3249"/>
          </w:tcPr>
          <w:p>
            <w:pPr>
              <w:spacing w:after="40"/>
            </w:pPr>
            <w:r>
              <w:rPr>
                <w:b w:val="0"/>
                <w:i w:val="0"/>
                <w:sz w:val="19"/>
              </w:rPr>
              <w:t>Working away from office</w:t>
            </w:r>
          </w:p>
        </w:tc>
        <w:tc>
          <w:tcPr>
            <w:tcW w:type="dxa" w:w="3249"/>
          </w:tcPr>
          <w:p>
            <w:pPr>
              <w:spacing w:after="40"/>
            </w:pPr>
            <w:r>
              <w:rPr>
                <w:b w:val="0"/>
                <w:i w:val="0"/>
                <w:sz w:val="19"/>
              </w:rPr>
              <w:t>GOV-POL-05, GOV-PRO-22</w:t>
            </w:r>
          </w:p>
        </w:tc>
      </w:tr>
      <w:tr>
        <w:tc>
          <w:tcPr>
            <w:tcW w:type="dxa" w:w="3249"/>
          </w:tcPr>
          <w:p>
            <w:pPr>
              <w:spacing w:after="40"/>
            </w:pPr>
            <w:r>
              <w:rPr>
                <w:b w:val="0"/>
                <w:i w:val="0"/>
                <w:sz w:val="19"/>
              </w:rPr>
              <w:t>6.8</w:t>
            </w:r>
          </w:p>
        </w:tc>
        <w:tc>
          <w:tcPr>
            <w:tcW w:type="dxa" w:w="3249"/>
          </w:tcPr>
          <w:p>
            <w:pPr>
              <w:spacing w:after="40"/>
            </w:pPr>
            <w:r>
              <w:rPr>
                <w:b w:val="0"/>
                <w:i w:val="0"/>
                <w:sz w:val="19"/>
              </w:rPr>
              <w:t>Staff event reporting</w:t>
            </w:r>
          </w:p>
        </w:tc>
        <w:tc>
          <w:tcPr>
            <w:tcW w:type="dxa" w:w="3249"/>
          </w:tcPr>
          <w:p>
            <w:pPr>
              <w:spacing w:after="40"/>
            </w:pPr>
            <w:r>
              <w:rPr>
                <w:b w:val="0"/>
                <w:i w:val="0"/>
                <w:sz w:val="19"/>
              </w:rPr>
              <w:t>GOV-PRO-07, GOV-POL-02</w:t>
            </w:r>
          </w:p>
        </w:tc>
      </w:tr>
    </w:tbl>
    <w:p/>
    <w:p>
      <w:pPr>
        <w:pStyle w:val="Heading1"/>
      </w:pPr>
      <w:r>
        <w:t>4. Physical controls (7.1 to 7.14)</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Control</w:t>
            </w:r>
          </w:p>
        </w:tc>
        <w:tc>
          <w:tcPr>
            <w:tcW w:type="dxa" w:w="3249"/>
            <w:shd w:val="clear" w:color="auto" w:fill="EEF3F8"/>
          </w:tcPr>
          <w:p>
            <w:pPr>
              <w:spacing w:after="40"/>
            </w:pPr>
            <w:r>
              <w:rPr>
                <w:b/>
                <w:i w:val="0"/>
                <w:sz w:val="19"/>
              </w:rPr>
              <w:t>Theme</w:t>
            </w:r>
          </w:p>
        </w:tc>
        <w:tc>
          <w:tcPr>
            <w:tcW w:type="dxa" w:w="3249"/>
            <w:shd w:val="clear" w:color="auto" w:fill="EEF3F8"/>
          </w:tcPr>
          <w:p>
            <w:pPr>
              <w:spacing w:after="40"/>
            </w:pPr>
            <w:r>
              <w:rPr>
                <w:b/>
                <w:i w:val="0"/>
                <w:sz w:val="19"/>
              </w:rPr>
              <w:t>Kit documents</w:t>
            </w:r>
          </w:p>
        </w:tc>
      </w:tr>
      <w:tr>
        <w:tc>
          <w:tcPr>
            <w:tcW w:type="dxa" w:w="3249"/>
          </w:tcPr>
          <w:p>
            <w:pPr>
              <w:spacing w:after="40"/>
            </w:pPr>
            <w:r>
              <w:rPr>
                <w:b w:val="0"/>
                <w:i w:val="0"/>
                <w:sz w:val="19"/>
              </w:rPr>
              <w:t>7.1</w:t>
            </w:r>
          </w:p>
        </w:tc>
        <w:tc>
          <w:tcPr>
            <w:tcW w:type="dxa" w:w="3249"/>
          </w:tcPr>
          <w:p>
            <w:pPr>
              <w:spacing w:after="40"/>
            </w:pPr>
            <w:r>
              <w:rPr>
                <w:b w:val="0"/>
                <w:i w:val="0"/>
                <w:sz w:val="19"/>
              </w:rPr>
              <w:t>Protected area boundaries</w:t>
            </w:r>
          </w:p>
        </w:tc>
        <w:tc>
          <w:tcPr>
            <w:tcW w:type="dxa" w:w="3249"/>
          </w:tcPr>
          <w:p>
            <w:pPr>
              <w:spacing w:after="40"/>
            </w:pPr>
            <w:r>
              <w:rPr>
                <w:b w:val="0"/>
                <w:i w:val="0"/>
                <w:sz w:val="19"/>
              </w:rPr>
              <w:t>GOV-PRO-17</w:t>
            </w:r>
          </w:p>
        </w:tc>
      </w:tr>
      <w:tr>
        <w:tc>
          <w:tcPr>
            <w:tcW w:type="dxa" w:w="3249"/>
          </w:tcPr>
          <w:p>
            <w:pPr>
              <w:spacing w:after="40"/>
            </w:pPr>
            <w:r>
              <w:rPr>
                <w:b w:val="0"/>
                <w:i w:val="0"/>
                <w:sz w:val="19"/>
              </w:rPr>
              <w:t>7.2</w:t>
            </w:r>
          </w:p>
        </w:tc>
        <w:tc>
          <w:tcPr>
            <w:tcW w:type="dxa" w:w="3249"/>
          </w:tcPr>
          <w:p>
            <w:pPr>
              <w:spacing w:after="40"/>
            </w:pPr>
            <w:r>
              <w:rPr>
                <w:b w:val="0"/>
                <w:i w:val="0"/>
                <w:sz w:val="19"/>
              </w:rPr>
              <w:t>Entry control and visitors</w:t>
            </w:r>
          </w:p>
        </w:tc>
        <w:tc>
          <w:tcPr>
            <w:tcW w:type="dxa" w:w="3249"/>
          </w:tcPr>
          <w:p>
            <w:pPr>
              <w:spacing w:after="40"/>
            </w:pPr>
            <w:r>
              <w:rPr>
                <w:b w:val="0"/>
                <w:i w:val="0"/>
                <w:sz w:val="19"/>
              </w:rPr>
              <w:t>GOV-PRO-17, GOV-REG-19</w:t>
            </w:r>
          </w:p>
        </w:tc>
      </w:tr>
      <w:tr>
        <w:tc>
          <w:tcPr>
            <w:tcW w:type="dxa" w:w="3249"/>
          </w:tcPr>
          <w:p>
            <w:pPr>
              <w:spacing w:after="40"/>
            </w:pPr>
            <w:r>
              <w:rPr>
                <w:b w:val="0"/>
                <w:i w:val="0"/>
                <w:sz w:val="19"/>
              </w:rPr>
              <w:t>7.3</w:t>
            </w:r>
          </w:p>
        </w:tc>
        <w:tc>
          <w:tcPr>
            <w:tcW w:type="dxa" w:w="3249"/>
          </w:tcPr>
          <w:p>
            <w:pPr>
              <w:spacing w:after="40"/>
            </w:pPr>
            <w:r>
              <w:rPr>
                <w:b w:val="0"/>
                <w:i w:val="0"/>
                <w:sz w:val="19"/>
              </w:rPr>
              <w:t>Room and facility protection</w:t>
            </w:r>
          </w:p>
        </w:tc>
        <w:tc>
          <w:tcPr>
            <w:tcW w:type="dxa" w:w="3249"/>
          </w:tcPr>
          <w:p>
            <w:pPr>
              <w:spacing w:after="40"/>
            </w:pPr>
            <w:r>
              <w:rPr>
                <w:b w:val="0"/>
                <w:i w:val="0"/>
                <w:sz w:val="19"/>
              </w:rPr>
              <w:t>GOV-PRO-17</w:t>
            </w:r>
          </w:p>
        </w:tc>
      </w:tr>
      <w:tr>
        <w:tc>
          <w:tcPr>
            <w:tcW w:type="dxa" w:w="3249"/>
          </w:tcPr>
          <w:p>
            <w:pPr>
              <w:spacing w:after="40"/>
            </w:pPr>
            <w:r>
              <w:rPr>
                <w:b w:val="0"/>
                <w:i w:val="0"/>
                <w:sz w:val="19"/>
              </w:rPr>
              <w:t>7.4</w:t>
            </w:r>
          </w:p>
        </w:tc>
        <w:tc>
          <w:tcPr>
            <w:tcW w:type="dxa" w:w="3249"/>
          </w:tcPr>
          <w:p>
            <w:pPr>
              <w:spacing w:after="40"/>
            </w:pPr>
            <w:r>
              <w:rPr>
                <w:b w:val="0"/>
                <w:i w:val="0"/>
                <w:sz w:val="19"/>
              </w:rPr>
              <w:t>Premises surveillance</w:t>
            </w:r>
          </w:p>
        </w:tc>
        <w:tc>
          <w:tcPr>
            <w:tcW w:type="dxa" w:w="3249"/>
          </w:tcPr>
          <w:p>
            <w:pPr>
              <w:spacing w:after="40"/>
            </w:pPr>
            <w:r>
              <w:rPr>
                <w:b w:val="0"/>
                <w:i w:val="0"/>
                <w:sz w:val="19"/>
              </w:rPr>
              <w:t>GOV-PRO-17</w:t>
            </w:r>
          </w:p>
        </w:tc>
      </w:tr>
      <w:tr>
        <w:tc>
          <w:tcPr>
            <w:tcW w:type="dxa" w:w="3249"/>
          </w:tcPr>
          <w:p>
            <w:pPr>
              <w:spacing w:after="40"/>
            </w:pPr>
            <w:r>
              <w:rPr>
                <w:b w:val="0"/>
                <w:i w:val="0"/>
                <w:sz w:val="19"/>
              </w:rPr>
              <w:t>7.5</w:t>
            </w:r>
          </w:p>
        </w:tc>
        <w:tc>
          <w:tcPr>
            <w:tcW w:type="dxa" w:w="3249"/>
          </w:tcPr>
          <w:p>
            <w:pPr>
              <w:spacing w:after="40"/>
            </w:pPr>
            <w:r>
              <w:rPr>
                <w:b w:val="0"/>
                <w:i w:val="0"/>
                <w:sz w:val="19"/>
              </w:rPr>
              <w:t>Protection from hazards</w:t>
            </w:r>
          </w:p>
        </w:tc>
        <w:tc>
          <w:tcPr>
            <w:tcW w:type="dxa" w:w="3249"/>
          </w:tcPr>
          <w:p>
            <w:pPr>
              <w:spacing w:after="40"/>
            </w:pPr>
            <w:r>
              <w:rPr>
                <w:b w:val="0"/>
                <w:i w:val="0"/>
                <w:sz w:val="19"/>
              </w:rPr>
              <w:t>GOV-PRO-17</w:t>
            </w:r>
          </w:p>
        </w:tc>
      </w:tr>
      <w:tr>
        <w:tc>
          <w:tcPr>
            <w:tcW w:type="dxa" w:w="3249"/>
          </w:tcPr>
          <w:p>
            <w:pPr>
              <w:spacing w:after="40"/>
            </w:pPr>
            <w:r>
              <w:rPr>
                <w:b w:val="0"/>
                <w:i w:val="0"/>
                <w:sz w:val="19"/>
              </w:rPr>
              <w:t>7.6</w:t>
            </w:r>
          </w:p>
        </w:tc>
        <w:tc>
          <w:tcPr>
            <w:tcW w:type="dxa" w:w="3249"/>
          </w:tcPr>
          <w:p>
            <w:pPr>
              <w:spacing w:after="40"/>
            </w:pPr>
            <w:r>
              <w:rPr>
                <w:b w:val="0"/>
                <w:i w:val="0"/>
                <w:sz w:val="19"/>
              </w:rPr>
              <w:t>Conduct in secure areas</w:t>
            </w:r>
          </w:p>
        </w:tc>
        <w:tc>
          <w:tcPr>
            <w:tcW w:type="dxa" w:w="3249"/>
          </w:tcPr>
          <w:p>
            <w:pPr>
              <w:spacing w:after="40"/>
            </w:pPr>
            <w:r>
              <w:rPr>
                <w:b w:val="0"/>
                <w:i w:val="0"/>
                <w:sz w:val="19"/>
              </w:rPr>
              <w:t>GOV-PRO-17</w:t>
            </w:r>
          </w:p>
        </w:tc>
      </w:tr>
      <w:tr>
        <w:tc>
          <w:tcPr>
            <w:tcW w:type="dxa" w:w="3249"/>
          </w:tcPr>
          <w:p>
            <w:pPr>
              <w:spacing w:after="40"/>
            </w:pPr>
            <w:r>
              <w:rPr>
                <w:b w:val="0"/>
                <w:i w:val="0"/>
                <w:sz w:val="19"/>
              </w:rPr>
              <w:t>7.7</w:t>
            </w:r>
          </w:p>
        </w:tc>
        <w:tc>
          <w:tcPr>
            <w:tcW w:type="dxa" w:w="3249"/>
          </w:tcPr>
          <w:p>
            <w:pPr>
              <w:spacing w:after="40"/>
            </w:pPr>
            <w:r>
              <w:rPr>
                <w:b w:val="0"/>
                <w:i w:val="0"/>
                <w:sz w:val="19"/>
              </w:rPr>
              <w:t>Tidy desks and locked screens</w:t>
            </w:r>
          </w:p>
        </w:tc>
        <w:tc>
          <w:tcPr>
            <w:tcW w:type="dxa" w:w="3249"/>
          </w:tcPr>
          <w:p>
            <w:pPr>
              <w:spacing w:after="40"/>
            </w:pPr>
            <w:r>
              <w:rPr>
                <w:b w:val="0"/>
                <w:i w:val="0"/>
                <w:sz w:val="19"/>
              </w:rPr>
              <w:t>GOV-POL-04</w:t>
            </w:r>
          </w:p>
        </w:tc>
      </w:tr>
      <w:tr>
        <w:tc>
          <w:tcPr>
            <w:tcW w:type="dxa" w:w="3249"/>
          </w:tcPr>
          <w:p>
            <w:pPr>
              <w:spacing w:after="40"/>
            </w:pPr>
            <w:r>
              <w:rPr>
                <w:b w:val="0"/>
                <w:i w:val="0"/>
                <w:sz w:val="19"/>
              </w:rPr>
              <w:t>7.8</w:t>
            </w:r>
          </w:p>
        </w:tc>
        <w:tc>
          <w:tcPr>
            <w:tcW w:type="dxa" w:w="3249"/>
          </w:tcPr>
          <w:p>
            <w:pPr>
              <w:spacing w:after="40"/>
            </w:pPr>
            <w:r>
              <w:rPr>
                <w:b w:val="0"/>
                <w:i w:val="0"/>
                <w:sz w:val="19"/>
              </w:rPr>
              <w:t>Placing equipment safely</w:t>
            </w:r>
          </w:p>
        </w:tc>
        <w:tc>
          <w:tcPr>
            <w:tcW w:type="dxa" w:w="3249"/>
          </w:tcPr>
          <w:p>
            <w:pPr>
              <w:spacing w:after="40"/>
            </w:pPr>
            <w:r>
              <w:rPr>
                <w:b w:val="0"/>
                <w:i w:val="0"/>
                <w:sz w:val="19"/>
              </w:rPr>
              <w:t>GOV-PRO-17</w:t>
            </w:r>
          </w:p>
        </w:tc>
      </w:tr>
      <w:tr>
        <w:tc>
          <w:tcPr>
            <w:tcW w:type="dxa" w:w="3249"/>
          </w:tcPr>
          <w:p>
            <w:pPr>
              <w:spacing w:after="40"/>
            </w:pPr>
            <w:r>
              <w:rPr>
                <w:b w:val="0"/>
                <w:i w:val="0"/>
                <w:sz w:val="19"/>
              </w:rPr>
              <w:t>7.9</w:t>
            </w:r>
          </w:p>
        </w:tc>
        <w:tc>
          <w:tcPr>
            <w:tcW w:type="dxa" w:w="3249"/>
          </w:tcPr>
          <w:p>
            <w:pPr>
              <w:spacing w:after="40"/>
            </w:pPr>
            <w:r>
              <w:rPr>
                <w:b w:val="0"/>
                <w:i w:val="0"/>
                <w:sz w:val="19"/>
              </w:rPr>
              <w:t>Assets taken off site</w:t>
            </w:r>
          </w:p>
        </w:tc>
        <w:tc>
          <w:tcPr>
            <w:tcW w:type="dxa" w:w="3249"/>
          </w:tcPr>
          <w:p>
            <w:pPr>
              <w:spacing w:after="40"/>
            </w:pPr>
            <w:r>
              <w:rPr>
                <w:b w:val="0"/>
                <w:i w:val="0"/>
                <w:sz w:val="19"/>
              </w:rPr>
              <w:t>GOV-PRO-17, GOV-POL-05</w:t>
            </w:r>
          </w:p>
        </w:tc>
      </w:tr>
      <w:tr>
        <w:tc>
          <w:tcPr>
            <w:tcW w:type="dxa" w:w="3249"/>
          </w:tcPr>
          <w:p>
            <w:pPr>
              <w:spacing w:after="40"/>
            </w:pPr>
            <w:r>
              <w:rPr>
                <w:b w:val="0"/>
                <w:i w:val="0"/>
                <w:sz w:val="19"/>
              </w:rPr>
              <w:t>7.10</w:t>
            </w:r>
          </w:p>
        </w:tc>
        <w:tc>
          <w:tcPr>
            <w:tcW w:type="dxa" w:w="3249"/>
          </w:tcPr>
          <w:p>
            <w:pPr>
              <w:spacing w:after="40"/>
            </w:pPr>
            <w:r>
              <w:rPr>
                <w:b w:val="0"/>
                <w:i w:val="0"/>
                <w:sz w:val="19"/>
              </w:rPr>
              <w:t>Media handling lifecycle</w:t>
            </w:r>
          </w:p>
        </w:tc>
        <w:tc>
          <w:tcPr>
            <w:tcW w:type="dxa" w:w="3249"/>
          </w:tcPr>
          <w:p>
            <w:pPr>
              <w:spacing w:after="40"/>
            </w:pPr>
            <w:r>
              <w:rPr>
                <w:b w:val="0"/>
                <w:i w:val="0"/>
                <w:sz w:val="19"/>
              </w:rPr>
              <w:t>GOV-PRO-16, GOV-REG-20</w:t>
            </w:r>
          </w:p>
        </w:tc>
      </w:tr>
      <w:tr>
        <w:tc>
          <w:tcPr>
            <w:tcW w:type="dxa" w:w="3249"/>
          </w:tcPr>
          <w:p>
            <w:pPr>
              <w:spacing w:after="40"/>
            </w:pPr>
            <w:r>
              <w:rPr>
                <w:b w:val="0"/>
                <w:i w:val="0"/>
                <w:sz w:val="19"/>
              </w:rPr>
              <w:t>7.11</w:t>
            </w:r>
          </w:p>
        </w:tc>
        <w:tc>
          <w:tcPr>
            <w:tcW w:type="dxa" w:w="3249"/>
          </w:tcPr>
          <w:p>
            <w:pPr>
              <w:spacing w:after="40"/>
            </w:pPr>
            <w:r>
              <w:rPr>
                <w:b w:val="0"/>
                <w:i w:val="0"/>
                <w:sz w:val="19"/>
              </w:rPr>
              <w:t>Power and support services</w:t>
            </w:r>
          </w:p>
        </w:tc>
        <w:tc>
          <w:tcPr>
            <w:tcW w:type="dxa" w:w="3249"/>
          </w:tcPr>
          <w:p>
            <w:pPr>
              <w:spacing w:after="40"/>
            </w:pPr>
            <w:r>
              <w:rPr>
                <w:b w:val="0"/>
                <w:i w:val="0"/>
                <w:sz w:val="19"/>
              </w:rPr>
              <w:t>GOV-PRO-17</w:t>
            </w:r>
          </w:p>
        </w:tc>
      </w:tr>
      <w:tr>
        <w:tc>
          <w:tcPr>
            <w:tcW w:type="dxa" w:w="3249"/>
          </w:tcPr>
          <w:p>
            <w:pPr>
              <w:spacing w:after="40"/>
            </w:pPr>
            <w:r>
              <w:rPr>
                <w:b w:val="0"/>
                <w:i w:val="0"/>
                <w:sz w:val="19"/>
              </w:rPr>
              <w:t>7.12</w:t>
            </w:r>
          </w:p>
        </w:tc>
        <w:tc>
          <w:tcPr>
            <w:tcW w:type="dxa" w:w="3249"/>
          </w:tcPr>
          <w:p>
            <w:pPr>
              <w:spacing w:after="40"/>
            </w:pPr>
            <w:r>
              <w:rPr>
                <w:b w:val="0"/>
                <w:i w:val="0"/>
                <w:sz w:val="19"/>
              </w:rPr>
              <w:t>Cable protection</w:t>
            </w:r>
          </w:p>
        </w:tc>
        <w:tc>
          <w:tcPr>
            <w:tcW w:type="dxa" w:w="3249"/>
          </w:tcPr>
          <w:p>
            <w:pPr>
              <w:spacing w:after="40"/>
            </w:pPr>
            <w:r>
              <w:rPr>
                <w:b w:val="0"/>
                <w:i w:val="0"/>
                <w:sz w:val="19"/>
              </w:rPr>
              <w:t>GOV-PRO-17</w:t>
            </w:r>
          </w:p>
        </w:tc>
      </w:tr>
      <w:tr>
        <w:tc>
          <w:tcPr>
            <w:tcW w:type="dxa" w:w="3249"/>
          </w:tcPr>
          <w:p>
            <w:pPr>
              <w:spacing w:after="40"/>
            </w:pPr>
            <w:r>
              <w:rPr>
                <w:b w:val="0"/>
                <w:i w:val="0"/>
                <w:sz w:val="19"/>
              </w:rPr>
              <w:t>7.13</w:t>
            </w:r>
          </w:p>
        </w:tc>
        <w:tc>
          <w:tcPr>
            <w:tcW w:type="dxa" w:w="3249"/>
          </w:tcPr>
          <w:p>
            <w:pPr>
              <w:spacing w:after="40"/>
            </w:pPr>
            <w:r>
              <w:rPr>
                <w:b w:val="0"/>
                <w:i w:val="0"/>
                <w:sz w:val="19"/>
              </w:rPr>
              <w:t>Equipment upkeep</w:t>
            </w:r>
          </w:p>
        </w:tc>
        <w:tc>
          <w:tcPr>
            <w:tcW w:type="dxa" w:w="3249"/>
          </w:tcPr>
          <w:p>
            <w:pPr>
              <w:spacing w:after="40"/>
            </w:pPr>
            <w:r>
              <w:rPr>
                <w:b w:val="0"/>
                <w:i w:val="0"/>
                <w:sz w:val="19"/>
              </w:rPr>
              <w:t>GOV-PRO-17</w:t>
            </w:r>
          </w:p>
        </w:tc>
      </w:tr>
      <w:tr>
        <w:tc>
          <w:tcPr>
            <w:tcW w:type="dxa" w:w="3249"/>
          </w:tcPr>
          <w:p>
            <w:pPr>
              <w:spacing w:after="40"/>
            </w:pPr>
            <w:r>
              <w:rPr>
                <w:b w:val="0"/>
                <w:i w:val="0"/>
                <w:sz w:val="19"/>
              </w:rPr>
              <w:t>7.14</w:t>
            </w:r>
          </w:p>
        </w:tc>
        <w:tc>
          <w:tcPr>
            <w:tcW w:type="dxa" w:w="3249"/>
          </w:tcPr>
          <w:p>
            <w:pPr>
              <w:spacing w:after="40"/>
            </w:pPr>
            <w:r>
              <w:rPr>
                <w:b w:val="0"/>
                <w:i w:val="0"/>
                <w:sz w:val="19"/>
              </w:rPr>
              <w:t>Wiping before disposal</w:t>
            </w:r>
          </w:p>
        </w:tc>
        <w:tc>
          <w:tcPr>
            <w:tcW w:type="dxa" w:w="3249"/>
          </w:tcPr>
          <w:p>
            <w:pPr>
              <w:spacing w:after="40"/>
            </w:pPr>
            <w:r>
              <w:rPr>
                <w:b w:val="0"/>
                <w:i w:val="0"/>
                <w:sz w:val="19"/>
              </w:rPr>
              <w:t>GOV-PRO-16, GOV-REG-20</w:t>
            </w:r>
          </w:p>
        </w:tc>
      </w:tr>
    </w:tbl>
    <w:p/>
    <w:p>
      <w:pPr>
        <w:pStyle w:val="Heading1"/>
      </w:pPr>
      <w:r>
        <w:t>5. Technological controls (8.1 to 8.34)</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Control</w:t>
            </w:r>
          </w:p>
        </w:tc>
        <w:tc>
          <w:tcPr>
            <w:tcW w:type="dxa" w:w="3249"/>
            <w:shd w:val="clear" w:color="auto" w:fill="EEF3F8"/>
          </w:tcPr>
          <w:p>
            <w:pPr>
              <w:spacing w:after="40"/>
            </w:pPr>
            <w:r>
              <w:rPr>
                <w:b/>
                <w:i w:val="0"/>
                <w:sz w:val="19"/>
              </w:rPr>
              <w:t>Theme</w:t>
            </w:r>
          </w:p>
        </w:tc>
        <w:tc>
          <w:tcPr>
            <w:tcW w:type="dxa" w:w="3249"/>
            <w:shd w:val="clear" w:color="auto" w:fill="EEF3F8"/>
          </w:tcPr>
          <w:p>
            <w:pPr>
              <w:spacing w:after="40"/>
            </w:pPr>
            <w:r>
              <w:rPr>
                <w:b/>
                <w:i w:val="0"/>
                <w:sz w:val="19"/>
              </w:rPr>
              <w:t>Kit documents</w:t>
            </w:r>
          </w:p>
        </w:tc>
      </w:tr>
      <w:tr>
        <w:tc>
          <w:tcPr>
            <w:tcW w:type="dxa" w:w="3249"/>
          </w:tcPr>
          <w:p>
            <w:pPr>
              <w:spacing w:after="40"/>
            </w:pPr>
            <w:r>
              <w:rPr>
                <w:b w:val="0"/>
                <w:i w:val="0"/>
                <w:sz w:val="19"/>
              </w:rPr>
              <w:t>8.1</w:t>
            </w:r>
          </w:p>
        </w:tc>
        <w:tc>
          <w:tcPr>
            <w:tcW w:type="dxa" w:w="3249"/>
          </w:tcPr>
          <w:p>
            <w:pPr>
              <w:spacing w:after="40"/>
            </w:pPr>
            <w:r>
              <w:rPr>
                <w:b w:val="0"/>
                <w:i w:val="0"/>
                <w:sz w:val="19"/>
              </w:rPr>
              <w:t>User device protection</w:t>
            </w:r>
          </w:p>
        </w:tc>
        <w:tc>
          <w:tcPr>
            <w:tcW w:type="dxa" w:w="3249"/>
          </w:tcPr>
          <w:p>
            <w:pPr>
              <w:spacing w:after="40"/>
            </w:pPr>
            <w:r>
              <w:rPr>
                <w:b w:val="0"/>
                <w:i w:val="0"/>
                <w:sz w:val="19"/>
              </w:rPr>
              <w:t>GOV-PRO-22</w:t>
            </w:r>
          </w:p>
        </w:tc>
      </w:tr>
      <w:tr>
        <w:tc>
          <w:tcPr>
            <w:tcW w:type="dxa" w:w="3249"/>
          </w:tcPr>
          <w:p>
            <w:pPr>
              <w:spacing w:after="40"/>
            </w:pPr>
            <w:r>
              <w:rPr>
                <w:b w:val="0"/>
                <w:i w:val="0"/>
                <w:sz w:val="19"/>
              </w:rPr>
              <w:t>8.2</w:t>
            </w:r>
          </w:p>
        </w:tc>
        <w:tc>
          <w:tcPr>
            <w:tcW w:type="dxa" w:w="3249"/>
          </w:tcPr>
          <w:p>
            <w:pPr>
              <w:spacing w:after="40"/>
            </w:pPr>
            <w:r>
              <w:rPr>
                <w:b w:val="0"/>
                <w:i w:val="0"/>
                <w:sz w:val="19"/>
              </w:rPr>
              <w:t>Elevated privileges limited</w:t>
            </w:r>
          </w:p>
        </w:tc>
        <w:tc>
          <w:tcPr>
            <w:tcW w:type="dxa" w:w="3249"/>
          </w:tcPr>
          <w:p>
            <w:pPr>
              <w:spacing w:after="40"/>
            </w:pPr>
            <w:r>
              <w:rPr>
                <w:b w:val="0"/>
                <w:i w:val="0"/>
                <w:sz w:val="19"/>
              </w:rPr>
              <w:t>GOV-PRO-10, GOV-REG-13</w:t>
            </w:r>
          </w:p>
        </w:tc>
      </w:tr>
      <w:tr>
        <w:tc>
          <w:tcPr>
            <w:tcW w:type="dxa" w:w="3249"/>
          </w:tcPr>
          <w:p>
            <w:pPr>
              <w:spacing w:after="40"/>
            </w:pPr>
            <w:r>
              <w:rPr>
                <w:b w:val="0"/>
                <w:i w:val="0"/>
                <w:sz w:val="19"/>
              </w:rPr>
              <w:t>8.3</w:t>
            </w:r>
          </w:p>
        </w:tc>
        <w:tc>
          <w:tcPr>
            <w:tcW w:type="dxa" w:w="3249"/>
          </w:tcPr>
          <w:p>
            <w:pPr>
              <w:spacing w:after="40"/>
            </w:pPr>
            <w:r>
              <w:rPr>
                <w:b w:val="0"/>
                <w:i w:val="0"/>
                <w:sz w:val="19"/>
              </w:rPr>
              <w:t>Information access limits</w:t>
            </w:r>
          </w:p>
        </w:tc>
        <w:tc>
          <w:tcPr>
            <w:tcW w:type="dxa" w:w="3249"/>
          </w:tcPr>
          <w:p>
            <w:pPr>
              <w:spacing w:after="40"/>
            </w:pPr>
            <w:r>
              <w:rPr>
                <w:b w:val="0"/>
                <w:i w:val="0"/>
                <w:sz w:val="19"/>
              </w:rPr>
              <w:t>GOV-PRO-10, GOV-PRO-16</w:t>
            </w:r>
          </w:p>
        </w:tc>
      </w:tr>
      <w:tr>
        <w:tc>
          <w:tcPr>
            <w:tcW w:type="dxa" w:w="3249"/>
          </w:tcPr>
          <w:p>
            <w:pPr>
              <w:spacing w:after="40"/>
            </w:pPr>
            <w:r>
              <w:rPr>
                <w:b w:val="0"/>
                <w:i w:val="0"/>
                <w:sz w:val="19"/>
              </w:rPr>
              <w:t>8.4</w:t>
            </w:r>
          </w:p>
        </w:tc>
        <w:tc>
          <w:tcPr>
            <w:tcW w:type="dxa" w:w="3249"/>
          </w:tcPr>
          <w:p>
            <w:pPr>
              <w:spacing w:after="40"/>
            </w:pPr>
            <w:r>
              <w:rPr>
                <w:b w:val="0"/>
                <w:i w:val="0"/>
                <w:sz w:val="19"/>
              </w:rPr>
              <w:t>Source code safeguarding</w:t>
            </w:r>
          </w:p>
        </w:tc>
        <w:tc>
          <w:tcPr>
            <w:tcW w:type="dxa" w:w="3249"/>
          </w:tcPr>
          <w:p>
            <w:pPr>
              <w:spacing w:after="40"/>
            </w:pPr>
            <w:r>
              <w:rPr>
                <w:b w:val="0"/>
                <w:i w:val="0"/>
                <w:sz w:val="19"/>
              </w:rPr>
              <w:t>GOV-PRO-15, GOV-PRO-10</w:t>
            </w:r>
          </w:p>
        </w:tc>
      </w:tr>
      <w:tr>
        <w:tc>
          <w:tcPr>
            <w:tcW w:type="dxa" w:w="3249"/>
          </w:tcPr>
          <w:p>
            <w:pPr>
              <w:spacing w:after="40"/>
            </w:pPr>
            <w:r>
              <w:rPr>
                <w:b w:val="0"/>
                <w:i w:val="0"/>
                <w:sz w:val="19"/>
              </w:rPr>
              <w:t>8.5</w:t>
            </w:r>
          </w:p>
        </w:tc>
        <w:tc>
          <w:tcPr>
            <w:tcW w:type="dxa" w:w="3249"/>
          </w:tcPr>
          <w:p>
            <w:pPr>
              <w:spacing w:after="40"/>
            </w:pPr>
            <w:r>
              <w:rPr>
                <w:b w:val="0"/>
                <w:i w:val="0"/>
                <w:sz w:val="19"/>
              </w:rPr>
              <w:t>Strong authentication methods</w:t>
            </w:r>
          </w:p>
        </w:tc>
        <w:tc>
          <w:tcPr>
            <w:tcW w:type="dxa" w:w="3249"/>
          </w:tcPr>
          <w:p>
            <w:pPr>
              <w:spacing w:after="40"/>
            </w:pPr>
            <w:r>
              <w:rPr>
                <w:b w:val="0"/>
                <w:i w:val="0"/>
                <w:sz w:val="19"/>
              </w:rPr>
              <w:t>GOV-POL-06</w:t>
            </w:r>
          </w:p>
        </w:tc>
      </w:tr>
      <w:tr>
        <w:tc>
          <w:tcPr>
            <w:tcW w:type="dxa" w:w="3249"/>
          </w:tcPr>
          <w:p>
            <w:pPr>
              <w:spacing w:after="40"/>
            </w:pPr>
            <w:r>
              <w:rPr>
                <w:b w:val="0"/>
                <w:i w:val="0"/>
                <w:sz w:val="19"/>
              </w:rPr>
              <w:t>8.6</w:t>
            </w:r>
          </w:p>
        </w:tc>
        <w:tc>
          <w:tcPr>
            <w:tcW w:type="dxa" w:w="3249"/>
          </w:tcPr>
          <w:p>
            <w:pPr>
              <w:spacing w:after="40"/>
            </w:pPr>
            <w:r>
              <w:rPr>
                <w:b w:val="0"/>
                <w:i w:val="0"/>
                <w:sz w:val="19"/>
              </w:rPr>
              <w:t>Capacity forecasting</w:t>
            </w:r>
          </w:p>
        </w:tc>
        <w:tc>
          <w:tcPr>
            <w:tcW w:type="dxa" w:w="3249"/>
          </w:tcPr>
          <w:p>
            <w:pPr>
              <w:spacing w:after="40"/>
            </w:pPr>
            <w:r>
              <w:rPr>
                <w:b w:val="0"/>
                <w:i w:val="0"/>
                <w:sz w:val="19"/>
              </w:rPr>
              <w:t>GOV-PRO-19, GOV-REG-17</w:t>
            </w:r>
          </w:p>
        </w:tc>
      </w:tr>
      <w:tr>
        <w:tc>
          <w:tcPr>
            <w:tcW w:type="dxa" w:w="3249"/>
          </w:tcPr>
          <w:p>
            <w:pPr>
              <w:spacing w:after="40"/>
            </w:pPr>
            <w:r>
              <w:rPr>
                <w:b w:val="0"/>
                <w:i w:val="0"/>
                <w:sz w:val="19"/>
              </w:rPr>
              <w:t>8.7</w:t>
            </w:r>
          </w:p>
        </w:tc>
        <w:tc>
          <w:tcPr>
            <w:tcW w:type="dxa" w:w="3249"/>
          </w:tcPr>
          <w:p>
            <w:pPr>
              <w:spacing w:after="40"/>
            </w:pPr>
            <w:r>
              <w:rPr>
                <w:b w:val="0"/>
                <w:i w:val="0"/>
                <w:sz w:val="19"/>
              </w:rPr>
              <w:t>Malicious code defence</w:t>
            </w:r>
          </w:p>
        </w:tc>
        <w:tc>
          <w:tcPr>
            <w:tcW w:type="dxa" w:w="3249"/>
          </w:tcPr>
          <w:p>
            <w:pPr>
              <w:spacing w:after="40"/>
            </w:pPr>
            <w:r>
              <w:rPr>
                <w:b w:val="0"/>
                <w:i w:val="0"/>
                <w:sz w:val="19"/>
              </w:rPr>
              <w:t>GOV-PRO-22</w:t>
            </w:r>
          </w:p>
        </w:tc>
      </w:tr>
      <w:tr>
        <w:tc>
          <w:tcPr>
            <w:tcW w:type="dxa" w:w="3249"/>
          </w:tcPr>
          <w:p>
            <w:pPr>
              <w:spacing w:after="40"/>
            </w:pPr>
            <w:r>
              <w:rPr>
                <w:b w:val="0"/>
                <w:i w:val="0"/>
                <w:sz w:val="19"/>
              </w:rPr>
              <w:t>8.8</w:t>
            </w:r>
          </w:p>
        </w:tc>
        <w:tc>
          <w:tcPr>
            <w:tcW w:type="dxa" w:w="3249"/>
          </w:tcPr>
          <w:p>
            <w:pPr>
              <w:spacing w:after="40"/>
            </w:pPr>
            <w:r>
              <w:rPr>
                <w:b w:val="0"/>
                <w:i w:val="0"/>
                <w:sz w:val="19"/>
              </w:rPr>
              <w:t>Vulnerability handling</w:t>
            </w:r>
          </w:p>
        </w:tc>
        <w:tc>
          <w:tcPr>
            <w:tcW w:type="dxa" w:w="3249"/>
          </w:tcPr>
          <w:p>
            <w:pPr>
              <w:spacing w:after="40"/>
            </w:pPr>
            <w:r>
              <w:rPr>
                <w:b w:val="0"/>
                <w:i w:val="0"/>
                <w:sz w:val="19"/>
              </w:rPr>
              <w:t>GOV-PRO-11, GOV-REG-14</w:t>
            </w:r>
          </w:p>
        </w:tc>
      </w:tr>
      <w:tr>
        <w:tc>
          <w:tcPr>
            <w:tcW w:type="dxa" w:w="3249"/>
          </w:tcPr>
          <w:p>
            <w:pPr>
              <w:spacing w:after="40"/>
            </w:pPr>
            <w:r>
              <w:rPr>
                <w:b w:val="0"/>
                <w:i w:val="0"/>
                <w:sz w:val="19"/>
              </w:rPr>
              <w:t>8.9</w:t>
            </w:r>
          </w:p>
        </w:tc>
        <w:tc>
          <w:tcPr>
            <w:tcW w:type="dxa" w:w="3249"/>
          </w:tcPr>
          <w:p>
            <w:pPr>
              <w:spacing w:after="40"/>
            </w:pPr>
            <w:r>
              <w:rPr>
                <w:b w:val="0"/>
                <w:i w:val="0"/>
                <w:sz w:val="19"/>
              </w:rPr>
              <w:t>Hardened configuration baselines</w:t>
            </w:r>
          </w:p>
        </w:tc>
        <w:tc>
          <w:tcPr>
            <w:tcW w:type="dxa" w:w="3249"/>
          </w:tcPr>
          <w:p>
            <w:pPr>
              <w:spacing w:after="40"/>
            </w:pPr>
            <w:r>
              <w:rPr>
                <w:b w:val="0"/>
                <w:i w:val="0"/>
                <w:sz w:val="19"/>
              </w:rPr>
              <w:t>GOV-CHK-02, GOV-PRO-22, GOV-PRO-26</w:t>
            </w:r>
          </w:p>
        </w:tc>
      </w:tr>
      <w:tr>
        <w:tc>
          <w:tcPr>
            <w:tcW w:type="dxa" w:w="3249"/>
          </w:tcPr>
          <w:p>
            <w:pPr>
              <w:spacing w:after="40"/>
            </w:pPr>
            <w:r>
              <w:rPr>
                <w:b w:val="0"/>
                <w:i w:val="0"/>
                <w:sz w:val="19"/>
              </w:rPr>
              <w:t>8.10</w:t>
            </w:r>
          </w:p>
        </w:tc>
        <w:tc>
          <w:tcPr>
            <w:tcW w:type="dxa" w:w="3249"/>
          </w:tcPr>
          <w:p>
            <w:pPr>
              <w:spacing w:after="40"/>
            </w:pPr>
            <w:r>
              <w:rPr>
                <w:b w:val="0"/>
                <w:i w:val="0"/>
                <w:sz w:val="19"/>
              </w:rPr>
              <w:t>Deleting unneeded information</w:t>
            </w:r>
          </w:p>
        </w:tc>
        <w:tc>
          <w:tcPr>
            <w:tcW w:type="dxa" w:w="3249"/>
          </w:tcPr>
          <w:p>
            <w:pPr>
              <w:spacing w:after="40"/>
            </w:pPr>
            <w:r>
              <w:rPr>
                <w:b w:val="0"/>
                <w:i w:val="0"/>
                <w:sz w:val="19"/>
              </w:rPr>
              <w:t>PIMS-POL-02, GOV-PRO-16</w:t>
            </w:r>
          </w:p>
        </w:tc>
      </w:tr>
      <w:tr>
        <w:tc>
          <w:tcPr>
            <w:tcW w:type="dxa" w:w="3249"/>
          </w:tcPr>
          <w:p>
            <w:pPr>
              <w:spacing w:after="40"/>
            </w:pPr>
            <w:r>
              <w:rPr>
                <w:b w:val="0"/>
                <w:i w:val="0"/>
                <w:sz w:val="19"/>
              </w:rPr>
              <w:t>8.11</w:t>
            </w:r>
          </w:p>
        </w:tc>
        <w:tc>
          <w:tcPr>
            <w:tcW w:type="dxa" w:w="3249"/>
          </w:tcPr>
          <w:p>
            <w:pPr>
              <w:spacing w:after="40"/>
            </w:pPr>
            <w:r>
              <w:rPr>
                <w:b w:val="0"/>
                <w:i w:val="0"/>
                <w:sz w:val="19"/>
              </w:rPr>
              <w:t>Masking sensitive values</w:t>
            </w:r>
          </w:p>
        </w:tc>
        <w:tc>
          <w:tcPr>
            <w:tcW w:type="dxa" w:w="3249"/>
          </w:tcPr>
          <w:p>
            <w:pPr>
              <w:spacing w:after="40"/>
            </w:pPr>
            <w:r>
              <w:rPr>
                <w:b w:val="0"/>
                <w:i w:val="0"/>
                <w:sz w:val="19"/>
              </w:rPr>
              <w:t>GOV-PRO-15, PIMS-PRO-06</w:t>
            </w:r>
          </w:p>
        </w:tc>
      </w:tr>
      <w:tr>
        <w:tc>
          <w:tcPr>
            <w:tcW w:type="dxa" w:w="3249"/>
          </w:tcPr>
          <w:p>
            <w:pPr>
              <w:spacing w:after="40"/>
            </w:pPr>
            <w:r>
              <w:rPr>
                <w:b w:val="0"/>
                <w:i w:val="0"/>
                <w:sz w:val="19"/>
              </w:rPr>
              <w:t>8.12</w:t>
            </w:r>
          </w:p>
        </w:tc>
        <w:tc>
          <w:tcPr>
            <w:tcW w:type="dxa" w:w="3249"/>
          </w:tcPr>
          <w:p>
            <w:pPr>
              <w:spacing w:after="40"/>
            </w:pPr>
            <w:r>
              <w:rPr>
                <w:b w:val="0"/>
                <w:i w:val="0"/>
                <w:sz w:val="19"/>
              </w:rPr>
              <w:t>Stopping data exfiltration</w:t>
            </w:r>
          </w:p>
        </w:tc>
        <w:tc>
          <w:tcPr>
            <w:tcW w:type="dxa" w:w="3249"/>
          </w:tcPr>
          <w:p>
            <w:pPr>
              <w:spacing w:after="40"/>
            </w:pPr>
            <w:r>
              <w:rPr>
                <w:b w:val="0"/>
                <w:i w:val="0"/>
                <w:sz w:val="19"/>
              </w:rPr>
              <w:t>GOV-PRO-23</w:t>
            </w:r>
          </w:p>
        </w:tc>
      </w:tr>
      <w:tr>
        <w:tc>
          <w:tcPr>
            <w:tcW w:type="dxa" w:w="3249"/>
          </w:tcPr>
          <w:p>
            <w:pPr>
              <w:spacing w:after="40"/>
            </w:pPr>
            <w:r>
              <w:rPr>
                <w:b w:val="0"/>
                <w:i w:val="0"/>
                <w:sz w:val="19"/>
              </w:rPr>
              <w:t>8.13</w:t>
            </w:r>
          </w:p>
        </w:tc>
        <w:tc>
          <w:tcPr>
            <w:tcW w:type="dxa" w:w="3249"/>
          </w:tcPr>
          <w:p>
            <w:pPr>
              <w:spacing w:after="40"/>
            </w:pPr>
            <w:r>
              <w:rPr>
                <w:b w:val="0"/>
                <w:i w:val="0"/>
                <w:sz w:val="19"/>
              </w:rPr>
              <w:t>Backup copies and tests</w:t>
            </w:r>
          </w:p>
        </w:tc>
        <w:tc>
          <w:tcPr>
            <w:tcW w:type="dxa" w:w="3249"/>
          </w:tcPr>
          <w:p>
            <w:pPr>
              <w:spacing w:after="40"/>
            </w:pPr>
            <w:r>
              <w:rPr>
                <w:b w:val="0"/>
                <w:i w:val="0"/>
                <w:sz w:val="19"/>
              </w:rPr>
              <w:t>GOV-PRO-12, GOV-REG-15</w:t>
            </w:r>
          </w:p>
        </w:tc>
      </w:tr>
      <w:tr>
        <w:tc>
          <w:tcPr>
            <w:tcW w:type="dxa" w:w="3249"/>
          </w:tcPr>
          <w:p>
            <w:pPr>
              <w:spacing w:after="40"/>
            </w:pPr>
            <w:r>
              <w:rPr>
                <w:b w:val="0"/>
                <w:i w:val="0"/>
                <w:sz w:val="19"/>
              </w:rPr>
              <w:t>8.14</w:t>
            </w:r>
          </w:p>
        </w:tc>
        <w:tc>
          <w:tcPr>
            <w:tcW w:type="dxa" w:w="3249"/>
          </w:tcPr>
          <w:p>
            <w:pPr>
              <w:spacing w:after="40"/>
            </w:pPr>
            <w:r>
              <w:rPr>
                <w:b w:val="0"/>
                <w:i w:val="0"/>
                <w:sz w:val="19"/>
              </w:rPr>
              <w:t>Resilience through redundancy</w:t>
            </w:r>
          </w:p>
        </w:tc>
        <w:tc>
          <w:tcPr>
            <w:tcW w:type="dxa" w:w="3249"/>
          </w:tcPr>
          <w:p>
            <w:pPr>
              <w:spacing w:after="40"/>
            </w:pPr>
            <w:r>
              <w:rPr>
                <w:b w:val="0"/>
                <w:i w:val="0"/>
                <w:sz w:val="19"/>
              </w:rPr>
              <w:t>GOV-PRO-19, GOV-PRO-13</w:t>
            </w:r>
          </w:p>
        </w:tc>
      </w:tr>
      <w:tr>
        <w:tc>
          <w:tcPr>
            <w:tcW w:type="dxa" w:w="3249"/>
          </w:tcPr>
          <w:p>
            <w:pPr>
              <w:spacing w:after="40"/>
            </w:pPr>
            <w:r>
              <w:rPr>
                <w:b w:val="0"/>
                <w:i w:val="0"/>
                <w:sz w:val="19"/>
              </w:rPr>
              <w:t>8.15</w:t>
            </w:r>
          </w:p>
        </w:tc>
        <w:tc>
          <w:tcPr>
            <w:tcW w:type="dxa" w:w="3249"/>
          </w:tcPr>
          <w:p>
            <w:pPr>
              <w:spacing w:after="40"/>
            </w:pPr>
            <w:r>
              <w:rPr>
                <w:b w:val="0"/>
                <w:i w:val="0"/>
                <w:sz w:val="19"/>
              </w:rPr>
              <w:t>Event log capture</w:t>
            </w:r>
          </w:p>
        </w:tc>
        <w:tc>
          <w:tcPr>
            <w:tcW w:type="dxa" w:w="3249"/>
          </w:tcPr>
          <w:p>
            <w:pPr>
              <w:spacing w:after="40"/>
            </w:pPr>
            <w:r>
              <w:rPr>
                <w:b w:val="0"/>
                <w:i w:val="0"/>
                <w:sz w:val="19"/>
              </w:rPr>
              <w:t>GOV-PRO-14</w:t>
            </w:r>
          </w:p>
        </w:tc>
      </w:tr>
      <w:tr>
        <w:tc>
          <w:tcPr>
            <w:tcW w:type="dxa" w:w="3249"/>
          </w:tcPr>
          <w:p>
            <w:pPr>
              <w:spacing w:after="40"/>
            </w:pPr>
            <w:r>
              <w:rPr>
                <w:b w:val="0"/>
                <w:i w:val="0"/>
                <w:sz w:val="19"/>
              </w:rPr>
              <w:t>8.16</w:t>
            </w:r>
          </w:p>
        </w:tc>
        <w:tc>
          <w:tcPr>
            <w:tcW w:type="dxa" w:w="3249"/>
          </w:tcPr>
          <w:p>
            <w:pPr>
              <w:spacing w:after="40"/>
            </w:pPr>
            <w:r>
              <w:rPr>
                <w:b w:val="0"/>
                <w:i w:val="0"/>
                <w:sz w:val="19"/>
              </w:rPr>
              <w:t>Anomaly monitoring</w:t>
            </w:r>
          </w:p>
        </w:tc>
        <w:tc>
          <w:tcPr>
            <w:tcW w:type="dxa" w:w="3249"/>
          </w:tcPr>
          <w:p>
            <w:pPr>
              <w:spacing w:after="40"/>
            </w:pPr>
            <w:r>
              <w:rPr>
                <w:b w:val="0"/>
                <w:i w:val="0"/>
                <w:sz w:val="19"/>
              </w:rPr>
              <w:t>GOV-PRO-14</w:t>
            </w:r>
          </w:p>
        </w:tc>
      </w:tr>
      <w:tr>
        <w:tc>
          <w:tcPr>
            <w:tcW w:type="dxa" w:w="3249"/>
          </w:tcPr>
          <w:p>
            <w:pPr>
              <w:spacing w:after="40"/>
            </w:pPr>
            <w:r>
              <w:rPr>
                <w:b w:val="0"/>
                <w:i w:val="0"/>
                <w:sz w:val="19"/>
              </w:rPr>
              <w:t>8.17</w:t>
            </w:r>
          </w:p>
        </w:tc>
        <w:tc>
          <w:tcPr>
            <w:tcW w:type="dxa" w:w="3249"/>
          </w:tcPr>
          <w:p>
            <w:pPr>
              <w:spacing w:after="40"/>
            </w:pPr>
            <w:r>
              <w:rPr>
                <w:b w:val="0"/>
                <w:i w:val="0"/>
                <w:sz w:val="19"/>
              </w:rPr>
              <w:t>Synchronised clocks</w:t>
            </w:r>
          </w:p>
        </w:tc>
        <w:tc>
          <w:tcPr>
            <w:tcW w:type="dxa" w:w="3249"/>
          </w:tcPr>
          <w:p>
            <w:pPr>
              <w:spacing w:after="40"/>
            </w:pPr>
            <w:r>
              <w:rPr>
                <w:b w:val="0"/>
                <w:i w:val="0"/>
                <w:sz w:val="19"/>
              </w:rPr>
              <w:t>GOV-PRO-14</w:t>
            </w:r>
          </w:p>
        </w:tc>
      </w:tr>
      <w:tr>
        <w:tc>
          <w:tcPr>
            <w:tcW w:type="dxa" w:w="3249"/>
          </w:tcPr>
          <w:p>
            <w:pPr>
              <w:spacing w:after="40"/>
            </w:pPr>
            <w:r>
              <w:rPr>
                <w:b w:val="0"/>
                <w:i w:val="0"/>
                <w:sz w:val="19"/>
              </w:rPr>
              <w:t>8.18</w:t>
            </w:r>
          </w:p>
        </w:tc>
        <w:tc>
          <w:tcPr>
            <w:tcW w:type="dxa" w:w="3249"/>
          </w:tcPr>
          <w:p>
            <w:pPr>
              <w:spacing w:after="40"/>
            </w:pPr>
            <w:r>
              <w:rPr>
                <w:b w:val="0"/>
                <w:i w:val="0"/>
                <w:sz w:val="19"/>
              </w:rPr>
              <w:t>Powerful utilities controlled</w:t>
            </w:r>
          </w:p>
        </w:tc>
        <w:tc>
          <w:tcPr>
            <w:tcW w:type="dxa" w:w="3249"/>
          </w:tcPr>
          <w:p>
            <w:pPr>
              <w:spacing w:after="40"/>
            </w:pPr>
            <w:r>
              <w:rPr>
                <w:b w:val="0"/>
                <w:i w:val="0"/>
                <w:sz w:val="19"/>
              </w:rPr>
              <w:t>GOV-PRO-10, GOV-CHK-02</w:t>
            </w:r>
          </w:p>
        </w:tc>
      </w:tr>
      <w:tr>
        <w:tc>
          <w:tcPr>
            <w:tcW w:type="dxa" w:w="3249"/>
          </w:tcPr>
          <w:p>
            <w:pPr>
              <w:spacing w:after="40"/>
            </w:pPr>
            <w:r>
              <w:rPr>
                <w:b w:val="0"/>
                <w:i w:val="0"/>
                <w:sz w:val="19"/>
              </w:rPr>
              <w:t>8.19</w:t>
            </w:r>
          </w:p>
        </w:tc>
        <w:tc>
          <w:tcPr>
            <w:tcW w:type="dxa" w:w="3249"/>
          </w:tcPr>
          <w:p>
            <w:pPr>
              <w:spacing w:after="40"/>
            </w:pPr>
            <w:r>
              <w:rPr>
                <w:b w:val="0"/>
                <w:i w:val="0"/>
                <w:sz w:val="19"/>
              </w:rPr>
              <w:t>Controlled software installs</w:t>
            </w:r>
          </w:p>
        </w:tc>
        <w:tc>
          <w:tcPr>
            <w:tcW w:type="dxa" w:w="3249"/>
          </w:tcPr>
          <w:p>
            <w:pPr>
              <w:spacing w:after="40"/>
            </w:pPr>
            <w:r>
              <w:rPr>
                <w:b w:val="0"/>
                <w:i w:val="0"/>
                <w:sz w:val="19"/>
              </w:rPr>
              <w:t>GOV-PRO-22, GOV-PRO-09</w:t>
            </w:r>
          </w:p>
        </w:tc>
      </w:tr>
      <w:tr>
        <w:tc>
          <w:tcPr>
            <w:tcW w:type="dxa" w:w="3249"/>
          </w:tcPr>
          <w:p>
            <w:pPr>
              <w:spacing w:after="40"/>
            </w:pPr>
            <w:r>
              <w:rPr>
                <w:b w:val="0"/>
                <w:i w:val="0"/>
                <w:sz w:val="19"/>
              </w:rPr>
              <w:t>8.20</w:t>
            </w:r>
          </w:p>
        </w:tc>
        <w:tc>
          <w:tcPr>
            <w:tcW w:type="dxa" w:w="3249"/>
          </w:tcPr>
          <w:p>
            <w:pPr>
              <w:spacing w:after="40"/>
            </w:pPr>
            <w:r>
              <w:rPr>
                <w:b w:val="0"/>
                <w:i w:val="0"/>
                <w:sz w:val="19"/>
              </w:rPr>
              <w:t>Network protection</w:t>
            </w:r>
          </w:p>
        </w:tc>
        <w:tc>
          <w:tcPr>
            <w:tcW w:type="dxa" w:w="3249"/>
          </w:tcPr>
          <w:p>
            <w:pPr>
              <w:spacing w:after="40"/>
            </w:pPr>
            <w:r>
              <w:rPr>
                <w:b w:val="0"/>
                <w:i w:val="0"/>
                <w:sz w:val="19"/>
              </w:rPr>
              <w:t>GOV-PRO-21</w:t>
            </w:r>
          </w:p>
        </w:tc>
      </w:tr>
      <w:tr>
        <w:tc>
          <w:tcPr>
            <w:tcW w:type="dxa" w:w="3249"/>
          </w:tcPr>
          <w:p>
            <w:pPr>
              <w:spacing w:after="40"/>
            </w:pPr>
            <w:r>
              <w:rPr>
                <w:b w:val="0"/>
                <w:i w:val="0"/>
                <w:sz w:val="19"/>
              </w:rPr>
              <w:t>8.21</w:t>
            </w:r>
          </w:p>
        </w:tc>
        <w:tc>
          <w:tcPr>
            <w:tcW w:type="dxa" w:w="3249"/>
          </w:tcPr>
          <w:p>
            <w:pPr>
              <w:spacing w:after="40"/>
            </w:pPr>
            <w:r>
              <w:rPr>
                <w:b w:val="0"/>
                <w:i w:val="0"/>
                <w:sz w:val="19"/>
              </w:rPr>
              <w:t>Network service assurance</w:t>
            </w:r>
          </w:p>
        </w:tc>
        <w:tc>
          <w:tcPr>
            <w:tcW w:type="dxa" w:w="3249"/>
          </w:tcPr>
          <w:p>
            <w:pPr>
              <w:spacing w:after="40"/>
            </w:pPr>
            <w:r>
              <w:rPr>
                <w:b w:val="0"/>
                <w:i w:val="0"/>
                <w:sz w:val="19"/>
              </w:rPr>
              <w:t>GOV-PRO-21, GOV-PRO-06</w:t>
            </w:r>
          </w:p>
        </w:tc>
      </w:tr>
      <w:tr>
        <w:tc>
          <w:tcPr>
            <w:tcW w:type="dxa" w:w="3249"/>
          </w:tcPr>
          <w:p>
            <w:pPr>
              <w:spacing w:after="40"/>
            </w:pPr>
            <w:r>
              <w:rPr>
                <w:b w:val="0"/>
                <w:i w:val="0"/>
                <w:sz w:val="19"/>
              </w:rPr>
              <w:t>8.22</w:t>
            </w:r>
          </w:p>
        </w:tc>
        <w:tc>
          <w:tcPr>
            <w:tcW w:type="dxa" w:w="3249"/>
          </w:tcPr>
          <w:p>
            <w:pPr>
              <w:spacing w:after="40"/>
            </w:pPr>
            <w:r>
              <w:rPr>
                <w:b w:val="0"/>
                <w:i w:val="0"/>
                <w:sz w:val="19"/>
              </w:rPr>
              <w:t>Network segmentation</w:t>
            </w:r>
          </w:p>
        </w:tc>
        <w:tc>
          <w:tcPr>
            <w:tcW w:type="dxa" w:w="3249"/>
          </w:tcPr>
          <w:p>
            <w:pPr>
              <w:spacing w:after="40"/>
            </w:pPr>
            <w:r>
              <w:rPr>
                <w:b w:val="0"/>
                <w:i w:val="0"/>
                <w:sz w:val="19"/>
              </w:rPr>
              <w:t>GOV-PRO-21</w:t>
            </w:r>
          </w:p>
        </w:tc>
      </w:tr>
      <w:tr>
        <w:tc>
          <w:tcPr>
            <w:tcW w:type="dxa" w:w="3249"/>
          </w:tcPr>
          <w:p>
            <w:pPr>
              <w:spacing w:after="40"/>
            </w:pPr>
            <w:r>
              <w:rPr>
                <w:b w:val="0"/>
                <w:i w:val="0"/>
                <w:sz w:val="19"/>
              </w:rPr>
              <w:t>8.23</w:t>
            </w:r>
          </w:p>
        </w:tc>
        <w:tc>
          <w:tcPr>
            <w:tcW w:type="dxa" w:w="3249"/>
          </w:tcPr>
          <w:p>
            <w:pPr>
              <w:spacing w:after="40"/>
            </w:pPr>
            <w:r>
              <w:rPr>
                <w:b w:val="0"/>
                <w:i w:val="0"/>
                <w:sz w:val="19"/>
              </w:rPr>
              <w:t>Filtering web destinations</w:t>
            </w:r>
          </w:p>
        </w:tc>
        <w:tc>
          <w:tcPr>
            <w:tcW w:type="dxa" w:w="3249"/>
          </w:tcPr>
          <w:p>
            <w:pPr>
              <w:spacing w:after="40"/>
            </w:pPr>
            <w:r>
              <w:rPr>
                <w:b w:val="0"/>
                <w:i w:val="0"/>
                <w:sz w:val="19"/>
              </w:rPr>
              <w:t>GOV-PRO-21</w:t>
            </w:r>
          </w:p>
        </w:tc>
      </w:tr>
      <w:tr>
        <w:tc>
          <w:tcPr>
            <w:tcW w:type="dxa" w:w="3249"/>
          </w:tcPr>
          <w:p>
            <w:pPr>
              <w:spacing w:after="40"/>
            </w:pPr>
            <w:r>
              <w:rPr>
                <w:b w:val="0"/>
                <w:i w:val="0"/>
                <w:sz w:val="19"/>
              </w:rPr>
              <w:t>8.24</w:t>
            </w:r>
          </w:p>
        </w:tc>
        <w:tc>
          <w:tcPr>
            <w:tcW w:type="dxa" w:w="3249"/>
          </w:tcPr>
          <w:p>
            <w:pPr>
              <w:spacing w:after="40"/>
            </w:pPr>
            <w:r>
              <w:rPr>
                <w:b w:val="0"/>
                <w:i w:val="0"/>
                <w:sz w:val="19"/>
              </w:rPr>
              <w:t>Cryptography and keys</w:t>
            </w:r>
          </w:p>
        </w:tc>
        <w:tc>
          <w:tcPr>
            <w:tcW w:type="dxa" w:w="3249"/>
          </w:tcPr>
          <w:p>
            <w:pPr>
              <w:spacing w:after="40"/>
            </w:pPr>
            <w:r>
              <w:rPr>
                <w:b w:val="0"/>
                <w:i w:val="0"/>
                <w:sz w:val="19"/>
              </w:rPr>
              <w:t>GOV-PRO-20, GOV-REG-18</w:t>
            </w:r>
          </w:p>
        </w:tc>
      </w:tr>
      <w:tr>
        <w:tc>
          <w:tcPr>
            <w:tcW w:type="dxa" w:w="3249"/>
          </w:tcPr>
          <w:p>
            <w:pPr>
              <w:spacing w:after="40"/>
            </w:pPr>
            <w:r>
              <w:rPr>
                <w:b w:val="0"/>
                <w:i w:val="0"/>
                <w:sz w:val="19"/>
              </w:rPr>
              <w:t>8.25</w:t>
            </w:r>
          </w:p>
        </w:tc>
        <w:tc>
          <w:tcPr>
            <w:tcW w:type="dxa" w:w="3249"/>
          </w:tcPr>
          <w:p>
            <w:pPr>
              <w:spacing w:after="40"/>
            </w:pPr>
            <w:r>
              <w:rPr>
                <w:b w:val="0"/>
                <w:i w:val="0"/>
                <w:sz w:val="19"/>
              </w:rPr>
              <w:t>Security across development</w:t>
            </w:r>
          </w:p>
        </w:tc>
        <w:tc>
          <w:tcPr>
            <w:tcW w:type="dxa" w:w="3249"/>
          </w:tcPr>
          <w:p>
            <w:pPr>
              <w:spacing w:after="40"/>
            </w:pPr>
            <w:r>
              <w:rPr>
                <w:b w:val="0"/>
                <w:i w:val="0"/>
                <w:sz w:val="19"/>
              </w:rPr>
              <w:t>GOV-PRO-15</w:t>
            </w:r>
          </w:p>
        </w:tc>
      </w:tr>
      <w:tr>
        <w:tc>
          <w:tcPr>
            <w:tcW w:type="dxa" w:w="3249"/>
          </w:tcPr>
          <w:p>
            <w:pPr>
              <w:spacing w:after="40"/>
            </w:pPr>
            <w:r>
              <w:rPr>
                <w:b w:val="0"/>
                <w:i w:val="0"/>
                <w:sz w:val="19"/>
              </w:rPr>
              <w:t>8.26</w:t>
            </w:r>
          </w:p>
        </w:tc>
        <w:tc>
          <w:tcPr>
            <w:tcW w:type="dxa" w:w="3249"/>
          </w:tcPr>
          <w:p>
            <w:pPr>
              <w:spacing w:after="40"/>
            </w:pPr>
            <w:r>
              <w:rPr>
                <w:b w:val="0"/>
                <w:i w:val="0"/>
                <w:sz w:val="19"/>
              </w:rPr>
              <w:t>Security needs of applications</w:t>
            </w:r>
          </w:p>
        </w:tc>
        <w:tc>
          <w:tcPr>
            <w:tcW w:type="dxa" w:w="3249"/>
          </w:tcPr>
          <w:p>
            <w:pPr>
              <w:spacing w:after="40"/>
            </w:pPr>
            <w:r>
              <w:rPr>
                <w:b w:val="0"/>
                <w:i w:val="0"/>
                <w:sz w:val="19"/>
              </w:rPr>
              <w:t>GOV-PRO-15, PB-07</w:t>
            </w:r>
          </w:p>
        </w:tc>
      </w:tr>
      <w:tr>
        <w:tc>
          <w:tcPr>
            <w:tcW w:type="dxa" w:w="3249"/>
          </w:tcPr>
          <w:p>
            <w:pPr>
              <w:spacing w:after="40"/>
            </w:pPr>
            <w:r>
              <w:rPr>
                <w:b w:val="0"/>
                <w:i w:val="0"/>
                <w:sz w:val="19"/>
              </w:rPr>
              <w:t>8.27</w:t>
            </w:r>
          </w:p>
        </w:tc>
        <w:tc>
          <w:tcPr>
            <w:tcW w:type="dxa" w:w="3249"/>
          </w:tcPr>
          <w:p>
            <w:pPr>
              <w:spacing w:after="40"/>
            </w:pPr>
            <w:r>
              <w:rPr>
                <w:b w:val="0"/>
                <w:i w:val="0"/>
                <w:sz w:val="19"/>
              </w:rPr>
              <w:t>Secure design principles</w:t>
            </w:r>
          </w:p>
        </w:tc>
        <w:tc>
          <w:tcPr>
            <w:tcW w:type="dxa" w:w="3249"/>
          </w:tcPr>
          <w:p>
            <w:pPr>
              <w:spacing w:after="40"/>
            </w:pPr>
            <w:r>
              <w:rPr>
                <w:b w:val="0"/>
                <w:i w:val="0"/>
                <w:sz w:val="19"/>
              </w:rPr>
              <w:t>GOV-PRO-15</w:t>
            </w:r>
          </w:p>
        </w:tc>
      </w:tr>
      <w:tr>
        <w:tc>
          <w:tcPr>
            <w:tcW w:type="dxa" w:w="3249"/>
          </w:tcPr>
          <w:p>
            <w:pPr>
              <w:spacing w:after="40"/>
            </w:pPr>
            <w:r>
              <w:rPr>
                <w:b w:val="0"/>
                <w:i w:val="0"/>
                <w:sz w:val="19"/>
              </w:rPr>
              <w:t>8.28</w:t>
            </w:r>
          </w:p>
        </w:tc>
        <w:tc>
          <w:tcPr>
            <w:tcW w:type="dxa" w:w="3249"/>
          </w:tcPr>
          <w:p>
            <w:pPr>
              <w:spacing w:after="40"/>
            </w:pPr>
            <w:r>
              <w:rPr>
                <w:b w:val="0"/>
                <w:i w:val="0"/>
                <w:sz w:val="19"/>
              </w:rPr>
              <w:t>Safe coding rules</w:t>
            </w:r>
          </w:p>
        </w:tc>
        <w:tc>
          <w:tcPr>
            <w:tcW w:type="dxa" w:w="3249"/>
          </w:tcPr>
          <w:p>
            <w:pPr>
              <w:spacing w:after="40"/>
            </w:pPr>
            <w:r>
              <w:rPr>
                <w:b w:val="0"/>
                <w:i w:val="0"/>
                <w:sz w:val="19"/>
              </w:rPr>
              <w:t>GOV-PRO-15</w:t>
            </w:r>
          </w:p>
        </w:tc>
      </w:tr>
      <w:tr>
        <w:tc>
          <w:tcPr>
            <w:tcW w:type="dxa" w:w="3249"/>
          </w:tcPr>
          <w:p>
            <w:pPr>
              <w:spacing w:after="40"/>
            </w:pPr>
            <w:r>
              <w:rPr>
                <w:b w:val="0"/>
                <w:i w:val="0"/>
                <w:sz w:val="19"/>
              </w:rPr>
              <w:t>8.29</w:t>
            </w:r>
          </w:p>
        </w:tc>
        <w:tc>
          <w:tcPr>
            <w:tcW w:type="dxa" w:w="3249"/>
          </w:tcPr>
          <w:p>
            <w:pPr>
              <w:spacing w:after="40"/>
            </w:pPr>
            <w:r>
              <w:rPr>
                <w:b w:val="0"/>
                <w:i w:val="0"/>
                <w:sz w:val="19"/>
              </w:rPr>
              <w:t>Security testing before release</w:t>
            </w:r>
          </w:p>
        </w:tc>
        <w:tc>
          <w:tcPr>
            <w:tcW w:type="dxa" w:w="3249"/>
          </w:tcPr>
          <w:p>
            <w:pPr>
              <w:spacing w:after="40"/>
            </w:pPr>
            <w:r>
              <w:rPr>
                <w:b w:val="0"/>
                <w:i w:val="0"/>
                <w:sz w:val="19"/>
              </w:rPr>
              <w:t>GOV-PRO-15, PB-07</w:t>
            </w:r>
          </w:p>
        </w:tc>
      </w:tr>
      <w:tr>
        <w:tc>
          <w:tcPr>
            <w:tcW w:type="dxa" w:w="3249"/>
          </w:tcPr>
          <w:p>
            <w:pPr>
              <w:spacing w:after="40"/>
            </w:pPr>
            <w:r>
              <w:rPr>
                <w:b w:val="0"/>
                <w:i w:val="0"/>
                <w:sz w:val="19"/>
              </w:rPr>
              <w:t>8.30</w:t>
            </w:r>
          </w:p>
        </w:tc>
        <w:tc>
          <w:tcPr>
            <w:tcW w:type="dxa" w:w="3249"/>
          </w:tcPr>
          <w:p>
            <w:pPr>
              <w:spacing w:after="40"/>
            </w:pPr>
            <w:r>
              <w:rPr>
                <w:b w:val="0"/>
                <w:i w:val="0"/>
                <w:sz w:val="19"/>
              </w:rPr>
              <w:t>Overseeing external developers</w:t>
            </w:r>
          </w:p>
        </w:tc>
        <w:tc>
          <w:tcPr>
            <w:tcW w:type="dxa" w:w="3249"/>
          </w:tcPr>
          <w:p>
            <w:pPr>
              <w:spacing w:after="40"/>
            </w:pPr>
            <w:r>
              <w:rPr>
                <w:b w:val="0"/>
                <w:i w:val="0"/>
                <w:sz w:val="19"/>
              </w:rPr>
              <w:t>GOV-PRO-15, GOV-PRO-06</w:t>
            </w:r>
          </w:p>
        </w:tc>
      </w:tr>
      <w:tr>
        <w:tc>
          <w:tcPr>
            <w:tcW w:type="dxa" w:w="3249"/>
          </w:tcPr>
          <w:p>
            <w:pPr>
              <w:spacing w:after="40"/>
            </w:pPr>
            <w:r>
              <w:rPr>
                <w:b w:val="0"/>
                <w:i w:val="0"/>
                <w:sz w:val="19"/>
              </w:rPr>
              <w:t>8.31</w:t>
            </w:r>
          </w:p>
        </w:tc>
        <w:tc>
          <w:tcPr>
            <w:tcW w:type="dxa" w:w="3249"/>
          </w:tcPr>
          <w:p>
            <w:pPr>
              <w:spacing w:after="40"/>
            </w:pPr>
            <w:r>
              <w:rPr>
                <w:b w:val="0"/>
                <w:i w:val="0"/>
                <w:sz w:val="19"/>
              </w:rPr>
              <w:t>Environment separation</w:t>
            </w:r>
          </w:p>
        </w:tc>
        <w:tc>
          <w:tcPr>
            <w:tcW w:type="dxa" w:w="3249"/>
          </w:tcPr>
          <w:p>
            <w:pPr>
              <w:spacing w:after="40"/>
            </w:pPr>
            <w:r>
              <w:rPr>
                <w:b w:val="0"/>
                <w:i w:val="0"/>
                <w:sz w:val="19"/>
              </w:rPr>
              <w:t>GOV-PRO-15</w:t>
            </w:r>
          </w:p>
        </w:tc>
      </w:tr>
      <w:tr>
        <w:tc>
          <w:tcPr>
            <w:tcW w:type="dxa" w:w="3249"/>
          </w:tcPr>
          <w:p>
            <w:pPr>
              <w:spacing w:after="40"/>
            </w:pPr>
            <w:r>
              <w:rPr>
                <w:b w:val="0"/>
                <w:i w:val="0"/>
                <w:sz w:val="19"/>
              </w:rPr>
              <w:t>8.32</w:t>
            </w:r>
          </w:p>
        </w:tc>
        <w:tc>
          <w:tcPr>
            <w:tcW w:type="dxa" w:w="3249"/>
          </w:tcPr>
          <w:p>
            <w:pPr>
              <w:spacing w:after="40"/>
            </w:pPr>
            <w:r>
              <w:rPr>
                <w:b w:val="0"/>
                <w:i w:val="0"/>
                <w:sz w:val="19"/>
              </w:rPr>
              <w:t>Controlled changes</w:t>
            </w:r>
          </w:p>
        </w:tc>
        <w:tc>
          <w:tcPr>
            <w:tcW w:type="dxa" w:w="3249"/>
          </w:tcPr>
          <w:p>
            <w:pPr>
              <w:spacing w:after="40"/>
            </w:pPr>
            <w:r>
              <w:rPr>
                <w:b w:val="0"/>
                <w:i w:val="0"/>
                <w:sz w:val="19"/>
              </w:rPr>
              <w:t>GOV-PRO-09, GOV-TPL-08, GOV-REG-11</w:t>
            </w:r>
          </w:p>
        </w:tc>
      </w:tr>
      <w:tr>
        <w:tc>
          <w:tcPr>
            <w:tcW w:type="dxa" w:w="3249"/>
          </w:tcPr>
          <w:p>
            <w:pPr>
              <w:spacing w:after="40"/>
            </w:pPr>
            <w:r>
              <w:rPr>
                <w:b w:val="0"/>
                <w:i w:val="0"/>
                <w:sz w:val="19"/>
              </w:rPr>
              <w:t>8.33</w:t>
            </w:r>
          </w:p>
        </w:tc>
        <w:tc>
          <w:tcPr>
            <w:tcW w:type="dxa" w:w="3249"/>
          </w:tcPr>
          <w:p>
            <w:pPr>
              <w:spacing w:after="40"/>
            </w:pPr>
            <w:r>
              <w:rPr>
                <w:b w:val="0"/>
                <w:i w:val="0"/>
                <w:sz w:val="19"/>
              </w:rPr>
              <w:t>Test data protection</w:t>
            </w:r>
          </w:p>
        </w:tc>
        <w:tc>
          <w:tcPr>
            <w:tcW w:type="dxa" w:w="3249"/>
          </w:tcPr>
          <w:p>
            <w:pPr>
              <w:spacing w:after="40"/>
            </w:pPr>
            <w:r>
              <w:rPr>
                <w:b w:val="0"/>
                <w:i w:val="0"/>
                <w:sz w:val="19"/>
              </w:rPr>
              <w:t>GOV-PRO-15</w:t>
            </w:r>
          </w:p>
        </w:tc>
      </w:tr>
      <w:tr>
        <w:tc>
          <w:tcPr>
            <w:tcW w:type="dxa" w:w="3249"/>
          </w:tcPr>
          <w:p>
            <w:pPr>
              <w:spacing w:after="40"/>
            </w:pPr>
            <w:r>
              <w:rPr>
                <w:b w:val="0"/>
                <w:i w:val="0"/>
                <w:sz w:val="19"/>
              </w:rPr>
              <w:t>8.34</w:t>
            </w:r>
          </w:p>
        </w:tc>
        <w:tc>
          <w:tcPr>
            <w:tcW w:type="dxa" w:w="3249"/>
          </w:tcPr>
          <w:p>
            <w:pPr>
              <w:spacing w:after="40"/>
            </w:pPr>
            <w:r>
              <w:rPr>
                <w:b w:val="0"/>
                <w:i w:val="0"/>
                <w:sz w:val="19"/>
              </w:rPr>
              <w:t>Audit test safeguards</w:t>
            </w:r>
          </w:p>
        </w:tc>
        <w:tc>
          <w:tcPr>
            <w:tcW w:type="dxa" w:w="3249"/>
          </w:tcPr>
          <w:p>
            <w:pPr>
              <w:spacing w:after="40"/>
            </w:pPr>
            <w:r>
              <w:rPr>
                <w:b w:val="0"/>
                <w:i w:val="0"/>
                <w:sz w:val="19"/>
              </w:rPr>
              <w:t>GOV-PRO-02, GOV-PRO-09</w:t>
            </w:r>
          </w:p>
        </w:tc>
      </w:tr>
    </w:tbl>
    <w:p/>
    <w:p>
      <w:pPr>
        <w:pStyle w:val="Heading1"/>
      </w:pPr>
      <w:r>
        <w:t>6. Controls that most often need attention</w:t>
      </w:r>
    </w:p>
    <w:p>
      <w:r>
        <w:rPr>
          <w:b w:val="0"/>
          <w:i w:val="0"/>
        </w:rPr>
        <w:t>Experience of first certifications points to the same handful of controls where a document exists but the evidence does not. Check these first:</w:t>
      </w:r>
    </w:p>
    <w:p>
      <w:pPr>
        <w:pStyle w:val="ListBullet"/>
      </w:pPr>
      <w:r>
        <w:rPr>
          <w:b/>
        </w:rPr>
        <w:t>5.9 and 7.10.</w:t>
      </w:r>
      <w:r>
        <w:rPr>
          <w:b w:val="0"/>
          <w:i w:val="0"/>
        </w:rPr>
        <w:t xml:space="preserve"> The asset inventory is often a spreadsheet nobody reconciles. GOV-PRO-16 sets a quarterly reconciliation; keep the dated export.</w:t>
      </w:r>
    </w:p>
    <w:p>
      <w:pPr>
        <w:pStyle w:val="ListBullet"/>
      </w:pPr>
      <w:r>
        <w:rPr>
          <w:b/>
        </w:rPr>
        <w:t>5.18.</w:t>
      </w:r>
      <w:r>
        <w:rPr>
          <w:b w:val="0"/>
          <w:i w:val="0"/>
        </w:rPr>
        <w:t xml:space="preserve"> Access reviews are promised quarterly and performed once. GOV-REG-12 should show four dated entries per system per year, each with the account list that was reviewed.</w:t>
      </w:r>
    </w:p>
    <w:p>
      <w:pPr>
        <w:pStyle w:val="ListBullet"/>
      </w:pPr>
      <w:r>
        <w:rPr>
          <w:b/>
        </w:rPr>
        <w:t>5.22.</w:t>
      </w:r>
      <w:r>
        <w:rPr>
          <w:b w:val="0"/>
          <w:i w:val="0"/>
        </w:rPr>
        <w:t xml:space="preserve"> Supplier reviews stop after onboarding. GOV-REG-07 needs a review date within twelve months for every Tier 1 supplier.</w:t>
      </w:r>
    </w:p>
    <w:p>
      <w:pPr>
        <w:pStyle w:val="ListBullet"/>
      </w:pPr>
      <w:r>
        <w:rPr>
          <w:b/>
        </w:rPr>
        <w:t>6.3.</w:t>
      </w:r>
      <w:r>
        <w:rPr>
          <w:b w:val="0"/>
          <w:i w:val="0"/>
        </w:rPr>
        <w:t xml:space="preserve"> Training records show attendance but not currency. GOV-REG-09 should let you compute, for any date, who is overdue.</w:t>
      </w:r>
    </w:p>
    <w:p>
      <w:pPr>
        <w:pStyle w:val="ListBullet"/>
      </w:pPr>
      <w:r>
        <w:rPr>
          <w:b/>
        </w:rPr>
        <w:t>8.8.</w:t>
      </w:r>
      <w:r>
        <w:rPr>
          <w:b w:val="0"/>
          <w:i w:val="0"/>
        </w:rPr>
        <w:t xml:space="preserve"> Severity windows are written but not measured. GOV-REG-14 should produce the closure measure in ISMS-PRO-04 without manual work.</w:t>
      </w:r>
    </w:p>
    <w:p>
      <w:pPr>
        <w:pStyle w:val="ListBullet"/>
      </w:pPr>
      <w:r>
        <w:rPr>
          <w:b/>
        </w:rPr>
        <w:t>8.13.</w:t>
      </w:r>
      <w:r>
        <w:rPr>
          <w:b w:val="0"/>
          <w:i w:val="0"/>
        </w:rPr>
        <w:t xml:space="preserve"> Backups run; restores are never tested. GOV-REG-15 needs a test per critical system per quarter with the time taken.</w:t>
      </w:r>
    </w:p>
    <w:p>
      <w:pPr>
        <w:pStyle w:val="ListBullet"/>
      </w:pPr>
      <w:r>
        <w:rPr>
          <w:b/>
        </w:rPr>
        <w:t>8.15 and 8.16.</w:t>
      </w:r>
      <w:r>
        <w:rPr>
          <w:b w:val="0"/>
          <w:i w:val="0"/>
        </w:rPr>
        <w:t xml:space="preserve"> Logs exist; nobody looks at them. GOV-PRO-14 defines a review cadence; keep the review notes and the alert tickets.</w:t>
      </w:r>
    </w:p>
    <w:p>
      <w:pPr>
        <w:pStyle w:val="ListBullet"/>
      </w:pPr>
      <w:r>
        <w:rPr>
          <w:b/>
        </w:rPr>
        <w:t>8.32.</w:t>
      </w:r>
      <w:r>
        <w:rPr>
          <w:b w:val="0"/>
          <w:i w:val="0"/>
        </w:rPr>
        <w:t xml:space="preserve"> Emergency changes bypass the record. GOV-REG-11 should hold every production change, including the emergency ones with their retrospective approval.</w:t>
      </w:r>
    </w:p>
    <w:p>
      <w:pPr>
        <w:pStyle w:val="Heading1"/>
      </w:pPr>
      <w:r>
        <w:t>7. Where the kit leaves decisions to you</w:t>
      </w:r>
    </w:p>
    <w:p>
      <w:r>
        <w:rPr>
          <w:b w:val="0"/>
          <w:i w:val="0"/>
        </w:rPr>
        <w:t>The kit cannot decide applicability for you. Controls 7.1 to 7.14 depend on whether you have offices, server rooms or only laptops and a provider; GOV-PRO-17 explains what remains for a cloud only organisation. Controls 8.4, 8.25 to 8.31 and 8.33 apply only where software is developed or materially configured in house. Control 8.30 applies only where development is outsourced. Control 5.23 applies to almost everyone. Record every decision, and its reason, in ISMS-REG-01.</w:t>
      </w:r>
    </w:p>
    <w:p>
      <w:pPr>
        <w:pStyle w:val="Heading1"/>
      </w:pPr>
      <w:r>
        <w:t>8. Related documents</w:t>
      </w:r>
    </w:p>
    <w:p>
      <w:pPr>
        <w:pStyle w:val="ListBullet"/>
      </w:pPr>
      <w:r>
        <w:rPr>
          <w:b w:val="0"/>
          <w:i w:val="0"/>
        </w:rPr>
        <w:t>ISMS-REG-01 Statement of Applicability</w:t>
      </w:r>
    </w:p>
    <w:p>
      <w:pPr>
        <w:pStyle w:val="ListBullet"/>
      </w:pPr>
      <w:r>
        <w:rPr>
          <w:b w:val="0"/>
          <w:i w:val="0"/>
        </w:rPr>
        <w:t>ISMS-REG-02 Control implementation tracker</w:t>
      </w:r>
    </w:p>
    <w:p>
      <w:pPr>
        <w:pStyle w:val="ListBullet"/>
      </w:pPr>
      <w:r>
        <w:rPr>
          <w:b w:val="0"/>
          <w:i w:val="0"/>
        </w:rPr>
        <w:t>GOV-PRO-05 Risk assessment and treatment methodology</w:t>
      </w:r>
    </w:p>
    <w:p>
      <w:pPr>
        <w:pStyle w:val="ListBullet"/>
      </w:pPr>
      <w:r>
        <w:rPr>
          <w:b w:val="0"/>
          <w:i w:val="0"/>
        </w:rPr>
        <w:t>ISMS-PRO-04 Monitoring, measurement, analysis and evaluation procedure</w:t>
      </w:r>
    </w:p>
    <w:p>
      <w:pPr>
        <w:pStyle w:val="ListBullet"/>
      </w:pPr>
      <w:r>
        <w:rPr>
          <w:b w:val="0"/>
          <w:i w:val="0"/>
        </w:rPr>
        <w:t>ISMS-GDE-02 Guide to mandatory documented information and records</w:t>
      </w:r>
    </w:p>
    <w:p>
      <w:pPr>
        <w:pStyle w:val="ListBullet"/>
      </w:pPr>
      <w:r>
        <w:rPr>
          <w:b w:val="0"/>
          <w:i w:val="0"/>
        </w:rPr>
        <w:t>GOV-REG-27 Framework crosswalk</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ISMS-GDE-01  |  Guide: the 93 Annex A controls and where the kit covers each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