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GOV-TPL-11</w:t>
      </w:r>
    </w:p>
    <w:p>
      <w:r>
        <w:rPr>
          <w:b/>
          <w:color w:val="0B2D4D"/>
          <w:sz w:val="44"/>
        </w:rPr>
        <w:t>Post-Incident Review Template</w:t>
      </w:r>
    </w:p>
    <w:p>
      <w:r>
        <w:rPr>
          <w:i/>
          <w:color w:val="526478"/>
        </w:rPr>
        <w:t>The structured review held within ten working days of closing a significant incident, recording the timeline, what worked, what did not, the root cause, the measured response times and the actions that follow.</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GOV-TPL-11</w:t>
            </w:r>
          </w:p>
        </w:tc>
      </w:tr>
      <w:tr>
        <w:tc>
          <w:tcPr>
            <w:tcW w:type="dxa" w:w="2551"/>
            <w:shd w:val="clear" w:color="auto" w:fill="EEF3F8"/>
          </w:tcPr>
          <w:p>
            <w:pPr>
              <w:spacing w:after="40"/>
            </w:pPr>
            <w:r>
              <w:rPr>
                <w:b/>
                <w:sz w:val="19"/>
              </w:rPr>
              <w:t>Title</w:t>
            </w:r>
          </w:p>
        </w:tc>
        <w:tc>
          <w:tcPr>
            <w:tcW w:type="dxa" w:w="6803"/>
          </w:tcPr>
          <w:p>
            <w:pPr>
              <w:spacing w:after="40"/>
            </w:pPr>
            <w:r>
              <w:rPr>
                <w:sz w:val="19"/>
              </w:rPr>
              <w:t>Post-Incident Review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5.27; ISO/IEC 27001:2022 clause 10.1; SOC 2 CC7.5; SOC 2 CC4.2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template</w:t>
      </w:r>
    </w:p>
    <w:p>
      <w:r>
        <w:rPr>
          <w:i/>
        </w:rPr>
        <w:t>The Incident Lead chairs the review within ten working days of closure for every Severity 1 and Severity 2 incident, and for any Severity 3 incident selected under GOV-PRO-07 step 4.11. Invite the technical lead, the system owner, the Privacy Officer where personal data was involved, and anyone whose decision appears in the timeline. The purpose is to improve controls, not to assign blame; write what the organisation will change, not who was at fault. Complete sections 2 to 5 before the meeting from GOV-TPL-05, and sections 6 to 11 during and after it.</w:t>
      </w:r>
    </w:p>
    <w:p>
      <w:pPr>
        <w:pStyle w:val="Heading1"/>
      </w:pPr>
      <w:r>
        <w:t>2. Review details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Incident reference</w:t>
            </w:r>
          </w:p>
        </w:tc>
        <w:tc>
          <w:tcPr>
            <w:tcW w:type="dxa" w:w="4873"/>
          </w:tcPr>
          <w:p>
            <w:pPr>
              <w:spacing w:after="40"/>
            </w:pPr>
            <w:r>
              <w:rPr>
                <w:b w:val="0"/>
                <w:i w:val="0"/>
                <w:sz w:val="19"/>
              </w:rPr>
              <w:t>[Prefix]-[Year]-[Number]</w:t>
            </w:r>
          </w:p>
        </w:tc>
      </w:tr>
      <w:tr>
        <w:tc>
          <w:tcPr>
            <w:tcW w:type="dxa" w:w="4873"/>
          </w:tcPr>
          <w:p>
            <w:pPr>
              <w:spacing w:after="40"/>
            </w:pPr>
            <w:r>
              <w:rPr>
                <w:b w:val="0"/>
                <w:i w:val="0"/>
                <w:sz w:val="19"/>
              </w:rPr>
              <w:t>Incident type and severity</w:t>
            </w:r>
          </w:p>
        </w:tc>
        <w:tc>
          <w:tcPr>
            <w:tcW w:type="dxa" w:w="4873"/>
          </w:tcPr>
          <w:p>
            <w:pPr>
              <w:spacing w:after="40"/>
            </w:pPr>
          </w:p>
        </w:tc>
      </w:tr>
      <w:tr>
        <w:tc>
          <w:tcPr>
            <w:tcW w:type="dxa" w:w="4873"/>
          </w:tcPr>
          <w:p>
            <w:pPr>
              <w:spacing w:after="40"/>
            </w:pPr>
            <w:r>
              <w:rPr>
                <w:b w:val="0"/>
                <w:i w:val="0"/>
                <w:sz w:val="19"/>
              </w:rPr>
              <w:t>Date closed</w:t>
            </w:r>
          </w:p>
        </w:tc>
        <w:tc>
          <w:tcPr>
            <w:tcW w:type="dxa" w:w="4873"/>
          </w:tcPr>
          <w:p>
            <w:pPr>
              <w:spacing w:after="40"/>
            </w:pPr>
            <w:r>
              <w:rPr>
                <w:b w:val="0"/>
                <w:i w:val="0"/>
                <w:sz w:val="19"/>
              </w:rPr>
              <w:t>[Date]</w:t>
            </w:r>
          </w:p>
        </w:tc>
      </w:tr>
      <w:tr>
        <w:tc>
          <w:tcPr>
            <w:tcW w:type="dxa" w:w="4873"/>
          </w:tcPr>
          <w:p>
            <w:pPr>
              <w:spacing w:after="40"/>
            </w:pPr>
            <w:r>
              <w:rPr>
                <w:b w:val="0"/>
                <w:i w:val="0"/>
                <w:sz w:val="19"/>
              </w:rPr>
              <w:t>Date of review</w:t>
            </w:r>
          </w:p>
        </w:tc>
        <w:tc>
          <w:tcPr>
            <w:tcW w:type="dxa" w:w="4873"/>
          </w:tcPr>
          <w:p>
            <w:pPr>
              <w:spacing w:after="40"/>
            </w:pPr>
            <w:r>
              <w:rPr>
                <w:b w:val="0"/>
                <w:i w:val="0"/>
                <w:sz w:val="19"/>
              </w:rPr>
              <w:t>[Date]</w:t>
            </w:r>
          </w:p>
        </w:tc>
      </w:tr>
      <w:tr>
        <w:tc>
          <w:tcPr>
            <w:tcW w:type="dxa" w:w="4873"/>
          </w:tcPr>
          <w:p>
            <w:pPr>
              <w:spacing w:after="40"/>
            </w:pPr>
            <w:r>
              <w:rPr>
                <w:b w:val="0"/>
                <w:i w:val="0"/>
                <w:sz w:val="19"/>
              </w:rPr>
              <w:t>Held within ten working days of closure</w:t>
            </w:r>
          </w:p>
        </w:tc>
        <w:tc>
          <w:tcPr>
            <w:tcW w:type="dxa" w:w="4873"/>
          </w:tcPr>
          <w:p>
            <w:pPr>
              <w:spacing w:after="40"/>
            </w:pPr>
            <w:r>
              <w:rPr>
                <w:b w:val="0"/>
                <w:i w:val="0"/>
                <w:sz w:val="19"/>
              </w:rPr>
              <w:t xml:space="preserve">Yes / No. </w:t>
            </w:r>
            <w:r>
              <w:rPr>
                <w:i/>
                <w:sz w:val="19"/>
              </w:rPr>
              <w:t>If no, state the reason.</w:t>
            </w:r>
          </w:p>
        </w:tc>
      </w:tr>
      <w:tr>
        <w:tc>
          <w:tcPr>
            <w:tcW w:type="dxa" w:w="4873"/>
          </w:tcPr>
          <w:p>
            <w:pPr>
              <w:spacing w:after="40"/>
            </w:pPr>
            <w:r>
              <w:rPr>
                <w:b w:val="0"/>
                <w:i w:val="0"/>
                <w:sz w:val="19"/>
              </w:rPr>
              <w:t>Chair</w:t>
            </w:r>
          </w:p>
        </w:tc>
        <w:tc>
          <w:tcPr>
            <w:tcW w:type="dxa" w:w="4873"/>
          </w:tcPr>
          <w:p>
            <w:pPr>
              <w:spacing w:after="40"/>
            </w:pPr>
            <w:r>
              <w:rPr>
                <w:b w:val="0"/>
                <w:i w:val="0"/>
                <w:sz w:val="19"/>
              </w:rPr>
              <w:t>Incident Lead, [Role]</w:t>
            </w:r>
          </w:p>
        </w:tc>
      </w:tr>
      <w:tr>
        <w:tc>
          <w:tcPr>
            <w:tcW w:type="dxa" w:w="4873"/>
          </w:tcPr>
          <w:p>
            <w:pPr>
              <w:spacing w:after="40"/>
            </w:pPr>
            <w:r>
              <w:rPr>
                <w:b w:val="0"/>
                <w:i w:val="0"/>
                <w:sz w:val="19"/>
              </w:rPr>
              <w:t>Attendees</w:t>
            </w:r>
          </w:p>
        </w:tc>
        <w:tc>
          <w:tcPr>
            <w:tcW w:type="dxa" w:w="4873"/>
          </w:tcPr>
          <w:p>
            <w:pPr>
              <w:spacing w:after="40"/>
            </w:pPr>
            <w:r>
              <w:rPr>
                <w:b w:val="0"/>
                <w:i w:val="0"/>
                <w:sz w:val="19"/>
              </w:rPr>
              <w:t>[Roles]</w:t>
            </w:r>
          </w:p>
        </w:tc>
      </w:tr>
      <w:tr>
        <w:tc>
          <w:tcPr>
            <w:tcW w:type="dxa" w:w="4873"/>
          </w:tcPr>
          <w:p>
            <w:pPr>
              <w:spacing w:after="40"/>
            </w:pPr>
            <w:r>
              <w:rPr>
                <w:b w:val="0"/>
                <w:i w:val="0"/>
                <w:sz w:val="19"/>
              </w:rPr>
              <w:t>Personal data breach</w:t>
            </w:r>
          </w:p>
        </w:tc>
        <w:tc>
          <w:tcPr>
            <w:tcW w:type="dxa" w:w="4873"/>
          </w:tcPr>
          <w:p>
            <w:pPr>
              <w:spacing w:after="40"/>
            </w:pPr>
            <w:r>
              <w:rPr>
                <w:b w:val="0"/>
                <w:i w:val="0"/>
                <w:sz w:val="19"/>
              </w:rPr>
              <w:t xml:space="preserve">Yes / No. </w:t>
            </w:r>
            <w:r>
              <w:rPr>
                <w:i/>
                <w:sz w:val="19"/>
              </w:rPr>
              <w:t>If yes, PIMS-REG-03 reference.</w:t>
            </w:r>
          </w:p>
        </w:tc>
      </w:tr>
    </w:tbl>
    <w:p/>
    <w:p>
      <w:pPr>
        <w:pStyle w:val="Heading1"/>
      </w:pPr>
      <w:r>
        <w:t>3. Summary of the incident</w:t>
      </w:r>
    </w:p>
    <w:p>
      <w:r>
        <w:rPr>
          <w:i/>
        </w:rPr>
        <w:t>Three to five sentences a reader outside the response team can follow: what happened, how it was found, what the impact was, how it was resolved.</w:t>
      </w:r>
    </w:p>
    <w:p>
      <w:pPr>
        <w:pStyle w:val="Heading1"/>
      </w:pPr>
      <w:r>
        <w:t>4. Timeline</w:t>
      </w:r>
    </w:p>
    <w:p>
      <w:r>
        <w:rPr>
          <w:i/>
        </w:rPr>
        <w:t>Copy the agreed timeline from GOV-TPL-05 and mark where time was lost. The phase column lets the review see how long each stage took.</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Date and time</w:t>
            </w:r>
          </w:p>
        </w:tc>
        <w:tc>
          <w:tcPr>
            <w:tcW w:type="dxa" w:w="2436"/>
            <w:shd w:val="clear" w:color="auto" w:fill="EEF3F8"/>
          </w:tcPr>
          <w:p>
            <w:pPr>
              <w:spacing w:after="40"/>
            </w:pPr>
            <w:r>
              <w:rPr>
                <w:b/>
                <w:i w:val="0"/>
                <w:sz w:val="19"/>
              </w:rPr>
              <w:t>Event</w:t>
            </w:r>
          </w:p>
        </w:tc>
        <w:tc>
          <w:tcPr>
            <w:tcW w:type="dxa" w:w="2436"/>
            <w:shd w:val="clear" w:color="auto" w:fill="EEF3F8"/>
          </w:tcPr>
          <w:p>
            <w:pPr>
              <w:spacing w:after="40"/>
            </w:pPr>
            <w:r>
              <w:rPr>
                <w:b/>
                <w:i w:val="0"/>
                <w:sz w:val="19"/>
              </w:rPr>
              <w:t>Phase</w:t>
            </w:r>
          </w:p>
        </w:tc>
        <w:tc>
          <w:tcPr>
            <w:tcW w:type="dxa" w:w="2436"/>
            <w:shd w:val="clear" w:color="auto" w:fill="EEF3F8"/>
          </w:tcPr>
          <w:p>
            <w:pPr>
              <w:spacing w:after="40"/>
            </w:pPr>
            <w:r>
              <w:rPr>
                <w:b/>
                <w:i w:val="0"/>
                <w:sz w:val="19"/>
              </w:rPr>
              <w:t>Delay or gap noted</w:t>
            </w:r>
          </w:p>
        </w:tc>
      </w:tr>
      <w:tr>
        <w:tc>
          <w:tcPr>
            <w:tcW w:type="dxa" w:w="2436"/>
          </w:tcPr>
          <w:p>
            <w:pPr>
              <w:spacing w:after="40"/>
            </w:pPr>
          </w:p>
        </w:tc>
        <w:tc>
          <w:tcPr>
            <w:tcW w:type="dxa" w:w="2436"/>
          </w:tcPr>
          <w:p>
            <w:pPr>
              <w:spacing w:after="40"/>
            </w:pPr>
          </w:p>
        </w:tc>
        <w:tc>
          <w:tcPr>
            <w:tcW w:type="dxa" w:w="2436"/>
          </w:tcPr>
          <w:p>
            <w:pPr>
              <w:spacing w:after="40"/>
            </w:pPr>
            <w:r>
              <w:rPr>
                <w:b w:val="0"/>
                <w:i w:val="0"/>
                <w:sz w:val="19"/>
              </w:rPr>
              <w:t>Occurrence</w:t>
            </w:r>
          </w:p>
        </w:tc>
        <w:tc>
          <w:tcPr>
            <w:tcW w:type="dxa" w:w="2436"/>
          </w:tcPr>
          <w:p>
            <w:pPr>
              <w:spacing w:after="40"/>
            </w:pPr>
          </w:p>
        </w:tc>
      </w:tr>
      <w:tr>
        <w:tc>
          <w:tcPr>
            <w:tcW w:type="dxa" w:w="2436"/>
          </w:tcPr>
          <w:p>
            <w:pPr>
              <w:spacing w:after="40"/>
            </w:pPr>
          </w:p>
        </w:tc>
        <w:tc>
          <w:tcPr>
            <w:tcW w:type="dxa" w:w="2436"/>
          </w:tcPr>
          <w:p>
            <w:pPr>
              <w:spacing w:after="40"/>
            </w:pPr>
          </w:p>
        </w:tc>
        <w:tc>
          <w:tcPr>
            <w:tcW w:type="dxa" w:w="2436"/>
          </w:tcPr>
          <w:p>
            <w:pPr>
              <w:spacing w:after="40"/>
            </w:pPr>
            <w:r>
              <w:rPr>
                <w:b w:val="0"/>
                <w:i w:val="0"/>
                <w:sz w:val="19"/>
              </w:rPr>
              <w:t>Detection</w:t>
            </w:r>
          </w:p>
        </w:tc>
        <w:tc>
          <w:tcPr>
            <w:tcW w:type="dxa" w:w="2436"/>
          </w:tcPr>
          <w:p>
            <w:pPr>
              <w:spacing w:after="40"/>
            </w:pPr>
          </w:p>
        </w:tc>
      </w:tr>
      <w:tr>
        <w:tc>
          <w:tcPr>
            <w:tcW w:type="dxa" w:w="2436"/>
          </w:tcPr>
          <w:p>
            <w:pPr>
              <w:spacing w:after="40"/>
            </w:pPr>
          </w:p>
        </w:tc>
        <w:tc>
          <w:tcPr>
            <w:tcW w:type="dxa" w:w="2436"/>
          </w:tcPr>
          <w:p>
            <w:pPr>
              <w:spacing w:after="40"/>
            </w:pPr>
          </w:p>
        </w:tc>
        <w:tc>
          <w:tcPr>
            <w:tcW w:type="dxa" w:w="2436"/>
          </w:tcPr>
          <w:p>
            <w:pPr>
              <w:spacing w:after="40"/>
            </w:pPr>
            <w:r>
              <w:rPr>
                <w:b w:val="0"/>
                <w:i w:val="0"/>
                <w:sz w:val="19"/>
              </w:rPr>
              <w:t>Reporting</w:t>
            </w:r>
          </w:p>
        </w:tc>
        <w:tc>
          <w:tcPr>
            <w:tcW w:type="dxa" w:w="2436"/>
          </w:tcPr>
          <w:p>
            <w:pPr>
              <w:spacing w:after="40"/>
            </w:pPr>
          </w:p>
        </w:tc>
      </w:tr>
      <w:tr>
        <w:tc>
          <w:tcPr>
            <w:tcW w:type="dxa" w:w="2436"/>
          </w:tcPr>
          <w:p>
            <w:pPr>
              <w:spacing w:after="40"/>
            </w:pPr>
          </w:p>
        </w:tc>
        <w:tc>
          <w:tcPr>
            <w:tcW w:type="dxa" w:w="2436"/>
          </w:tcPr>
          <w:p>
            <w:pPr>
              <w:spacing w:after="40"/>
            </w:pPr>
          </w:p>
        </w:tc>
        <w:tc>
          <w:tcPr>
            <w:tcW w:type="dxa" w:w="2436"/>
          </w:tcPr>
          <w:p>
            <w:pPr>
              <w:spacing w:after="40"/>
            </w:pPr>
            <w:r>
              <w:rPr>
                <w:b w:val="0"/>
                <w:i w:val="0"/>
                <w:sz w:val="19"/>
              </w:rPr>
              <w:t>Triage</w:t>
            </w:r>
          </w:p>
        </w:tc>
        <w:tc>
          <w:tcPr>
            <w:tcW w:type="dxa" w:w="2436"/>
          </w:tcPr>
          <w:p>
            <w:pPr>
              <w:spacing w:after="40"/>
            </w:pPr>
          </w:p>
        </w:tc>
      </w:tr>
      <w:tr>
        <w:tc>
          <w:tcPr>
            <w:tcW w:type="dxa" w:w="2436"/>
          </w:tcPr>
          <w:p>
            <w:pPr>
              <w:spacing w:after="40"/>
            </w:pPr>
          </w:p>
        </w:tc>
        <w:tc>
          <w:tcPr>
            <w:tcW w:type="dxa" w:w="2436"/>
          </w:tcPr>
          <w:p>
            <w:pPr>
              <w:spacing w:after="40"/>
            </w:pPr>
          </w:p>
        </w:tc>
        <w:tc>
          <w:tcPr>
            <w:tcW w:type="dxa" w:w="2436"/>
          </w:tcPr>
          <w:p>
            <w:pPr>
              <w:spacing w:after="40"/>
            </w:pPr>
            <w:r>
              <w:rPr>
                <w:b w:val="0"/>
                <w:i w:val="0"/>
                <w:sz w:val="19"/>
              </w:rPr>
              <w:t>Containment</w:t>
            </w:r>
          </w:p>
        </w:tc>
        <w:tc>
          <w:tcPr>
            <w:tcW w:type="dxa" w:w="2436"/>
          </w:tcPr>
          <w:p>
            <w:pPr>
              <w:spacing w:after="40"/>
            </w:pPr>
          </w:p>
        </w:tc>
      </w:tr>
      <w:tr>
        <w:tc>
          <w:tcPr>
            <w:tcW w:type="dxa" w:w="2436"/>
          </w:tcPr>
          <w:p>
            <w:pPr>
              <w:spacing w:after="40"/>
            </w:pPr>
          </w:p>
        </w:tc>
        <w:tc>
          <w:tcPr>
            <w:tcW w:type="dxa" w:w="2436"/>
          </w:tcPr>
          <w:p>
            <w:pPr>
              <w:spacing w:after="40"/>
            </w:pPr>
          </w:p>
        </w:tc>
        <w:tc>
          <w:tcPr>
            <w:tcW w:type="dxa" w:w="2436"/>
          </w:tcPr>
          <w:p>
            <w:pPr>
              <w:spacing w:after="40"/>
            </w:pPr>
            <w:r>
              <w:rPr>
                <w:b w:val="0"/>
                <w:i w:val="0"/>
                <w:sz w:val="19"/>
              </w:rPr>
              <w:t>Eradication</w:t>
            </w:r>
          </w:p>
        </w:tc>
        <w:tc>
          <w:tcPr>
            <w:tcW w:type="dxa" w:w="2436"/>
          </w:tcPr>
          <w:p>
            <w:pPr>
              <w:spacing w:after="40"/>
            </w:pPr>
          </w:p>
        </w:tc>
      </w:tr>
      <w:tr>
        <w:tc>
          <w:tcPr>
            <w:tcW w:type="dxa" w:w="2436"/>
          </w:tcPr>
          <w:p>
            <w:pPr>
              <w:spacing w:after="40"/>
            </w:pPr>
          </w:p>
        </w:tc>
        <w:tc>
          <w:tcPr>
            <w:tcW w:type="dxa" w:w="2436"/>
          </w:tcPr>
          <w:p>
            <w:pPr>
              <w:spacing w:after="40"/>
            </w:pPr>
          </w:p>
        </w:tc>
        <w:tc>
          <w:tcPr>
            <w:tcW w:type="dxa" w:w="2436"/>
          </w:tcPr>
          <w:p>
            <w:pPr>
              <w:spacing w:after="40"/>
            </w:pPr>
            <w:r>
              <w:rPr>
                <w:b w:val="0"/>
                <w:i w:val="0"/>
                <w:sz w:val="19"/>
              </w:rPr>
              <w:t>Recovery</w:t>
            </w:r>
          </w:p>
        </w:tc>
        <w:tc>
          <w:tcPr>
            <w:tcW w:type="dxa" w:w="2436"/>
          </w:tcPr>
          <w:p>
            <w:pPr>
              <w:spacing w:after="40"/>
            </w:pPr>
          </w:p>
        </w:tc>
      </w:tr>
      <w:tr>
        <w:tc>
          <w:tcPr>
            <w:tcW w:type="dxa" w:w="2436"/>
          </w:tcPr>
          <w:p>
            <w:pPr>
              <w:spacing w:after="40"/>
            </w:pPr>
          </w:p>
        </w:tc>
        <w:tc>
          <w:tcPr>
            <w:tcW w:type="dxa" w:w="2436"/>
          </w:tcPr>
          <w:p>
            <w:pPr>
              <w:spacing w:after="40"/>
            </w:pPr>
          </w:p>
        </w:tc>
        <w:tc>
          <w:tcPr>
            <w:tcW w:type="dxa" w:w="2436"/>
          </w:tcPr>
          <w:p>
            <w:pPr>
              <w:spacing w:after="40"/>
            </w:pPr>
            <w:r>
              <w:rPr>
                <w:b w:val="0"/>
                <w:i w:val="0"/>
                <w:sz w:val="19"/>
              </w:rPr>
              <w:t>Notification</w:t>
            </w:r>
          </w:p>
        </w:tc>
        <w:tc>
          <w:tcPr>
            <w:tcW w:type="dxa" w:w="2436"/>
          </w:tcPr>
          <w:p>
            <w:pPr>
              <w:spacing w:after="40"/>
            </w:pPr>
          </w:p>
        </w:tc>
      </w:tr>
      <w:tr>
        <w:tc>
          <w:tcPr>
            <w:tcW w:type="dxa" w:w="2436"/>
          </w:tcPr>
          <w:p>
            <w:pPr>
              <w:spacing w:after="40"/>
            </w:pPr>
          </w:p>
        </w:tc>
        <w:tc>
          <w:tcPr>
            <w:tcW w:type="dxa" w:w="2436"/>
          </w:tcPr>
          <w:p>
            <w:pPr>
              <w:spacing w:after="40"/>
            </w:pPr>
          </w:p>
        </w:tc>
        <w:tc>
          <w:tcPr>
            <w:tcW w:type="dxa" w:w="2436"/>
          </w:tcPr>
          <w:p>
            <w:pPr>
              <w:spacing w:after="40"/>
            </w:pPr>
            <w:r>
              <w:rPr>
                <w:b w:val="0"/>
                <w:i w:val="0"/>
                <w:sz w:val="19"/>
              </w:rPr>
              <w:t>Closure</w:t>
            </w:r>
          </w:p>
        </w:tc>
        <w:tc>
          <w:tcPr>
            <w:tcW w:type="dxa" w:w="2436"/>
          </w:tcPr>
          <w:p>
            <w:pPr>
              <w:spacing w:after="40"/>
            </w:pPr>
          </w:p>
        </w:tc>
      </w:tr>
    </w:tbl>
    <w:p/>
    <w:p>
      <w:pPr>
        <w:pStyle w:val="Heading1"/>
      </w:pPr>
      <w:r>
        <w:t>5. Metrics</w:t>
      </w:r>
    </w:p>
    <w:p>
      <w:r>
        <w:rPr>
          <w:i/>
        </w:rPr>
        <w:t>Targets come from GOV-PRO-07 step 4.3 for the severity assigned. Record the value in hours, or in days for the review itself.</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Metric</w:t>
            </w:r>
          </w:p>
        </w:tc>
        <w:tc>
          <w:tcPr>
            <w:tcW w:type="dxa" w:w="1949"/>
            <w:shd w:val="clear" w:color="auto" w:fill="EEF3F8"/>
          </w:tcPr>
          <w:p>
            <w:pPr>
              <w:spacing w:after="40"/>
            </w:pPr>
            <w:r>
              <w:rPr>
                <w:b/>
                <w:i w:val="0"/>
                <w:sz w:val="19"/>
              </w:rPr>
              <w:t>Measured from and to</w:t>
            </w:r>
          </w:p>
        </w:tc>
        <w:tc>
          <w:tcPr>
            <w:tcW w:type="dxa" w:w="1949"/>
            <w:shd w:val="clear" w:color="auto" w:fill="EEF3F8"/>
          </w:tcPr>
          <w:p>
            <w:pPr>
              <w:spacing w:after="40"/>
            </w:pPr>
            <w:r>
              <w:rPr>
                <w:b/>
                <w:i w:val="0"/>
                <w:sz w:val="19"/>
              </w:rPr>
              <w:t>Value</w:t>
            </w:r>
          </w:p>
        </w:tc>
        <w:tc>
          <w:tcPr>
            <w:tcW w:type="dxa" w:w="1949"/>
            <w:shd w:val="clear" w:color="auto" w:fill="EEF3F8"/>
          </w:tcPr>
          <w:p>
            <w:pPr>
              <w:spacing w:after="40"/>
            </w:pPr>
            <w:r>
              <w:rPr>
                <w:b/>
                <w:i w:val="0"/>
                <w:sz w:val="19"/>
              </w:rPr>
              <w:t>Target</w:t>
            </w:r>
          </w:p>
        </w:tc>
        <w:tc>
          <w:tcPr>
            <w:tcW w:type="dxa" w:w="1949"/>
            <w:shd w:val="clear" w:color="auto" w:fill="EEF3F8"/>
          </w:tcPr>
          <w:p>
            <w:pPr>
              <w:spacing w:after="40"/>
            </w:pPr>
            <w:r>
              <w:rPr>
                <w:b/>
                <w:i w:val="0"/>
                <w:sz w:val="19"/>
              </w:rPr>
              <w:t>Met (Yes / No)</w:t>
            </w:r>
          </w:p>
        </w:tc>
      </w:tr>
      <w:tr>
        <w:tc>
          <w:tcPr>
            <w:tcW w:type="dxa" w:w="1949"/>
          </w:tcPr>
          <w:p>
            <w:pPr>
              <w:spacing w:after="40"/>
            </w:pPr>
            <w:r>
              <w:rPr>
                <w:b w:val="0"/>
                <w:i w:val="0"/>
                <w:sz w:val="19"/>
              </w:rPr>
              <w:t>Time to detect</w:t>
            </w:r>
          </w:p>
        </w:tc>
        <w:tc>
          <w:tcPr>
            <w:tcW w:type="dxa" w:w="1949"/>
          </w:tcPr>
          <w:p>
            <w:pPr>
              <w:spacing w:after="40"/>
            </w:pPr>
            <w:r>
              <w:rPr>
                <w:b w:val="0"/>
                <w:i w:val="0"/>
                <w:sz w:val="19"/>
              </w:rPr>
              <w:t>Occurrence to detection</w:t>
            </w: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Time to report</w:t>
            </w:r>
          </w:p>
        </w:tc>
        <w:tc>
          <w:tcPr>
            <w:tcW w:type="dxa" w:w="1949"/>
          </w:tcPr>
          <w:p>
            <w:pPr>
              <w:spacing w:after="40"/>
            </w:pPr>
            <w:r>
              <w:rPr>
                <w:b w:val="0"/>
                <w:i w:val="0"/>
                <w:sz w:val="19"/>
              </w:rPr>
              <w:t>Detection to report</w:t>
            </w:r>
          </w:p>
        </w:tc>
        <w:tc>
          <w:tcPr>
            <w:tcW w:type="dxa" w:w="1949"/>
          </w:tcPr>
          <w:p>
            <w:pPr>
              <w:spacing w:after="40"/>
            </w:pPr>
          </w:p>
        </w:tc>
        <w:tc>
          <w:tcPr>
            <w:tcW w:type="dxa" w:w="1949"/>
          </w:tcPr>
          <w:p>
            <w:pPr>
              <w:spacing w:after="40"/>
            </w:pPr>
            <w:r>
              <w:rPr>
                <w:b w:val="0"/>
                <w:i w:val="0"/>
                <w:sz w:val="19"/>
              </w:rPr>
              <w:t>One hour</w:t>
            </w:r>
          </w:p>
        </w:tc>
        <w:tc>
          <w:tcPr>
            <w:tcW w:type="dxa" w:w="1949"/>
          </w:tcPr>
          <w:p>
            <w:pPr>
              <w:spacing w:after="40"/>
            </w:pPr>
          </w:p>
        </w:tc>
      </w:tr>
      <w:tr>
        <w:tc>
          <w:tcPr>
            <w:tcW w:type="dxa" w:w="1949"/>
          </w:tcPr>
          <w:p>
            <w:pPr>
              <w:spacing w:after="40"/>
            </w:pPr>
            <w:r>
              <w:rPr>
                <w:b w:val="0"/>
                <w:i w:val="0"/>
                <w:sz w:val="19"/>
              </w:rPr>
              <w:t>Time to triage</w:t>
            </w:r>
          </w:p>
        </w:tc>
        <w:tc>
          <w:tcPr>
            <w:tcW w:type="dxa" w:w="1949"/>
          </w:tcPr>
          <w:p>
            <w:pPr>
              <w:spacing w:after="40"/>
            </w:pPr>
            <w:r>
              <w:rPr>
                <w:b w:val="0"/>
                <w:i w:val="0"/>
                <w:sz w:val="19"/>
              </w:rPr>
              <w:t>Report to severity assigned</w:t>
            </w:r>
          </w:p>
        </w:tc>
        <w:tc>
          <w:tcPr>
            <w:tcW w:type="dxa" w:w="1949"/>
          </w:tcPr>
          <w:p>
            <w:pPr>
              <w:spacing w:after="40"/>
            </w:pPr>
          </w:p>
        </w:tc>
        <w:tc>
          <w:tcPr>
            <w:tcW w:type="dxa" w:w="1949"/>
          </w:tcPr>
          <w:p>
            <w:pPr>
              <w:spacing w:after="40"/>
            </w:pPr>
            <w:r>
              <w:rPr>
                <w:b w:val="0"/>
                <w:i w:val="0"/>
                <w:sz w:val="19"/>
              </w:rPr>
              <w:t>One hour</w:t>
            </w:r>
          </w:p>
        </w:tc>
        <w:tc>
          <w:tcPr>
            <w:tcW w:type="dxa" w:w="1949"/>
          </w:tcPr>
          <w:p>
            <w:pPr>
              <w:spacing w:after="40"/>
            </w:pPr>
          </w:p>
        </w:tc>
      </w:tr>
      <w:tr>
        <w:tc>
          <w:tcPr>
            <w:tcW w:type="dxa" w:w="1949"/>
          </w:tcPr>
          <w:p>
            <w:pPr>
              <w:spacing w:after="40"/>
            </w:pPr>
            <w:r>
              <w:rPr>
                <w:b w:val="0"/>
                <w:i w:val="0"/>
                <w:sz w:val="19"/>
              </w:rPr>
              <w:t>Time to contain</w:t>
            </w:r>
          </w:p>
        </w:tc>
        <w:tc>
          <w:tcPr>
            <w:tcW w:type="dxa" w:w="1949"/>
          </w:tcPr>
          <w:p>
            <w:pPr>
              <w:spacing w:after="40"/>
            </w:pPr>
            <w:r>
              <w:rPr>
                <w:b w:val="0"/>
                <w:i w:val="0"/>
                <w:sz w:val="19"/>
              </w:rPr>
              <w:t>Detection to containment</w:t>
            </w: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Time to recover</w:t>
            </w:r>
          </w:p>
        </w:tc>
        <w:tc>
          <w:tcPr>
            <w:tcW w:type="dxa" w:w="1949"/>
          </w:tcPr>
          <w:p>
            <w:pPr>
              <w:spacing w:after="40"/>
            </w:pPr>
            <w:r>
              <w:rPr>
                <w:b w:val="0"/>
                <w:i w:val="0"/>
                <w:sz w:val="19"/>
              </w:rPr>
              <w:t>Detection to service restored</w:t>
            </w:r>
          </w:p>
        </w:tc>
        <w:tc>
          <w:tcPr>
            <w:tcW w:type="dxa" w:w="1949"/>
          </w:tcPr>
          <w:p>
            <w:pPr>
              <w:spacing w:after="40"/>
            </w:pPr>
          </w:p>
        </w:tc>
        <w:tc>
          <w:tcPr>
            <w:tcW w:type="dxa" w:w="1949"/>
          </w:tcPr>
          <w:p>
            <w:pPr>
              <w:spacing w:after="40"/>
            </w:pPr>
            <w:r>
              <w:rPr>
                <w:b w:val="0"/>
                <w:i w:val="0"/>
                <w:sz w:val="19"/>
              </w:rPr>
              <w:t>Recovery time objective</w:t>
            </w:r>
          </w:p>
        </w:tc>
        <w:tc>
          <w:tcPr>
            <w:tcW w:type="dxa" w:w="1949"/>
          </w:tcPr>
          <w:p>
            <w:pPr>
              <w:spacing w:after="40"/>
            </w:pPr>
          </w:p>
        </w:tc>
      </w:tr>
      <w:tr>
        <w:tc>
          <w:tcPr>
            <w:tcW w:type="dxa" w:w="1949"/>
          </w:tcPr>
          <w:p>
            <w:pPr>
              <w:spacing w:after="40"/>
            </w:pPr>
            <w:r>
              <w:rPr>
                <w:b w:val="0"/>
                <w:i w:val="0"/>
                <w:sz w:val="19"/>
              </w:rPr>
              <w:t>Time to notify authority (if required)</w:t>
            </w:r>
          </w:p>
        </w:tc>
        <w:tc>
          <w:tcPr>
            <w:tcW w:type="dxa" w:w="1949"/>
          </w:tcPr>
          <w:p>
            <w:pPr>
              <w:spacing w:after="40"/>
            </w:pPr>
            <w:r>
              <w:rPr>
                <w:b w:val="0"/>
                <w:i w:val="0"/>
                <w:sz w:val="19"/>
              </w:rPr>
              <w:t>Awareness to notification</w:t>
            </w:r>
          </w:p>
        </w:tc>
        <w:tc>
          <w:tcPr>
            <w:tcW w:type="dxa" w:w="1949"/>
          </w:tcPr>
          <w:p>
            <w:pPr>
              <w:spacing w:after="40"/>
            </w:pPr>
          </w:p>
        </w:tc>
        <w:tc>
          <w:tcPr>
            <w:tcW w:type="dxa" w:w="1949"/>
          </w:tcPr>
          <w:p>
            <w:pPr>
              <w:spacing w:after="40"/>
            </w:pPr>
            <w:r>
              <w:rPr>
                <w:b w:val="0"/>
                <w:i w:val="0"/>
                <w:sz w:val="19"/>
              </w:rPr>
              <w:t>72 hours</w:t>
            </w:r>
          </w:p>
        </w:tc>
        <w:tc>
          <w:tcPr>
            <w:tcW w:type="dxa" w:w="1949"/>
          </w:tcPr>
          <w:p>
            <w:pPr>
              <w:spacing w:after="40"/>
            </w:pPr>
          </w:p>
        </w:tc>
      </w:tr>
      <w:tr>
        <w:tc>
          <w:tcPr>
            <w:tcW w:type="dxa" w:w="1949"/>
          </w:tcPr>
          <w:p>
            <w:pPr>
              <w:spacing w:after="40"/>
            </w:pPr>
            <w:r>
              <w:rPr>
                <w:b w:val="0"/>
                <w:i w:val="0"/>
                <w:sz w:val="19"/>
              </w:rPr>
              <w:t>Time to notify clients (if required)</w:t>
            </w:r>
          </w:p>
        </w:tc>
        <w:tc>
          <w:tcPr>
            <w:tcW w:type="dxa" w:w="1949"/>
          </w:tcPr>
          <w:p>
            <w:pPr>
              <w:spacing w:after="40"/>
            </w:pPr>
            <w:r>
              <w:rPr>
                <w:b w:val="0"/>
                <w:i w:val="0"/>
                <w:sz w:val="19"/>
              </w:rPr>
              <w:t>Awareness to notification</w:t>
            </w:r>
          </w:p>
        </w:tc>
        <w:tc>
          <w:tcPr>
            <w:tcW w:type="dxa" w:w="1949"/>
          </w:tcPr>
          <w:p>
            <w:pPr>
              <w:spacing w:after="40"/>
            </w:pPr>
          </w:p>
        </w:tc>
        <w:tc>
          <w:tcPr>
            <w:tcW w:type="dxa" w:w="1949"/>
          </w:tcPr>
          <w:p>
            <w:pPr>
              <w:spacing w:after="40"/>
            </w:pPr>
            <w:r>
              <w:rPr>
                <w:b w:val="0"/>
                <w:i w:val="0"/>
                <w:sz w:val="19"/>
              </w:rPr>
              <w:t>Contract</w:t>
            </w:r>
          </w:p>
        </w:tc>
        <w:tc>
          <w:tcPr>
            <w:tcW w:type="dxa" w:w="1949"/>
          </w:tcPr>
          <w:p>
            <w:pPr>
              <w:spacing w:after="40"/>
            </w:pPr>
          </w:p>
        </w:tc>
      </w:tr>
      <w:tr>
        <w:tc>
          <w:tcPr>
            <w:tcW w:type="dxa" w:w="1949"/>
          </w:tcPr>
          <w:p>
            <w:pPr>
              <w:spacing w:after="40"/>
            </w:pPr>
            <w:r>
              <w:rPr>
                <w:b w:val="0"/>
                <w:i w:val="0"/>
                <w:sz w:val="19"/>
              </w:rPr>
              <w:t>Review held</w:t>
            </w:r>
          </w:p>
        </w:tc>
        <w:tc>
          <w:tcPr>
            <w:tcW w:type="dxa" w:w="1949"/>
          </w:tcPr>
          <w:p>
            <w:pPr>
              <w:spacing w:after="40"/>
            </w:pPr>
            <w:r>
              <w:rPr>
                <w:b w:val="0"/>
                <w:i w:val="0"/>
                <w:sz w:val="19"/>
              </w:rPr>
              <w:t>Closure to review</w:t>
            </w:r>
          </w:p>
        </w:tc>
        <w:tc>
          <w:tcPr>
            <w:tcW w:type="dxa" w:w="1949"/>
          </w:tcPr>
          <w:p>
            <w:pPr>
              <w:spacing w:after="40"/>
            </w:pPr>
          </w:p>
        </w:tc>
        <w:tc>
          <w:tcPr>
            <w:tcW w:type="dxa" w:w="1949"/>
          </w:tcPr>
          <w:p>
            <w:pPr>
              <w:spacing w:after="40"/>
            </w:pPr>
            <w:r>
              <w:rPr>
                <w:b w:val="0"/>
                <w:i w:val="0"/>
                <w:sz w:val="19"/>
              </w:rPr>
              <w:t>Ten working days</w:t>
            </w:r>
          </w:p>
        </w:tc>
        <w:tc>
          <w:tcPr>
            <w:tcW w:type="dxa" w:w="1949"/>
          </w:tcPr>
          <w:p>
            <w:pPr>
              <w:spacing w:after="40"/>
            </w:pPr>
          </w:p>
        </w:tc>
      </w:tr>
    </w:tbl>
    <w:p/>
    <w:p>
      <w:pPr>
        <w:pStyle w:val="Heading1"/>
      </w:pPr>
      <w:r>
        <w:t>6. What worked</w:t>
      </w:r>
    </w:p>
    <w:p>
      <w:r>
        <w:rPr>
          <w:i/>
        </w:rPr>
        <w:t>List the controls, decisions and people that limited the impact. These are candidates for positive observations in the next internal audit and for keeping when budgets are reviewed.</w:t>
      </w:r>
    </w:p>
    <w:p>
      <w:pPr>
        <w:pStyle w:val="Heading1"/>
      </w:pPr>
      <w:r>
        <w:t>7. What did not work</w:t>
      </w:r>
    </w:p>
    <w:p>
      <w:r>
        <w:rPr>
          <w:i/>
        </w:rPr>
        <w:t>List the control failures, delays, missing information and decisions that would be made differently. Be specific: "the alert fired but was routed to an unmonitored mailbox" rather than "monitoring was weak".</w:t>
      </w:r>
    </w:p>
    <w:p>
      <w:pPr>
        <w:pStyle w:val="Heading1"/>
      </w:pPr>
      <w:r>
        <w:t>8. Root cause analysis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Method used</w:t>
            </w:r>
          </w:p>
        </w:tc>
        <w:tc>
          <w:tcPr>
            <w:tcW w:type="dxa" w:w="4873"/>
          </w:tcPr>
          <w:p>
            <w:pPr>
              <w:spacing w:after="40"/>
            </w:pPr>
            <w:r>
              <w:rPr>
                <w:b w:val="0"/>
                <w:i w:val="0"/>
                <w:sz w:val="19"/>
              </w:rPr>
              <w:t>Five whys / Cause and effect diagram / Other</w:t>
            </w:r>
          </w:p>
        </w:tc>
      </w:tr>
      <w:tr>
        <w:tc>
          <w:tcPr>
            <w:tcW w:type="dxa" w:w="4873"/>
          </w:tcPr>
          <w:p>
            <w:pPr>
              <w:spacing w:after="40"/>
            </w:pPr>
            <w:r>
              <w:rPr>
                <w:b w:val="0"/>
                <w:i w:val="0"/>
                <w:sz w:val="19"/>
              </w:rPr>
              <w:t>Direct cause</w:t>
            </w:r>
          </w:p>
        </w:tc>
        <w:tc>
          <w:tcPr>
            <w:tcW w:type="dxa" w:w="4873"/>
          </w:tcPr>
          <w:p>
            <w:pPr>
              <w:spacing w:after="40"/>
            </w:pPr>
            <w:r>
              <w:rPr>
                <w:i/>
                <w:sz w:val="19"/>
              </w:rPr>
              <w:t>The technical or human action that produced the incident.</w:t>
            </w:r>
          </w:p>
        </w:tc>
      </w:tr>
      <w:tr>
        <w:tc>
          <w:tcPr>
            <w:tcW w:type="dxa" w:w="4873"/>
          </w:tcPr>
          <w:p>
            <w:pPr>
              <w:spacing w:after="40"/>
            </w:pPr>
            <w:r>
              <w:rPr>
                <w:b w:val="0"/>
                <w:i w:val="0"/>
                <w:sz w:val="19"/>
              </w:rPr>
              <w:t>Contributing causes</w:t>
            </w:r>
          </w:p>
        </w:tc>
        <w:tc>
          <w:tcPr>
            <w:tcW w:type="dxa" w:w="4873"/>
          </w:tcPr>
          <w:p>
            <w:pPr>
              <w:spacing w:after="40"/>
            </w:pPr>
            <w:r>
              <w:rPr>
                <w:i/>
                <w:sz w:val="19"/>
              </w:rPr>
              <w:t>Conditions that made it possible or made it worse.</w:t>
            </w:r>
          </w:p>
        </w:tc>
      </w:tr>
      <w:tr>
        <w:tc>
          <w:tcPr>
            <w:tcW w:type="dxa" w:w="4873"/>
          </w:tcPr>
          <w:p>
            <w:pPr>
              <w:spacing w:after="40"/>
            </w:pPr>
            <w:r>
              <w:rPr>
                <w:b w:val="0"/>
                <w:i w:val="0"/>
                <w:sz w:val="19"/>
              </w:rPr>
              <w:t>Root cause</w:t>
            </w:r>
          </w:p>
        </w:tc>
        <w:tc>
          <w:tcPr>
            <w:tcW w:type="dxa" w:w="4873"/>
          </w:tcPr>
          <w:p>
            <w:pPr>
              <w:spacing w:after="40"/>
            </w:pPr>
            <w:r>
              <w:rPr>
                <w:i/>
                <w:sz w:val="19"/>
              </w:rPr>
              <w:t>The underlying reason the direct cause could occur, usually a missing, weak or unfollowed control.</w:t>
            </w:r>
          </w:p>
        </w:tc>
      </w:tr>
      <w:tr>
        <w:tc>
          <w:tcPr>
            <w:tcW w:type="dxa" w:w="4873"/>
          </w:tcPr>
          <w:p>
            <w:pPr>
              <w:spacing w:after="40"/>
            </w:pPr>
            <w:r>
              <w:rPr>
                <w:b w:val="0"/>
                <w:i w:val="0"/>
                <w:sz w:val="19"/>
              </w:rPr>
              <w:t>Why existing controls did not prevent it</w:t>
            </w:r>
          </w:p>
        </w:tc>
        <w:tc>
          <w:tcPr>
            <w:tcW w:type="dxa" w:w="4873"/>
          </w:tcPr>
          <w:p>
            <w:pPr>
              <w:spacing w:after="40"/>
            </w:pPr>
          </w:p>
        </w:tc>
      </w:tr>
      <w:tr>
        <w:tc>
          <w:tcPr>
            <w:tcW w:type="dxa" w:w="4873"/>
          </w:tcPr>
          <w:p>
            <w:pPr>
              <w:spacing w:after="40"/>
            </w:pPr>
            <w:r>
              <w:rPr>
                <w:b w:val="0"/>
                <w:i w:val="0"/>
                <w:sz w:val="19"/>
              </w:rPr>
              <w:t>Why existing controls did not detect it sooner</w:t>
            </w:r>
          </w:p>
        </w:tc>
        <w:tc>
          <w:tcPr>
            <w:tcW w:type="dxa" w:w="4873"/>
          </w:tcPr>
          <w:p>
            <w:pPr>
              <w:spacing w:after="40"/>
            </w:pPr>
          </w:p>
        </w:tc>
      </w:tr>
      <w:tr>
        <w:tc>
          <w:tcPr>
            <w:tcW w:type="dxa" w:w="4873"/>
          </w:tcPr>
          <w:p>
            <w:pPr>
              <w:spacing w:after="40"/>
            </w:pPr>
            <w:r>
              <w:rPr>
                <w:b w:val="0"/>
                <w:i w:val="0"/>
                <w:sz w:val="19"/>
              </w:rPr>
              <w:t>Was the risk in GOV-REG-05 before the incident</w:t>
            </w:r>
          </w:p>
        </w:tc>
        <w:tc>
          <w:tcPr>
            <w:tcW w:type="dxa" w:w="4873"/>
          </w:tcPr>
          <w:p>
            <w:pPr>
              <w:spacing w:after="40"/>
            </w:pPr>
            <w:r>
              <w:rPr>
                <w:b w:val="0"/>
                <w:i w:val="0"/>
                <w:sz w:val="19"/>
              </w:rPr>
              <w:t>Yes, rated [Band] / No</w:t>
            </w:r>
          </w:p>
        </w:tc>
      </w:tr>
    </w:tbl>
    <w:p/>
    <w:p>
      <w:pPr>
        <w:pStyle w:val="Heading1"/>
      </w:pPr>
      <w:r>
        <w:t>9. Actions</w:t>
      </w:r>
    </w:p>
    <w:p>
      <w:r>
        <w:rPr>
          <w:i/>
        </w:rPr>
        <w:t>Every action needs an owner and a date and is raised in GOV-REG-03 under GOV-PRO-04 so that it is tracked to closure and its effectiveness verified. Corrections fix this incident; corrective actions remove the root cause; improvements reduce impact or response time.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Action</w:t>
            </w:r>
          </w:p>
        </w:tc>
        <w:tc>
          <w:tcPr>
            <w:tcW w:type="dxa" w:w="1949"/>
            <w:shd w:val="clear" w:color="auto" w:fill="EEF3F8"/>
          </w:tcPr>
          <w:p>
            <w:pPr>
              <w:spacing w:after="40"/>
            </w:pPr>
            <w:r>
              <w:rPr>
                <w:b/>
                <w:i w:val="0"/>
                <w:sz w:val="19"/>
              </w:rPr>
              <w:t>Type</w:t>
            </w:r>
          </w:p>
        </w:tc>
        <w:tc>
          <w:tcPr>
            <w:tcW w:type="dxa" w:w="1949"/>
            <w:shd w:val="clear" w:color="auto" w:fill="EEF3F8"/>
          </w:tcPr>
          <w:p>
            <w:pPr>
              <w:spacing w:after="40"/>
            </w:pPr>
            <w:r>
              <w:rPr>
                <w:b/>
                <w:i w:val="0"/>
                <w:sz w:val="19"/>
              </w:rPr>
              <w:t>Owner</w:t>
            </w:r>
          </w:p>
        </w:tc>
        <w:tc>
          <w:tcPr>
            <w:tcW w:type="dxa" w:w="1949"/>
            <w:shd w:val="clear" w:color="auto" w:fill="EEF3F8"/>
          </w:tcPr>
          <w:p>
            <w:pPr>
              <w:spacing w:after="40"/>
            </w:pPr>
            <w:r>
              <w:rPr>
                <w:b/>
                <w:i w:val="0"/>
                <w:sz w:val="19"/>
              </w:rPr>
              <w:t>Due</w:t>
            </w:r>
          </w:p>
        </w:tc>
        <w:tc>
          <w:tcPr>
            <w:tcW w:type="dxa" w:w="1949"/>
            <w:shd w:val="clear" w:color="auto" w:fill="EEF3F8"/>
          </w:tcPr>
          <w:p>
            <w:pPr>
              <w:spacing w:after="40"/>
            </w:pPr>
            <w:r>
              <w:rPr>
                <w:b/>
                <w:i w:val="0"/>
                <w:sz w:val="19"/>
              </w:rPr>
              <w:t>GOV-REG-03 reference</w:t>
            </w:r>
          </w:p>
        </w:tc>
      </w:tr>
      <w:tr>
        <w:tc>
          <w:tcPr>
            <w:tcW w:type="dxa" w:w="1949"/>
          </w:tcPr>
          <w:p>
            <w:pPr>
              <w:spacing w:after="40"/>
            </w:pPr>
          </w:p>
        </w:tc>
        <w:tc>
          <w:tcPr>
            <w:tcW w:type="dxa" w:w="1949"/>
          </w:tcPr>
          <w:p>
            <w:pPr>
              <w:spacing w:after="40"/>
            </w:pPr>
            <w:r>
              <w:rPr>
                <w:b w:val="0"/>
                <w:i w:val="0"/>
                <w:sz w:val="19"/>
              </w:rPr>
              <w:t>Correction / Corrective action / Improvement</w:t>
            </w:r>
          </w:p>
        </w:tc>
        <w:tc>
          <w:tcPr>
            <w:tcW w:type="dxa" w:w="1949"/>
          </w:tcPr>
          <w:p>
            <w:pPr>
              <w:spacing w:after="40"/>
            </w:pPr>
            <w:r>
              <w:rPr>
                <w:b w:val="0"/>
                <w:i w:val="0"/>
                <w:sz w:val="19"/>
              </w:rPr>
              <w:t>[Role]</w:t>
            </w:r>
          </w:p>
        </w:tc>
        <w:tc>
          <w:tcPr>
            <w:tcW w:type="dxa" w:w="1949"/>
          </w:tcPr>
          <w:p>
            <w:pPr>
              <w:spacing w:after="40"/>
            </w:pPr>
            <w:r>
              <w:rPr>
                <w:b w:val="0"/>
                <w:i w:val="0"/>
                <w:sz w:val="19"/>
              </w:rPr>
              <w:t>[Date]</w:t>
            </w:r>
          </w:p>
        </w:tc>
        <w:tc>
          <w:tcPr>
            <w:tcW w:type="dxa" w:w="1949"/>
          </w:tcPr>
          <w:p>
            <w:pPr>
              <w:spacing w:after="40"/>
            </w:pP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bl>
    <w:p/>
    <w:p>
      <w:pPr>
        <w:pStyle w:val="Heading1"/>
      </w:pPr>
      <w:r>
        <w:t>10. Updates required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Record or document</w:t>
            </w:r>
          </w:p>
        </w:tc>
        <w:tc>
          <w:tcPr>
            <w:tcW w:type="dxa" w:w="2436"/>
            <w:shd w:val="clear" w:color="auto" w:fill="EEF3F8"/>
          </w:tcPr>
          <w:p>
            <w:pPr>
              <w:spacing w:after="40"/>
            </w:pPr>
            <w:r>
              <w:rPr>
                <w:b/>
                <w:i w:val="0"/>
                <w:sz w:val="19"/>
              </w:rPr>
              <w:t>Update needed (Yes / No)</w:t>
            </w:r>
          </w:p>
        </w:tc>
        <w:tc>
          <w:tcPr>
            <w:tcW w:type="dxa" w:w="2436"/>
            <w:shd w:val="clear" w:color="auto" w:fill="EEF3F8"/>
          </w:tcPr>
          <w:p>
            <w:pPr>
              <w:spacing w:after="40"/>
            </w:pPr>
            <w:r>
              <w:rPr>
                <w:b/>
                <w:i w:val="0"/>
                <w:sz w:val="19"/>
              </w:rPr>
              <w:t>Owner</w:t>
            </w:r>
          </w:p>
        </w:tc>
        <w:tc>
          <w:tcPr>
            <w:tcW w:type="dxa" w:w="2436"/>
            <w:shd w:val="clear" w:color="auto" w:fill="EEF3F8"/>
          </w:tcPr>
          <w:p>
            <w:pPr>
              <w:spacing w:after="40"/>
            </w:pPr>
            <w:r>
              <w:rPr>
                <w:b/>
                <w:i w:val="0"/>
                <w:sz w:val="19"/>
              </w:rPr>
              <w:t>Done</w:t>
            </w:r>
          </w:p>
        </w:tc>
      </w:tr>
      <w:tr>
        <w:tc>
          <w:tcPr>
            <w:tcW w:type="dxa" w:w="2436"/>
          </w:tcPr>
          <w:p>
            <w:pPr>
              <w:spacing w:after="40"/>
            </w:pPr>
            <w:r>
              <w:rPr>
                <w:b w:val="0"/>
                <w:i w:val="0"/>
                <w:sz w:val="19"/>
              </w:rPr>
              <w:t>GOV-REG-05 Information security risk register</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ISMS-REG-01 Statement of Applicability or control status</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GOV-REG-07 Supplier register</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GOV-REG-14 Vulnerability register</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Policies or procedures (name them)</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Awareness content under GOV-PRO-08</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Monitoring rules under GOV-PRO-14</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Continuity plans under GOV-PRO-13</w:t>
            </w:r>
          </w:p>
        </w:tc>
        <w:tc>
          <w:tcPr>
            <w:tcW w:type="dxa" w:w="2436"/>
          </w:tcPr>
          <w:p>
            <w:pPr>
              <w:spacing w:after="40"/>
            </w:pPr>
          </w:p>
        </w:tc>
        <w:tc>
          <w:tcPr>
            <w:tcW w:type="dxa" w:w="2436"/>
          </w:tcPr>
          <w:p>
            <w:pPr>
              <w:spacing w:after="40"/>
            </w:pPr>
          </w:p>
        </w:tc>
        <w:tc>
          <w:tcPr>
            <w:tcW w:type="dxa" w:w="2436"/>
          </w:tcPr>
          <w:p>
            <w:pPr>
              <w:spacing w:after="40"/>
            </w:pPr>
          </w:p>
        </w:tc>
      </w:tr>
    </w:tbl>
    <w:p/>
    <w:p>
      <w:pPr>
        <w:pStyle w:val="Heading1"/>
      </w:pPr>
      <w:r>
        <w:t>11. Sign-off</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Role</w:t>
            </w:r>
          </w:p>
        </w:tc>
        <w:tc>
          <w:tcPr>
            <w:tcW w:type="dxa" w:w="3249"/>
            <w:shd w:val="clear" w:color="auto" w:fill="EEF3F8"/>
          </w:tcPr>
          <w:p>
            <w:pPr>
              <w:spacing w:after="40"/>
            </w:pPr>
            <w:r>
              <w:rPr>
                <w:b/>
                <w:i w:val="0"/>
                <w:sz w:val="19"/>
              </w:rPr>
              <w:t>Confirmation</w:t>
            </w:r>
          </w:p>
        </w:tc>
        <w:tc>
          <w:tcPr>
            <w:tcW w:type="dxa" w:w="3249"/>
            <w:shd w:val="clear" w:color="auto" w:fill="EEF3F8"/>
          </w:tcPr>
          <w:p>
            <w:pPr>
              <w:spacing w:after="40"/>
            </w:pPr>
            <w:r>
              <w:rPr>
                <w:b/>
                <w:i w:val="0"/>
                <w:sz w:val="19"/>
              </w:rPr>
              <w:t>Date</w:t>
            </w:r>
          </w:p>
        </w:tc>
      </w:tr>
      <w:tr>
        <w:tc>
          <w:tcPr>
            <w:tcW w:type="dxa" w:w="3249"/>
          </w:tcPr>
          <w:p>
            <w:pPr>
              <w:spacing w:after="40"/>
            </w:pPr>
            <w:r>
              <w:rPr>
                <w:b w:val="0"/>
                <w:i w:val="0"/>
                <w:sz w:val="19"/>
              </w:rPr>
              <w:t>Incident Lead</w:t>
            </w:r>
          </w:p>
        </w:tc>
        <w:tc>
          <w:tcPr>
            <w:tcW w:type="dxa" w:w="3249"/>
          </w:tcPr>
          <w:p>
            <w:pPr>
              <w:spacing w:after="40"/>
            </w:pPr>
            <w:r>
              <w:rPr>
                <w:b w:val="0"/>
                <w:i w:val="0"/>
                <w:sz w:val="19"/>
              </w:rPr>
              <w:t>Review complete and actions raised</w:t>
            </w:r>
          </w:p>
        </w:tc>
        <w:tc>
          <w:tcPr>
            <w:tcW w:type="dxa" w:w="3249"/>
          </w:tcPr>
          <w:p>
            <w:pPr>
              <w:spacing w:after="40"/>
            </w:pPr>
            <w:r>
              <w:rPr>
                <w:b w:val="0"/>
                <w:i w:val="0"/>
                <w:sz w:val="19"/>
              </w:rPr>
              <w:t>[Date]</w:t>
            </w:r>
          </w:p>
        </w:tc>
      </w:tr>
      <w:tr>
        <w:tc>
          <w:tcPr>
            <w:tcW w:type="dxa" w:w="3249"/>
          </w:tcPr>
          <w:p>
            <w:pPr>
              <w:spacing w:after="40"/>
            </w:pPr>
            <w:r>
              <w:rPr>
                <w:b w:val="0"/>
                <w:i w:val="0"/>
                <w:sz w:val="19"/>
              </w:rPr>
              <w:t>Information Security Manager</w:t>
            </w:r>
          </w:p>
        </w:tc>
        <w:tc>
          <w:tcPr>
            <w:tcW w:type="dxa" w:w="3249"/>
          </w:tcPr>
          <w:p>
            <w:pPr>
              <w:spacing w:after="40"/>
            </w:pPr>
            <w:r>
              <w:rPr>
                <w:b w:val="0"/>
                <w:i w:val="0"/>
                <w:sz w:val="19"/>
              </w:rPr>
              <w:t>Actions accepted into GOV-REG-03</w:t>
            </w:r>
          </w:p>
        </w:tc>
        <w:tc>
          <w:tcPr>
            <w:tcW w:type="dxa" w:w="3249"/>
          </w:tcPr>
          <w:p>
            <w:pPr>
              <w:spacing w:after="40"/>
            </w:pPr>
            <w:r>
              <w:rPr>
                <w:b w:val="0"/>
                <w:i w:val="0"/>
                <w:sz w:val="19"/>
              </w:rPr>
              <w:t>[Date]</w:t>
            </w:r>
          </w:p>
        </w:tc>
      </w:tr>
      <w:tr>
        <w:tc>
          <w:tcPr>
            <w:tcW w:type="dxa" w:w="3249"/>
          </w:tcPr>
          <w:p>
            <w:pPr>
              <w:spacing w:after="40"/>
            </w:pPr>
            <w:r>
              <w:rPr>
                <w:b w:val="0"/>
                <w:i w:val="0"/>
                <w:sz w:val="19"/>
              </w:rPr>
              <w:t>Privacy Officer (where personal data involved)</w:t>
            </w:r>
          </w:p>
        </w:tc>
        <w:tc>
          <w:tcPr>
            <w:tcW w:type="dxa" w:w="3249"/>
          </w:tcPr>
          <w:p>
            <w:pPr>
              <w:spacing w:after="40"/>
            </w:pPr>
            <w:r>
              <w:rPr>
                <w:b w:val="0"/>
                <w:i w:val="0"/>
                <w:sz w:val="19"/>
              </w:rPr>
              <w:t>Breach record complete</w:t>
            </w:r>
          </w:p>
        </w:tc>
        <w:tc>
          <w:tcPr>
            <w:tcW w:type="dxa" w:w="3249"/>
          </w:tcPr>
          <w:p>
            <w:pPr>
              <w:spacing w:after="40"/>
            </w:pPr>
            <w:r>
              <w:rPr>
                <w:b w:val="0"/>
                <w:i w:val="0"/>
                <w:sz w:val="19"/>
              </w:rPr>
              <w:t>[Date]</w:t>
            </w:r>
          </w:p>
        </w:tc>
      </w:tr>
      <w:tr>
        <w:tc>
          <w:tcPr>
            <w:tcW w:type="dxa" w:w="3249"/>
          </w:tcPr>
          <w:p>
            <w:pPr>
              <w:spacing w:after="40"/>
            </w:pPr>
            <w:r>
              <w:rPr>
                <w:b w:val="0"/>
                <w:i w:val="0"/>
                <w:sz w:val="19"/>
              </w:rPr>
              <w:t>Executive sponsor (Severity 1)</w:t>
            </w:r>
          </w:p>
        </w:tc>
        <w:tc>
          <w:tcPr>
            <w:tcW w:type="dxa" w:w="3249"/>
          </w:tcPr>
          <w:p>
            <w:pPr>
              <w:spacing w:after="40"/>
            </w:pPr>
            <w:r>
              <w:rPr>
                <w:b w:val="0"/>
                <w:i w:val="0"/>
                <w:sz w:val="19"/>
              </w:rPr>
              <w:t>Reviewed</w:t>
            </w:r>
          </w:p>
        </w:tc>
        <w:tc>
          <w:tcPr>
            <w:tcW w:type="dxa" w:w="3249"/>
          </w:tcPr>
          <w:p>
            <w:pPr>
              <w:spacing w:after="40"/>
            </w:pPr>
            <w:r>
              <w:rPr>
                <w:b w:val="0"/>
                <w:i w:val="0"/>
                <w:sz w:val="19"/>
              </w:rPr>
              <w:t>[Date]</w:t>
            </w:r>
          </w:p>
        </w:tc>
      </w:tr>
    </w:tbl>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GOV-TPL-11  |  Post-Incident Review Template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